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9A51A" w14:textId="77777777" w:rsidR="00FA5D22" w:rsidRDefault="00FA5D22">
      <w:pPr>
        <w:rPr>
          <w:rFonts w:ascii="Times New Roman" w:eastAsia="Times New Roman" w:hAnsi="Times New Roman" w:cs="Times New Roman"/>
          <w:sz w:val="20"/>
          <w:szCs w:val="20"/>
        </w:rPr>
      </w:pPr>
    </w:p>
    <w:p w14:paraId="2BCF922A" w14:textId="77777777" w:rsidR="00FA5D22" w:rsidRDefault="00FA5D22">
      <w:pPr>
        <w:rPr>
          <w:rFonts w:ascii="Times New Roman" w:eastAsia="Times New Roman" w:hAnsi="Times New Roman" w:cs="Times New Roman"/>
          <w:sz w:val="20"/>
          <w:szCs w:val="20"/>
        </w:rPr>
      </w:pPr>
    </w:p>
    <w:p w14:paraId="5527262E" w14:textId="77777777" w:rsidR="00FA5D22" w:rsidRDefault="00FA5D22">
      <w:pPr>
        <w:rPr>
          <w:rFonts w:ascii="Times New Roman" w:eastAsia="Times New Roman" w:hAnsi="Times New Roman" w:cs="Times New Roman"/>
          <w:sz w:val="20"/>
          <w:szCs w:val="20"/>
        </w:rPr>
      </w:pPr>
    </w:p>
    <w:p w14:paraId="59F09324" w14:textId="77777777" w:rsidR="00FA5D22" w:rsidRDefault="00FA5D22">
      <w:pPr>
        <w:rPr>
          <w:rFonts w:ascii="Times New Roman" w:eastAsia="Times New Roman" w:hAnsi="Times New Roman" w:cs="Times New Roman"/>
          <w:sz w:val="20"/>
          <w:szCs w:val="20"/>
        </w:rPr>
      </w:pPr>
    </w:p>
    <w:p w14:paraId="7D49C383" w14:textId="77777777" w:rsidR="00FA5D22" w:rsidRDefault="00FA5D22">
      <w:pPr>
        <w:rPr>
          <w:rFonts w:ascii="Times New Roman" w:eastAsia="Times New Roman" w:hAnsi="Times New Roman" w:cs="Times New Roman"/>
          <w:sz w:val="20"/>
          <w:szCs w:val="20"/>
        </w:rPr>
      </w:pPr>
    </w:p>
    <w:p w14:paraId="11DE66F6" w14:textId="77777777" w:rsidR="00FA5D22" w:rsidRDefault="00FA5D22">
      <w:pPr>
        <w:rPr>
          <w:rFonts w:ascii="Times New Roman" w:eastAsia="Times New Roman" w:hAnsi="Times New Roman" w:cs="Times New Roman"/>
          <w:sz w:val="20"/>
          <w:szCs w:val="20"/>
        </w:rPr>
      </w:pPr>
    </w:p>
    <w:p w14:paraId="1C20B446" w14:textId="77777777" w:rsidR="00FA5D22" w:rsidRDefault="00FA5D22">
      <w:pPr>
        <w:rPr>
          <w:rFonts w:ascii="Times New Roman" w:eastAsia="Times New Roman" w:hAnsi="Times New Roman" w:cs="Times New Roman"/>
          <w:sz w:val="20"/>
          <w:szCs w:val="20"/>
        </w:rPr>
      </w:pPr>
    </w:p>
    <w:p w14:paraId="2DB0B128" w14:textId="77777777" w:rsidR="00FA5D22" w:rsidRDefault="00FA5D22">
      <w:pPr>
        <w:rPr>
          <w:rFonts w:ascii="Times New Roman" w:eastAsia="Times New Roman" w:hAnsi="Times New Roman" w:cs="Times New Roman"/>
          <w:sz w:val="20"/>
          <w:szCs w:val="20"/>
        </w:rPr>
      </w:pPr>
    </w:p>
    <w:p w14:paraId="6E890932" w14:textId="77777777" w:rsidR="00FA5D22" w:rsidRDefault="00FA5D22">
      <w:pPr>
        <w:rPr>
          <w:rFonts w:ascii="Times New Roman" w:eastAsia="Times New Roman" w:hAnsi="Times New Roman" w:cs="Times New Roman"/>
          <w:sz w:val="20"/>
          <w:szCs w:val="20"/>
        </w:rPr>
      </w:pPr>
    </w:p>
    <w:p w14:paraId="1A32AFD0" w14:textId="77777777" w:rsidR="00FA5D22" w:rsidRDefault="00FA5D22">
      <w:pPr>
        <w:spacing w:before="7"/>
        <w:rPr>
          <w:rFonts w:ascii="Times New Roman" w:eastAsia="Times New Roman" w:hAnsi="Times New Roman" w:cs="Times New Roman"/>
          <w:sz w:val="17"/>
          <w:szCs w:val="17"/>
        </w:rPr>
      </w:pPr>
    </w:p>
    <w:p w14:paraId="258F80BA" w14:textId="77777777" w:rsidR="00FA5D22" w:rsidRDefault="00592144">
      <w:pPr>
        <w:spacing w:line="501" w:lineRule="exact"/>
        <w:ind w:left="1"/>
        <w:jc w:val="center"/>
        <w:rPr>
          <w:rFonts w:ascii="黑体" w:eastAsia="黑体" w:hAnsi="黑体" w:cs="黑体"/>
          <w:sz w:val="36"/>
          <w:szCs w:val="36"/>
          <w:lang w:eastAsia="zh-CN"/>
        </w:rPr>
      </w:pPr>
      <w:r>
        <w:rPr>
          <w:rFonts w:ascii="黑体" w:eastAsia="黑体" w:hAnsi="黑体" w:cs="黑体"/>
          <w:b/>
          <w:bCs/>
          <w:sz w:val="40"/>
          <w:szCs w:val="40"/>
          <w:lang w:eastAsia="zh-CN"/>
        </w:rPr>
        <w:t>团体标准《</w:t>
      </w:r>
      <w:r w:rsidR="00C26FCF" w:rsidRPr="00C26FCF">
        <w:rPr>
          <w:rFonts w:ascii="黑体" w:eastAsia="黑体" w:hAnsi="黑体" w:cs="黑体" w:hint="eastAsia"/>
          <w:b/>
          <w:bCs/>
          <w:sz w:val="40"/>
          <w:szCs w:val="40"/>
          <w:lang w:eastAsia="zh-CN"/>
        </w:rPr>
        <w:t>“领跑者”产品评价技术要求 水（地）源热泵机组</w:t>
      </w:r>
      <w:r>
        <w:rPr>
          <w:rFonts w:ascii="黑体" w:eastAsia="黑体" w:hAnsi="黑体" w:cs="黑体"/>
          <w:b/>
          <w:bCs/>
          <w:sz w:val="40"/>
          <w:szCs w:val="40"/>
          <w:lang w:eastAsia="zh-CN"/>
        </w:rPr>
        <w:t>》</w:t>
      </w:r>
      <w:r>
        <w:rPr>
          <w:rFonts w:ascii="黑体" w:eastAsia="黑体" w:hAnsi="黑体" w:cs="黑体"/>
          <w:b/>
          <w:bCs/>
          <w:sz w:val="36"/>
          <w:szCs w:val="36"/>
          <w:lang w:eastAsia="zh-CN"/>
        </w:rPr>
        <w:t>（送审稿）</w:t>
      </w:r>
    </w:p>
    <w:p w14:paraId="0D4A21F6" w14:textId="77777777" w:rsidR="00FA5D22" w:rsidRDefault="00592144">
      <w:pPr>
        <w:spacing w:before="257"/>
        <w:ind w:left="1"/>
        <w:jc w:val="center"/>
        <w:rPr>
          <w:rFonts w:ascii="黑体" w:eastAsia="黑体" w:hAnsi="黑体" w:cs="黑体"/>
          <w:sz w:val="40"/>
          <w:szCs w:val="40"/>
          <w:lang w:eastAsia="zh-CN"/>
        </w:rPr>
      </w:pPr>
      <w:r>
        <w:rPr>
          <w:rFonts w:ascii="黑体" w:eastAsia="黑体" w:hAnsi="黑体" w:cs="黑体"/>
          <w:b/>
          <w:bCs/>
          <w:sz w:val="40"/>
          <w:szCs w:val="40"/>
          <w:lang w:eastAsia="zh-CN"/>
        </w:rPr>
        <w:t>编制说明</w:t>
      </w:r>
    </w:p>
    <w:p w14:paraId="70058B4B" w14:textId="77777777" w:rsidR="00FA5D22" w:rsidRDefault="00FA5D22">
      <w:pPr>
        <w:rPr>
          <w:rFonts w:ascii="黑体" w:eastAsia="黑体" w:hAnsi="黑体" w:cs="黑体"/>
          <w:b/>
          <w:bCs/>
          <w:sz w:val="40"/>
          <w:szCs w:val="40"/>
          <w:lang w:eastAsia="zh-CN"/>
        </w:rPr>
      </w:pPr>
    </w:p>
    <w:p w14:paraId="1FBDAD8A" w14:textId="77777777" w:rsidR="00FA5D22" w:rsidRDefault="00FA5D22">
      <w:pPr>
        <w:rPr>
          <w:rFonts w:ascii="黑体" w:eastAsia="黑体" w:hAnsi="黑体" w:cs="黑体"/>
          <w:b/>
          <w:bCs/>
          <w:sz w:val="40"/>
          <w:szCs w:val="40"/>
          <w:lang w:eastAsia="zh-CN"/>
        </w:rPr>
      </w:pPr>
    </w:p>
    <w:p w14:paraId="4AB7532F" w14:textId="77777777" w:rsidR="00FA5D22" w:rsidRDefault="00FA5D22">
      <w:pPr>
        <w:rPr>
          <w:rFonts w:ascii="黑体" w:eastAsia="黑体" w:hAnsi="黑体" w:cs="黑体"/>
          <w:b/>
          <w:bCs/>
          <w:sz w:val="40"/>
          <w:szCs w:val="40"/>
          <w:lang w:eastAsia="zh-CN"/>
        </w:rPr>
      </w:pPr>
    </w:p>
    <w:p w14:paraId="75FF19EC" w14:textId="77777777" w:rsidR="00FA5D22" w:rsidRDefault="00FA5D22">
      <w:pPr>
        <w:rPr>
          <w:rFonts w:ascii="黑体" w:eastAsia="黑体" w:hAnsi="黑体" w:cs="黑体"/>
          <w:b/>
          <w:bCs/>
          <w:sz w:val="40"/>
          <w:szCs w:val="40"/>
          <w:lang w:eastAsia="zh-CN"/>
        </w:rPr>
      </w:pPr>
    </w:p>
    <w:p w14:paraId="5692697F" w14:textId="77777777" w:rsidR="00FA5D22" w:rsidRDefault="00FA5D22">
      <w:pPr>
        <w:rPr>
          <w:rFonts w:ascii="黑体" w:eastAsia="黑体" w:hAnsi="黑体" w:cs="黑体"/>
          <w:b/>
          <w:bCs/>
          <w:sz w:val="40"/>
          <w:szCs w:val="40"/>
          <w:lang w:eastAsia="zh-CN"/>
        </w:rPr>
      </w:pPr>
    </w:p>
    <w:p w14:paraId="49E6033B" w14:textId="77777777" w:rsidR="00FA5D22" w:rsidRDefault="00FA5D22">
      <w:pPr>
        <w:rPr>
          <w:rFonts w:ascii="黑体" w:eastAsia="黑体" w:hAnsi="黑体" w:cs="黑体"/>
          <w:b/>
          <w:bCs/>
          <w:sz w:val="40"/>
          <w:szCs w:val="40"/>
          <w:lang w:eastAsia="zh-CN"/>
        </w:rPr>
      </w:pPr>
    </w:p>
    <w:p w14:paraId="1816BCF6" w14:textId="77777777" w:rsidR="00FA5D22" w:rsidRDefault="00FA5D22">
      <w:pPr>
        <w:rPr>
          <w:rFonts w:ascii="黑体" w:eastAsia="黑体" w:hAnsi="黑体" w:cs="黑体"/>
          <w:b/>
          <w:bCs/>
          <w:sz w:val="40"/>
          <w:szCs w:val="40"/>
          <w:lang w:eastAsia="zh-CN"/>
        </w:rPr>
      </w:pPr>
    </w:p>
    <w:p w14:paraId="3B5BEAA1" w14:textId="77777777" w:rsidR="00FA5D22" w:rsidRDefault="00FA5D22">
      <w:pPr>
        <w:rPr>
          <w:rFonts w:ascii="黑体" w:eastAsia="黑体" w:hAnsi="黑体" w:cs="黑体"/>
          <w:b/>
          <w:bCs/>
          <w:sz w:val="40"/>
          <w:szCs w:val="40"/>
          <w:lang w:eastAsia="zh-CN"/>
        </w:rPr>
      </w:pPr>
    </w:p>
    <w:p w14:paraId="50450458" w14:textId="77777777" w:rsidR="00FA5D22" w:rsidRDefault="00FA5D22">
      <w:pPr>
        <w:rPr>
          <w:rFonts w:ascii="黑体" w:eastAsia="黑体" w:hAnsi="黑体" w:cs="黑体"/>
          <w:b/>
          <w:bCs/>
          <w:sz w:val="40"/>
          <w:szCs w:val="40"/>
          <w:lang w:eastAsia="zh-CN"/>
        </w:rPr>
      </w:pPr>
    </w:p>
    <w:p w14:paraId="02C4865B" w14:textId="77777777" w:rsidR="00FA5D22" w:rsidRDefault="00FA5D22">
      <w:pPr>
        <w:rPr>
          <w:rFonts w:ascii="黑体" w:eastAsia="黑体" w:hAnsi="黑体" w:cs="黑体"/>
          <w:b/>
          <w:bCs/>
          <w:sz w:val="40"/>
          <w:szCs w:val="40"/>
          <w:lang w:eastAsia="zh-CN"/>
        </w:rPr>
      </w:pPr>
    </w:p>
    <w:p w14:paraId="4862F121" w14:textId="77777777" w:rsidR="00FA5D22" w:rsidRDefault="00FA5D22">
      <w:pPr>
        <w:rPr>
          <w:rFonts w:ascii="黑体" w:eastAsia="黑体" w:hAnsi="黑体" w:cs="黑体"/>
          <w:b/>
          <w:bCs/>
          <w:sz w:val="40"/>
          <w:szCs w:val="40"/>
          <w:lang w:eastAsia="zh-CN"/>
        </w:rPr>
      </w:pPr>
    </w:p>
    <w:p w14:paraId="16C94EF1" w14:textId="77777777" w:rsidR="00FA5D22" w:rsidRDefault="00FA5D22">
      <w:pPr>
        <w:rPr>
          <w:rFonts w:ascii="黑体" w:eastAsia="黑体" w:hAnsi="黑体" w:cs="黑体"/>
          <w:b/>
          <w:bCs/>
          <w:sz w:val="40"/>
          <w:szCs w:val="40"/>
          <w:lang w:eastAsia="zh-CN"/>
        </w:rPr>
      </w:pPr>
    </w:p>
    <w:p w14:paraId="43E636C3" w14:textId="77777777" w:rsidR="00FA5D22" w:rsidRDefault="00FA5D22">
      <w:pPr>
        <w:rPr>
          <w:rFonts w:ascii="黑体" w:eastAsia="黑体" w:hAnsi="黑体" w:cs="黑体"/>
          <w:b/>
          <w:bCs/>
          <w:sz w:val="40"/>
          <w:szCs w:val="40"/>
          <w:lang w:eastAsia="zh-CN"/>
        </w:rPr>
      </w:pPr>
    </w:p>
    <w:p w14:paraId="71CFAE0E" w14:textId="77777777" w:rsidR="00FA5D22" w:rsidRDefault="00FA5D22">
      <w:pPr>
        <w:rPr>
          <w:rFonts w:ascii="黑体" w:eastAsia="黑体" w:hAnsi="黑体" w:cs="黑体"/>
          <w:b/>
          <w:bCs/>
          <w:sz w:val="40"/>
          <w:szCs w:val="40"/>
          <w:lang w:eastAsia="zh-CN"/>
        </w:rPr>
      </w:pPr>
    </w:p>
    <w:p w14:paraId="47553969" w14:textId="77777777" w:rsidR="00FA5D22" w:rsidRDefault="00FA5D22">
      <w:pPr>
        <w:rPr>
          <w:rFonts w:ascii="黑体" w:eastAsia="黑体" w:hAnsi="黑体" w:cs="黑体"/>
          <w:b/>
          <w:bCs/>
          <w:sz w:val="58"/>
          <w:szCs w:val="58"/>
          <w:lang w:eastAsia="zh-CN"/>
        </w:rPr>
      </w:pPr>
    </w:p>
    <w:p w14:paraId="2B884165" w14:textId="77777777" w:rsidR="00F3450E" w:rsidRDefault="00592144">
      <w:pPr>
        <w:spacing w:line="398" w:lineRule="auto"/>
        <w:ind w:left="3008" w:right="3006" w:firstLine="1"/>
        <w:jc w:val="center"/>
        <w:rPr>
          <w:rFonts w:ascii="黑体" w:eastAsia="黑体" w:hAnsi="黑体" w:cs="黑体"/>
          <w:b/>
          <w:bCs/>
          <w:w w:val="99"/>
          <w:sz w:val="36"/>
          <w:szCs w:val="36"/>
          <w:lang w:eastAsia="zh-CN"/>
        </w:rPr>
      </w:pPr>
      <w:r>
        <w:rPr>
          <w:rFonts w:ascii="黑体" w:eastAsia="黑体" w:hAnsi="黑体" w:cs="黑体"/>
          <w:b/>
          <w:bCs/>
          <w:sz w:val="36"/>
          <w:szCs w:val="36"/>
          <w:lang w:eastAsia="zh-CN"/>
        </w:rPr>
        <w:t>标准起草组</w:t>
      </w:r>
      <w:r>
        <w:rPr>
          <w:rFonts w:ascii="黑体" w:eastAsia="黑体" w:hAnsi="黑体" w:cs="黑体"/>
          <w:b/>
          <w:bCs/>
          <w:w w:val="99"/>
          <w:sz w:val="36"/>
          <w:szCs w:val="36"/>
          <w:lang w:eastAsia="zh-CN"/>
        </w:rPr>
        <w:t xml:space="preserve"> </w:t>
      </w:r>
    </w:p>
    <w:p w14:paraId="254187C6" w14:textId="59B6381D" w:rsidR="00FA5D22" w:rsidRDefault="00592144">
      <w:pPr>
        <w:spacing w:line="398" w:lineRule="auto"/>
        <w:ind w:left="3008" w:right="3006" w:firstLine="1"/>
        <w:jc w:val="center"/>
        <w:rPr>
          <w:rFonts w:ascii="黑体" w:eastAsia="黑体" w:hAnsi="黑体" w:cs="黑体"/>
          <w:sz w:val="36"/>
          <w:szCs w:val="36"/>
          <w:lang w:eastAsia="zh-CN"/>
        </w:rPr>
      </w:pPr>
      <w:r>
        <w:rPr>
          <w:rFonts w:ascii="黑体" w:eastAsia="黑体" w:hAnsi="黑体" w:cs="黑体"/>
          <w:b/>
          <w:bCs/>
          <w:sz w:val="36"/>
          <w:szCs w:val="36"/>
          <w:lang w:eastAsia="zh-CN"/>
        </w:rPr>
        <w:t>二〇二</w:t>
      </w:r>
      <w:r w:rsidR="0079170D">
        <w:rPr>
          <w:rFonts w:ascii="黑体" w:eastAsia="黑体" w:hAnsi="黑体" w:cs="黑体" w:hint="eastAsia"/>
          <w:b/>
          <w:bCs/>
          <w:sz w:val="36"/>
          <w:szCs w:val="36"/>
          <w:lang w:eastAsia="zh-CN"/>
        </w:rPr>
        <w:t>一</w:t>
      </w:r>
      <w:r>
        <w:rPr>
          <w:rFonts w:ascii="黑体" w:eastAsia="黑体" w:hAnsi="黑体" w:cs="黑体"/>
          <w:b/>
          <w:bCs/>
          <w:sz w:val="36"/>
          <w:szCs w:val="36"/>
          <w:lang w:eastAsia="zh-CN"/>
        </w:rPr>
        <w:t>年</w:t>
      </w:r>
      <w:r w:rsidR="0079170D">
        <w:rPr>
          <w:rFonts w:ascii="黑体" w:eastAsia="黑体" w:hAnsi="黑体" w:cs="黑体" w:hint="eastAsia"/>
          <w:b/>
          <w:bCs/>
          <w:sz w:val="36"/>
          <w:szCs w:val="36"/>
          <w:lang w:eastAsia="zh-CN"/>
        </w:rPr>
        <w:t>六</w:t>
      </w:r>
      <w:r>
        <w:rPr>
          <w:rFonts w:ascii="黑体" w:eastAsia="黑体" w:hAnsi="黑体" w:cs="黑体"/>
          <w:b/>
          <w:bCs/>
          <w:sz w:val="36"/>
          <w:szCs w:val="36"/>
          <w:lang w:eastAsia="zh-CN"/>
        </w:rPr>
        <w:t>月</w:t>
      </w:r>
    </w:p>
    <w:p w14:paraId="5E0286BA" w14:textId="77777777" w:rsidR="00FA5D22" w:rsidRDefault="00FA5D22">
      <w:pPr>
        <w:spacing w:line="398" w:lineRule="auto"/>
        <w:jc w:val="center"/>
        <w:rPr>
          <w:rFonts w:ascii="黑体" w:eastAsia="黑体" w:hAnsi="黑体" w:cs="黑体"/>
          <w:sz w:val="36"/>
          <w:szCs w:val="36"/>
          <w:lang w:eastAsia="zh-CN"/>
        </w:rPr>
        <w:sectPr w:rsidR="00FA5D22">
          <w:footerReference w:type="default" r:id="rId7"/>
          <w:type w:val="continuous"/>
          <w:pgSz w:w="11910" w:h="16840"/>
          <w:pgMar w:top="1580" w:right="1680" w:bottom="1380" w:left="1680" w:header="720" w:footer="1195" w:gutter="0"/>
          <w:pgNumType w:start="1"/>
          <w:cols w:space="720"/>
        </w:sectPr>
      </w:pPr>
    </w:p>
    <w:p w14:paraId="21F77892" w14:textId="77777777" w:rsidR="00FA5D22" w:rsidRDefault="00592144">
      <w:pPr>
        <w:pStyle w:val="1"/>
        <w:tabs>
          <w:tab w:val="left" w:pos="568"/>
        </w:tabs>
        <w:spacing w:line="354" w:lineRule="exact"/>
        <w:ind w:left="4"/>
        <w:jc w:val="center"/>
        <w:rPr>
          <w:rFonts w:ascii="宋体" w:eastAsia="宋体" w:hAnsi="宋体" w:cs="宋体"/>
          <w:b w:val="0"/>
          <w:bCs w:val="0"/>
          <w:lang w:eastAsia="zh-CN"/>
        </w:rPr>
      </w:pPr>
      <w:r>
        <w:rPr>
          <w:rFonts w:ascii="宋体" w:eastAsia="宋体" w:hAnsi="宋体" w:cs="宋体"/>
          <w:w w:val="95"/>
          <w:lang w:eastAsia="zh-CN"/>
        </w:rPr>
        <w:lastRenderedPageBreak/>
        <w:t>目</w:t>
      </w:r>
      <w:r>
        <w:rPr>
          <w:rFonts w:ascii="宋体" w:eastAsia="宋体" w:hAnsi="宋体" w:cs="宋体"/>
          <w:w w:val="95"/>
          <w:lang w:eastAsia="zh-CN"/>
        </w:rPr>
        <w:tab/>
      </w:r>
      <w:r>
        <w:rPr>
          <w:rFonts w:ascii="宋体" w:eastAsia="宋体" w:hAnsi="宋体" w:cs="宋体"/>
          <w:lang w:eastAsia="zh-CN"/>
        </w:rPr>
        <w:t>次</w:t>
      </w:r>
    </w:p>
    <w:sdt>
      <w:sdtPr>
        <w:rPr>
          <w:i w:val="0"/>
          <w:sz w:val="21"/>
          <w:szCs w:val="21"/>
        </w:rPr>
        <w:id w:val="659809460"/>
        <w:docPartObj>
          <w:docPartGallery w:val="Table of Contents"/>
          <w:docPartUnique/>
        </w:docPartObj>
      </w:sdtPr>
      <w:sdtEndPr/>
      <w:sdtContent>
        <w:p w14:paraId="2DD93B34" w14:textId="77777777" w:rsidR="00FA5D22" w:rsidRDefault="00A667CE">
          <w:pPr>
            <w:pStyle w:val="TOC2"/>
            <w:tabs>
              <w:tab w:val="right" w:leader="dot" w:pos="8299"/>
            </w:tabs>
            <w:spacing w:line="340" w:lineRule="exact"/>
            <w:ind w:right="3"/>
            <w:jc w:val="center"/>
            <w:rPr>
              <w:rFonts w:ascii="Calibri" w:eastAsia="Calibri" w:hAnsi="Calibri" w:cs="Calibri"/>
              <w:b w:val="0"/>
              <w:bCs w:val="0"/>
              <w:i w:val="0"/>
              <w:sz w:val="21"/>
              <w:szCs w:val="21"/>
              <w:lang w:eastAsia="zh-CN"/>
            </w:rPr>
          </w:pPr>
          <w:hyperlink w:anchor="_bookmark0" w:history="1">
            <w:r w:rsidR="00592144">
              <w:rPr>
                <w:i w:val="0"/>
                <w:sz w:val="21"/>
                <w:szCs w:val="21"/>
                <w:lang w:eastAsia="zh-CN"/>
              </w:rPr>
              <w:t>一、项目背景</w:t>
            </w:r>
            <w:r w:rsidR="00592144">
              <w:rPr>
                <w:rFonts w:ascii="Calibri" w:eastAsia="Calibri" w:hAnsi="Calibri" w:cs="Calibri"/>
                <w:b w:val="0"/>
                <w:bCs w:val="0"/>
                <w:i w:val="0"/>
                <w:sz w:val="21"/>
                <w:szCs w:val="21"/>
                <w:lang w:eastAsia="zh-CN"/>
              </w:rPr>
              <w:tab/>
              <w:t>3</w:t>
            </w:r>
          </w:hyperlink>
        </w:p>
        <w:p w14:paraId="01C0FC48"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1" w:history="1">
            <w:r w:rsidR="00592144">
              <w:rPr>
                <w:lang w:eastAsia="zh-CN"/>
              </w:rPr>
              <w:t>二、适用范围和</w:t>
            </w:r>
            <w:proofErr w:type="gramStart"/>
            <w:r w:rsidR="00592144">
              <w:rPr>
                <w:lang w:eastAsia="zh-CN"/>
              </w:rPr>
              <w:t>拟解决问题</w:t>
            </w:r>
            <w:proofErr w:type="gramEnd"/>
            <w:r w:rsidR="00592144">
              <w:rPr>
                <w:rFonts w:ascii="Calibri" w:eastAsia="Calibri" w:hAnsi="Calibri" w:cs="Calibri"/>
                <w:b w:val="0"/>
                <w:bCs w:val="0"/>
                <w:lang w:eastAsia="zh-CN"/>
              </w:rPr>
              <w:tab/>
              <w:t>4</w:t>
            </w:r>
          </w:hyperlink>
        </w:p>
        <w:p w14:paraId="639B0715"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2" w:history="1">
            <w:r w:rsidR="00592144">
              <w:rPr>
                <w:lang w:eastAsia="zh-CN"/>
              </w:rPr>
              <w:t>三、标准制定原则</w:t>
            </w:r>
            <w:r w:rsidR="00592144">
              <w:rPr>
                <w:rFonts w:ascii="Calibri" w:eastAsia="Calibri" w:hAnsi="Calibri" w:cs="Calibri"/>
                <w:b w:val="0"/>
                <w:bCs w:val="0"/>
                <w:lang w:eastAsia="zh-CN"/>
              </w:rPr>
              <w:tab/>
              <w:t>4</w:t>
            </w:r>
          </w:hyperlink>
        </w:p>
        <w:p w14:paraId="4D6BA1EC"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3" w:history="1">
            <w:r w:rsidR="00592144">
              <w:rPr>
                <w:lang w:eastAsia="zh-CN"/>
              </w:rPr>
              <w:t>四、主要工作过程</w:t>
            </w:r>
            <w:r w:rsidR="00592144">
              <w:rPr>
                <w:rFonts w:ascii="Calibri" w:eastAsia="Calibri" w:hAnsi="Calibri" w:cs="Calibri"/>
                <w:b w:val="0"/>
                <w:bCs w:val="0"/>
                <w:lang w:eastAsia="zh-CN"/>
              </w:rPr>
              <w:tab/>
              <w:t>4</w:t>
            </w:r>
          </w:hyperlink>
        </w:p>
        <w:p w14:paraId="352FBDCA"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4" w:history="1">
            <w:r w:rsidR="00592144">
              <w:rPr>
                <w:lang w:eastAsia="zh-CN"/>
              </w:rPr>
              <w:t>五、标准主要技术内容</w:t>
            </w:r>
            <w:r w:rsidR="00592144">
              <w:rPr>
                <w:rFonts w:ascii="Calibri" w:eastAsia="Calibri" w:hAnsi="Calibri" w:cs="Calibri"/>
                <w:b w:val="0"/>
                <w:bCs w:val="0"/>
                <w:lang w:eastAsia="zh-CN"/>
              </w:rPr>
              <w:tab/>
              <w:t>6</w:t>
            </w:r>
          </w:hyperlink>
        </w:p>
        <w:p w14:paraId="0390CD2C"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5" w:history="1">
            <w:r w:rsidR="00592144">
              <w:rPr>
                <w:lang w:eastAsia="zh-CN"/>
              </w:rPr>
              <w:t>六、预期作用和效益</w:t>
            </w:r>
            <w:r w:rsidR="00592144">
              <w:rPr>
                <w:rFonts w:ascii="Calibri" w:eastAsia="Calibri" w:hAnsi="Calibri" w:cs="Calibri"/>
                <w:b w:val="0"/>
                <w:bCs w:val="0"/>
                <w:lang w:eastAsia="zh-CN"/>
              </w:rPr>
              <w:tab/>
              <w:t>7</w:t>
            </w:r>
          </w:hyperlink>
        </w:p>
        <w:p w14:paraId="651BBBD7" w14:textId="77777777" w:rsidR="00FA5D22" w:rsidRDefault="00A667CE">
          <w:pPr>
            <w:pStyle w:val="TOC1"/>
            <w:spacing w:line="312" w:lineRule="exact"/>
            <w:ind w:right="3"/>
            <w:jc w:val="center"/>
            <w:rPr>
              <w:rFonts w:ascii="Calibri" w:eastAsia="Calibri" w:hAnsi="Calibri" w:cs="Calibri"/>
              <w:b w:val="0"/>
              <w:bCs w:val="0"/>
              <w:lang w:eastAsia="zh-CN"/>
            </w:rPr>
          </w:pPr>
          <w:hyperlink w:anchor="_bookmark6" w:history="1">
            <w:r w:rsidR="00592144">
              <w:rPr>
                <w:lang w:eastAsia="zh-CN"/>
              </w:rPr>
              <w:t>七、采用国际标准和国外先进标准的程度，以及与国际、国外同类标准水平的对比情况</w:t>
            </w:r>
            <w:r w:rsidR="00592144">
              <w:rPr>
                <w:rFonts w:ascii="Calibri" w:eastAsia="Calibri" w:hAnsi="Calibri" w:cs="Calibri"/>
                <w:b w:val="0"/>
                <w:bCs w:val="0"/>
                <w:lang w:eastAsia="zh-CN"/>
              </w:rPr>
              <w:t>.</w:t>
            </w:r>
            <w:proofErr w:type="gramStart"/>
            <w:r w:rsidR="00592144">
              <w:rPr>
                <w:rFonts w:ascii="Calibri" w:eastAsia="Calibri" w:hAnsi="Calibri" w:cs="Calibri"/>
                <w:b w:val="0"/>
                <w:bCs w:val="0"/>
                <w:lang w:eastAsia="zh-CN"/>
              </w:rPr>
              <w:t>..</w:t>
            </w:r>
            <w:proofErr w:type="gramEnd"/>
            <w:r w:rsidR="00592144">
              <w:rPr>
                <w:rFonts w:ascii="Calibri" w:eastAsia="Calibri" w:hAnsi="Calibri" w:cs="Calibri"/>
                <w:b w:val="0"/>
                <w:bCs w:val="0"/>
                <w:lang w:eastAsia="zh-CN"/>
              </w:rPr>
              <w:t>7</w:t>
            </w:r>
          </w:hyperlink>
        </w:p>
        <w:p w14:paraId="74022369"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7" w:history="1">
            <w:r w:rsidR="00592144">
              <w:rPr>
                <w:lang w:eastAsia="zh-CN"/>
              </w:rPr>
              <w:t>八、与有关的现行法律、法规和强制性国家标准的关系</w:t>
            </w:r>
            <w:r w:rsidR="00592144">
              <w:rPr>
                <w:rFonts w:ascii="Calibri" w:eastAsia="Calibri" w:hAnsi="Calibri" w:cs="Calibri"/>
                <w:b w:val="0"/>
                <w:bCs w:val="0"/>
                <w:lang w:eastAsia="zh-CN"/>
              </w:rPr>
              <w:tab/>
              <w:t>7</w:t>
            </w:r>
          </w:hyperlink>
        </w:p>
        <w:p w14:paraId="11155A19" w14:textId="77777777" w:rsidR="00FA5D22" w:rsidRDefault="00A667CE">
          <w:pPr>
            <w:pStyle w:val="TOC1"/>
            <w:tabs>
              <w:tab w:val="right" w:leader="dot" w:pos="8299"/>
            </w:tabs>
            <w:spacing w:line="312" w:lineRule="exact"/>
            <w:ind w:right="3"/>
            <w:jc w:val="center"/>
            <w:rPr>
              <w:rFonts w:ascii="Calibri" w:eastAsia="Calibri" w:hAnsi="Calibri" w:cs="Calibri"/>
              <w:b w:val="0"/>
              <w:bCs w:val="0"/>
              <w:lang w:eastAsia="zh-CN"/>
            </w:rPr>
          </w:pPr>
          <w:hyperlink w:anchor="_bookmark8" w:history="1">
            <w:r w:rsidR="00592144">
              <w:rPr>
                <w:lang w:eastAsia="zh-CN"/>
              </w:rPr>
              <w:t>九、重大分歧意见的处理经过和依据；</w:t>
            </w:r>
            <w:r w:rsidR="00592144">
              <w:rPr>
                <w:rFonts w:ascii="Calibri" w:eastAsia="Calibri" w:hAnsi="Calibri" w:cs="Calibri"/>
                <w:b w:val="0"/>
                <w:bCs w:val="0"/>
                <w:lang w:eastAsia="zh-CN"/>
              </w:rPr>
              <w:tab/>
              <w:t>7</w:t>
            </w:r>
          </w:hyperlink>
        </w:p>
        <w:p w14:paraId="7B2E3ABC" w14:textId="74ACFA69" w:rsidR="00FA5D22" w:rsidRDefault="00A667CE">
          <w:pPr>
            <w:pStyle w:val="TOC1"/>
            <w:tabs>
              <w:tab w:val="right" w:leader="dot" w:pos="8299"/>
            </w:tabs>
            <w:spacing w:line="341" w:lineRule="exact"/>
            <w:ind w:right="3"/>
            <w:jc w:val="center"/>
            <w:rPr>
              <w:rFonts w:ascii="Calibri" w:eastAsia="Calibri" w:hAnsi="Calibri" w:cs="Calibri"/>
              <w:b w:val="0"/>
              <w:bCs w:val="0"/>
              <w:lang w:eastAsia="zh-CN"/>
            </w:rPr>
          </w:pPr>
          <w:hyperlink w:anchor="_bookmark9" w:history="1">
            <w:r w:rsidR="00592144">
              <w:rPr>
                <w:lang w:eastAsia="zh-CN"/>
              </w:rPr>
              <w:t>十、贯彻国家标准的要求和措施建议</w:t>
            </w:r>
            <w:r w:rsidR="00592144">
              <w:rPr>
                <w:rFonts w:ascii="Calibri" w:eastAsia="Calibri" w:hAnsi="Calibri" w:cs="Calibri"/>
                <w:b w:val="0"/>
                <w:bCs w:val="0"/>
                <w:lang w:eastAsia="zh-CN"/>
              </w:rPr>
              <w:tab/>
              <w:t>7</w:t>
            </w:r>
          </w:hyperlink>
        </w:p>
      </w:sdtContent>
    </w:sdt>
    <w:p w14:paraId="37902D57" w14:textId="77777777" w:rsidR="00FA5D22" w:rsidRDefault="00FA5D22">
      <w:pPr>
        <w:spacing w:line="341" w:lineRule="exact"/>
        <w:jc w:val="center"/>
        <w:rPr>
          <w:rFonts w:ascii="Calibri" w:eastAsia="Calibri" w:hAnsi="Calibri" w:cs="Calibri"/>
          <w:lang w:eastAsia="zh-CN"/>
        </w:rPr>
        <w:sectPr w:rsidR="00FA5D22">
          <w:pgSz w:w="11910" w:h="16840"/>
          <w:pgMar w:top="1520" w:right="1680" w:bottom="1380" w:left="1680" w:header="0" w:footer="1195" w:gutter="0"/>
          <w:cols w:space="720"/>
        </w:sectPr>
      </w:pPr>
    </w:p>
    <w:p w14:paraId="312843F0" w14:textId="77777777" w:rsidR="00FA5D22" w:rsidRDefault="00592144">
      <w:pPr>
        <w:pStyle w:val="1"/>
        <w:spacing w:line="354" w:lineRule="exact"/>
        <w:jc w:val="both"/>
        <w:rPr>
          <w:b w:val="0"/>
          <w:bCs w:val="0"/>
          <w:lang w:eastAsia="zh-CN"/>
        </w:rPr>
      </w:pPr>
      <w:bookmarkStart w:id="0" w:name="_bookmark0"/>
      <w:bookmarkEnd w:id="0"/>
      <w:r>
        <w:rPr>
          <w:lang w:eastAsia="zh-CN"/>
        </w:rPr>
        <w:lastRenderedPageBreak/>
        <w:t>一、项目背景</w:t>
      </w:r>
    </w:p>
    <w:p w14:paraId="70C32627" w14:textId="77777777" w:rsidR="00FA5D22" w:rsidRDefault="00FA5D22">
      <w:pPr>
        <w:spacing w:before="11"/>
        <w:rPr>
          <w:rFonts w:ascii="仿宋" w:eastAsia="仿宋" w:hAnsi="仿宋" w:cs="仿宋"/>
          <w:b/>
          <w:bCs/>
          <w:sz w:val="35"/>
          <w:szCs w:val="35"/>
          <w:lang w:eastAsia="zh-CN"/>
        </w:rPr>
      </w:pPr>
    </w:p>
    <w:p w14:paraId="099B8974" w14:textId="77777777" w:rsidR="006E3D29" w:rsidRPr="006E3D29" w:rsidRDefault="006E3D29" w:rsidP="006E3D29">
      <w:pPr>
        <w:spacing w:before="34" w:line="367" w:lineRule="auto"/>
        <w:ind w:left="120" w:right="256" w:firstLine="559"/>
        <w:jc w:val="both"/>
        <w:rPr>
          <w:rFonts w:ascii="宋体" w:eastAsia="宋体" w:hAnsi="宋体" w:cs="宋体"/>
          <w:spacing w:val="-5"/>
          <w:sz w:val="28"/>
          <w:szCs w:val="28"/>
          <w:lang w:eastAsia="zh-CN"/>
        </w:rPr>
      </w:pPr>
      <w:r w:rsidRPr="006E3D29">
        <w:rPr>
          <w:rFonts w:ascii="宋体" w:eastAsia="宋体" w:hAnsi="宋体" w:cs="宋体" w:hint="eastAsia"/>
          <w:spacing w:val="-5"/>
          <w:sz w:val="28"/>
          <w:szCs w:val="28"/>
          <w:lang w:eastAsia="zh-CN"/>
        </w:rPr>
        <w:t>水（地）源热泵机组是一种以循环流动于地埋管中的水或井水、湖水、河水、海水或生活污水及工业废水或共用管路中的水为冷（热）源，制取冷（热）风或冷（热）水的设备。水（地）源热泵技术属可再生能源的利用技术，利用了地球表面浅层资源作为冷热源，运行稳定可靠、节能，在国内已得到了大范围的使用和生产，这么大体量的产品，会引发一系列的健康舒适、安全和环保等问题，提高水源热泵的能效、降低环境污染、提高安全性以及如何提高空调的舒适度是空调行业关注的重点。目前，空调执行的产品标准为GB/T 19409-2013《水（地）源热泵机组》，能效执行标准分别为GB 30721-2014《水(地)源热泵机组能效限定值及能效等级》。这两个标准均经过数年的实践与操作，大部分企业能满足其要求。随着人们生活水平的提高和环保意识增强，标准中的技术要求和指标已经很难满足民众对水（地）源热泵机组的健康舒适、安全和环保的期望。因此，通过开展水（地）源热泵机组企业标准“领跑者”评价，有利于引导企业关注产品质量与环保性能等有关的技术指标，促使企业设计开发优质环保的水（地）源热泵机组产品，满足目前的市场需求，提高空调的质量和环保水平，进一步增强我国水（地）源热泵机组产品的国际竞争力。</w:t>
      </w:r>
    </w:p>
    <w:p w14:paraId="2EF4CE2E" w14:textId="77777777" w:rsidR="00FA5D22" w:rsidRDefault="00592144">
      <w:pPr>
        <w:spacing w:before="34" w:line="367" w:lineRule="auto"/>
        <w:ind w:left="120" w:right="256" w:firstLine="559"/>
        <w:jc w:val="both"/>
        <w:rPr>
          <w:rFonts w:ascii="宋体" w:eastAsia="宋体" w:hAnsi="宋体" w:cs="宋体"/>
          <w:sz w:val="28"/>
          <w:szCs w:val="28"/>
          <w:lang w:eastAsia="zh-CN"/>
        </w:rPr>
      </w:pPr>
      <w:r>
        <w:rPr>
          <w:rFonts w:ascii="宋体" w:eastAsia="宋体" w:hAnsi="宋体" w:cs="宋体"/>
          <w:spacing w:val="-5"/>
          <w:sz w:val="28"/>
          <w:szCs w:val="28"/>
          <w:lang w:eastAsia="zh-CN"/>
        </w:rPr>
        <w:t>该标准的立项制定将规范</w:t>
      </w:r>
      <w:r w:rsidR="006E3D29" w:rsidRPr="006E3D29">
        <w:rPr>
          <w:rFonts w:ascii="宋体" w:eastAsia="宋体" w:hAnsi="宋体" w:cs="宋体" w:hint="eastAsia"/>
          <w:spacing w:val="-5"/>
          <w:sz w:val="28"/>
          <w:szCs w:val="28"/>
          <w:lang w:eastAsia="zh-CN"/>
        </w:rPr>
        <w:t>水（地）源热泵机组</w:t>
      </w:r>
      <w:r>
        <w:rPr>
          <w:rFonts w:ascii="宋体" w:eastAsia="宋体" w:hAnsi="宋体" w:cs="宋体"/>
          <w:spacing w:val="-5"/>
          <w:sz w:val="28"/>
          <w:szCs w:val="28"/>
          <w:lang w:eastAsia="zh-CN"/>
        </w:rPr>
        <w:t>的技术要求，为行业</w:t>
      </w:r>
      <w:r w:rsidR="006E3D29">
        <w:rPr>
          <w:rFonts w:ascii="宋体" w:eastAsia="宋体" w:hAnsi="宋体" w:cs="宋体" w:hint="eastAsia"/>
          <w:spacing w:val="-5"/>
          <w:sz w:val="28"/>
          <w:szCs w:val="28"/>
          <w:lang w:eastAsia="zh-CN"/>
        </w:rPr>
        <w:t>标准</w:t>
      </w:r>
      <w:r>
        <w:rPr>
          <w:rFonts w:ascii="宋体" w:eastAsia="宋体" w:hAnsi="宋体" w:cs="宋体"/>
          <w:spacing w:val="-5"/>
          <w:sz w:val="28"/>
          <w:szCs w:val="28"/>
          <w:lang w:eastAsia="zh-CN"/>
        </w:rPr>
        <w:t>提</w:t>
      </w:r>
      <w:r>
        <w:rPr>
          <w:rFonts w:ascii="宋体" w:eastAsia="宋体" w:hAnsi="宋体" w:cs="宋体"/>
          <w:sz w:val="28"/>
          <w:szCs w:val="28"/>
          <w:lang w:eastAsia="zh-CN"/>
        </w:rPr>
        <w:t>供统一的衡量标准。</w:t>
      </w:r>
    </w:p>
    <w:p w14:paraId="0096868B" w14:textId="77777777" w:rsidR="000376E4" w:rsidRDefault="000376E4">
      <w:pPr>
        <w:spacing w:before="34" w:line="367" w:lineRule="auto"/>
        <w:ind w:left="120" w:right="256" w:firstLine="559"/>
        <w:jc w:val="both"/>
        <w:rPr>
          <w:rFonts w:ascii="宋体" w:eastAsia="宋体" w:hAnsi="宋体" w:cs="宋体"/>
          <w:sz w:val="28"/>
          <w:szCs w:val="28"/>
          <w:lang w:eastAsia="zh-CN"/>
        </w:rPr>
      </w:pPr>
    </w:p>
    <w:p w14:paraId="29B42F15" w14:textId="77777777" w:rsidR="006E3D29" w:rsidRDefault="00592144">
      <w:pPr>
        <w:spacing w:line="612" w:lineRule="auto"/>
        <w:ind w:left="120" w:right="4650"/>
        <w:rPr>
          <w:rFonts w:ascii="仿宋" w:eastAsia="仿宋" w:hAnsi="仿宋" w:cs="仿宋"/>
          <w:b/>
          <w:bCs/>
          <w:sz w:val="28"/>
          <w:szCs w:val="28"/>
          <w:lang w:eastAsia="zh-CN"/>
        </w:rPr>
      </w:pPr>
      <w:bookmarkStart w:id="1" w:name="_bookmark1"/>
      <w:bookmarkEnd w:id="1"/>
      <w:r>
        <w:rPr>
          <w:rFonts w:ascii="仿宋" w:eastAsia="仿宋" w:hAnsi="仿宋" w:cs="仿宋"/>
          <w:b/>
          <w:bCs/>
          <w:sz w:val="28"/>
          <w:szCs w:val="28"/>
          <w:lang w:eastAsia="zh-CN"/>
        </w:rPr>
        <w:t>二、适用范围和</w:t>
      </w:r>
      <w:proofErr w:type="gramStart"/>
      <w:r>
        <w:rPr>
          <w:rFonts w:ascii="仿宋" w:eastAsia="仿宋" w:hAnsi="仿宋" w:cs="仿宋"/>
          <w:b/>
          <w:bCs/>
          <w:sz w:val="28"/>
          <w:szCs w:val="28"/>
          <w:lang w:eastAsia="zh-CN"/>
        </w:rPr>
        <w:t>拟解决问题</w:t>
      </w:r>
      <w:proofErr w:type="gramEnd"/>
    </w:p>
    <w:p w14:paraId="007EEF08" w14:textId="77777777" w:rsidR="00FA5D22" w:rsidRDefault="00592144">
      <w:pPr>
        <w:spacing w:line="612" w:lineRule="auto"/>
        <w:ind w:left="120" w:right="4650"/>
        <w:rPr>
          <w:rFonts w:ascii="仿宋" w:eastAsia="仿宋" w:hAnsi="仿宋" w:cs="仿宋"/>
          <w:sz w:val="28"/>
          <w:szCs w:val="28"/>
          <w:lang w:eastAsia="zh-CN"/>
        </w:rPr>
      </w:pPr>
      <w:r>
        <w:rPr>
          <w:rFonts w:ascii="仿宋" w:eastAsia="仿宋" w:hAnsi="仿宋" w:cs="仿宋"/>
          <w:b/>
          <w:bCs/>
          <w:w w:val="99"/>
          <w:sz w:val="28"/>
          <w:szCs w:val="28"/>
          <w:lang w:eastAsia="zh-CN"/>
        </w:rPr>
        <w:t xml:space="preserve"> </w:t>
      </w:r>
      <w:r>
        <w:rPr>
          <w:rFonts w:ascii="仿宋" w:eastAsia="仿宋" w:hAnsi="仿宋" w:cs="仿宋"/>
          <w:b/>
          <w:bCs/>
          <w:sz w:val="28"/>
          <w:szCs w:val="28"/>
          <w:lang w:eastAsia="zh-CN"/>
        </w:rPr>
        <w:t>1、适用范围</w:t>
      </w:r>
    </w:p>
    <w:p w14:paraId="20A4BFF1" w14:textId="77777777" w:rsidR="006E3D29" w:rsidRPr="006E3D29" w:rsidRDefault="006E3D29" w:rsidP="006E3D29">
      <w:pPr>
        <w:spacing w:before="66" w:line="384" w:lineRule="auto"/>
        <w:ind w:left="120" w:firstLine="559"/>
        <w:rPr>
          <w:rFonts w:ascii="宋体" w:eastAsia="宋体" w:hAnsi="宋体" w:cs="宋体"/>
          <w:sz w:val="28"/>
          <w:szCs w:val="28"/>
          <w:lang w:eastAsia="zh-CN"/>
        </w:rPr>
      </w:pPr>
      <w:r w:rsidRPr="006E3D29">
        <w:rPr>
          <w:rFonts w:ascii="宋体" w:eastAsia="宋体" w:hAnsi="宋体" w:cs="宋体" w:hint="eastAsia"/>
          <w:sz w:val="28"/>
          <w:szCs w:val="28"/>
          <w:lang w:eastAsia="zh-CN"/>
        </w:rPr>
        <w:lastRenderedPageBreak/>
        <w:t>水（地）源热泵机组产品企业标准“领跑者”评价的产品范围包括水（地）源热泵机组，详见表1。</w:t>
      </w:r>
    </w:p>
    <w:p w14:paraId="6B643AF5" w14:textId="77777777" w:rsidR="006E3D29" w:rsidRPr="006E3D29" w:rsidRDefault="006E3D29" w:rsidP="006E3D29">
      <w:pPr>
        <w:spacing w:before="66" w:line="384" w:lineRule="auto"/>
        <w:ind w:left="120" w:firstLine="559"/>
        <w:rPr>
          <w:rFonts w:ascii="宋体" w:eastAsia="宋体" w:hAnsi="宋体" w:cs="宋体"/>
          <w:sz w:val="28"/>
          <w:szCs w:val="28"/>
          <w:lang w:eastAsia="zh-CN"/>
        </w:rPr>
      </w:pPr>
    </w:p>
    <w:p w14:paraId="7F36B1C0" w14:textId="77777777" w:rsidR="006E3D29" w:rsidRDefault="006E3D29" w:rsidP="006E3D29">
      <w:pPr>
        <w:jc w:val="center"/>
        <w:rPr>
          <w:rFonts w:ascii="仿宋" w:eastAsia="仿宋" w:hAnsi="仿宋" w:cs="仿宋_GB2312"/>
          <w:b/>
          <w:sz w:val="28"/>
          <w:szCs w:val="28"/>
          <w:lang w:eastAsia="zh-CN"/>
        </w:rPr>
      </w:pPr>
      <w:r>
        <w:rPr>
          <w:rFonts w:ascii="仿宋" w:eastAsia="仿宋" w:hAnsi="仿宋" w:cs="仿宋_GB2312" w:hint="eastAsia"/>
          <w:b/>
          <w:sz w:val="28"/>
          <w:szCs w:val="28"/>
          <w:lang w:eastAsia="zh-CN"/>
        </w:rPr>
        <w:t xml:space="preserve">表1 </w:t>
      </w:r>
      <w:r w:rsidRPr="00E05233">
        <w:rPr>
          <w:rFonts w:ascii="仿宋" w:eastAsia="仿宋" w:hAnsi="仿宋" w:cs="仿宋_GB2312" w:hint="eastAsia"/>
          <w:b/>
          <w:sz w:val="28"/>
          <w:szCs w:val="28"/>
          <w:lang w:eastAsia="zh-CN"/>
        </w:rPr>
        <w:t>水（地）源热泵机组</w:t>
      </w:r>
      <w:r>
        <w:rPr>
          <w:rFonts w:ascii="仿宋" w:eastAsia="仿宋" w:hAnsi="仿宋" w:cs="仿宋_GB2312" w:hint="eastAsia"/>
          <w:b/>
          <w:sz w:val="28"/>
          <w:szCs w:val="28"/>
          <w:lang w:eastAsia="zh-CN"/>
        </w:rPr>
        <w:t>产品企业标准“领跑者”评价产品范围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2976"/>
        <w:gridCol w:w="1701"/>
        <w:gridCol w:w="2127"/>
      </w:tblGrid>
      <w:tr w:rsidR="006E3D29" w14:paraId="4B58879C" w14:textId="77777777" w:rsidTr="008F7DE9">
        <w:tc>
          <w:tcPr>
            <w:tcW w:w="675" w:type="dxa"/>
            <w:vAlign w:val="center"/>
          </w:tcPr>
          <w:p w14:paraId="704E108D" w14:textId="77777777" w:rsidR="006E3D29" w:rsidRDefault="006E3D29" w:rsidP="006E3D29">
            <w:pPr>
              <w:jc w:val="center"/>
              <w:rPr>
                <w:rFonts w:ascii="仿宋" w:eastAsia="仿宋" w:hAnsi="仿宋" w:cs="华文楷体"/>
                <w:sz w:val="24"/>
                <w:szCs w:val="24"/>
              </w:rPr>
            </w:pPr>
            <w:proofErr w:type="spellStart"/>
            <w:r>
              <w:rPr>
                <w:rFonts w:ascii="仿宋" w:eastAsia="仿宋" w:hAnsi="仿宋" w:cs="华文楷体" w:hint="eastAsia"/>
                <w:sz w:val="24"/>
                <w:szCs w:val="24"/>
              </w:rPr>
              <w:t>序号</w:t>
            </w:r>
            <w:proofErr w:type="spellEnd"/>
          </w:p>
        </w:tc>
        <w:tc>
          <w:tcPr>
            <w:tcW w:w="993" w:type="dxa"/>
            <w:vAlign w:val="center"/>
          </w:tcPr>
          <w:p w14:paraId="7DDDF086" w14:textId="77777777" w:rsidR="006E3D29" w:rsidRDefault="006E3D29" w:rsidP="006E3D29">
            <w:pPr>
              <w:jc w:val="center"/>
              <w:rPr>
                <w:rFonts w:ascii="仿宋" w:eastAsia="仿宋" w:hAnsi="仿宋" w:cs="华文楷体"/>
                <w:sz w:val="24"/>
                <w:szCs w:val="24"/>
              </w:rPr>
            </w:pPr>
            <w:proofErr w:type="spellStart"/>
            <w:r>
              <w:rPr>
                <w:rFonts w:ascii="仿宋" w:eastAsia="仿宋" w:hAnsi="仿宋" w:cs="华文楷体" w:hint="eastAsia"/>
                <w:sz w:val="24"/>
                <w:szCs w:val="24"/>
              </w:rPr>
              <w:t>产品</w:t>
            </w:r>
            <w:proofErr w:type="spellEnd"/>
          </w:p>
          <w:p w14:paraId="466135E5" w14:textId="77777777" w:rsidR="006E3D29" w:rsidRDefault="006E3D29" w:rsidP="006E3D29">
            <w:pPr>
              <w:jc w:val="center"/>
              <w:rPr>
                <w:rFonts w:ascii="仿宋" w:eastAsia="仿宋" w:hAnsi="仿宋" w:cs="华文楷体"/>
                <w:sz w:val="24"/>
                <w:szCs w:val="24"/>
              </w:rPr>
            </w:pPr>
            <w:proofErr w:type="spellStart"/>
            <w:r>
              <w:rPr>
                <w:rFonts w:ascii="仿宋" w:eastAsia="仿宋" w:hAnsi="仿宋" w:cs="华文楷体" w:hint="eastAsia"/>
                <w:sz w:val="24"/>
                <w:szCs w:val="24"/>
              </w:rPr>
              <w:t>名称</w:t>
            </w:r>
            <w:proofErr w:type="spellEnd"/>
          </w:p>
        </w:tc>
        <w:tc>
          <w:tcPr>
            <w:tcW w:w="2976" w:type="dxa"/>
            <w:vAlign w:val="center"/>
          </w:tcPr>
          <w:p w14:paraId="1A5D7DB7" w14:textId="77777777" w:rsidR="006E3D29" w:rsidRDefault="006E3D29" w:rsidP="006E3D29">
            <w:pPr>
              <w:ind w:firstLine="560"/>
              <w:jc w:val="center"/>
              <w:rPr>
                <w:rFonts w:ascii="仿宋" w:eastAsia="仿宋" w:hAnsi="仿宋" w:cs="华文楷体"/>
                <w:sz w:val="24"/>
                <w:szCs w:val="24"/>
              </w:rPr>
            </w:pPr>
            <w:proofErr w:type="spellStart"/>
            <w:r>
              <w:rPr>
                <w:rFonts w:ascii="仿宋" w:eastAsia="仿宋" w:hAnsi="仿宋" w:cs="华文楷体" w:hint="eastAsia"/>
                <w:sz w:val="24"/>
                <w:szCs w:val="24"/>
              </w:rPr>
              <w:t>产品定义</w:t>
            </w:r>
            <w:proofErr w:type="spellEnd"/>
          </w:p>
        </w:tc>
        <w:tc>
          <w:tcPr>
            <w:tcW w:w="1701" w:type="dxa"/>
            <w:vAlign w:val="center"/>
          </w:tcPr>
          <w:p w14:paraId="0FACA20F" w14:textId="77777777" w:rsidR="006E3D29" w:rsidRDefault="006E3D29" w:rsidP="006E3D29">
            <w:pPr>
              <w:jc w:val="center"/>
              <w:rPr>
                <w:rFonts w:ascii="仿宋" w:eastAsia="仿宋" w:hAnsi="仿宋" w:cs="华文楷体"/>
                <w:sz w:val="24"/>
                <w:szCs w:val="24"/>
              </w:rPr>
            </w:pPr>
            <w:proofErr w:type="spellStart"/>
            <w:r>
              <w:rPr>
                <w:rFonts w:ascii="仿宋" w:eastAsia="仿宋" w:hAnsi="仿宋" w:cs="华文楷体" w:hint="eastAsia"/>
                <w:sz w:val="24"/>
                <w:szCs w:val="24"/>
              </w:rPr>
              <w:t>适用范围说明</w:t>
            </w:r>
            <w:proofErr w:type="spellEnd"/>
          </w:p>
        </w:tc>
        <w:tc>
          <w:tcPr>
            <w:tcW w:w="2127" w:type="dxa"/>
            <w:vAlign w:val="center"/>
          </w:tcPr>
          <w:p w14:paraId="6CD1E559" w14:textId="77777777" w:rsidR="006E3D29" w:rsidRDefault="006E3D29" w:rsidP="006E3D29">
            <w:pPr>
              <w:jc w:val="center"/>
              <w:rPr>
                <w:rFonts w:ascii="仿宋" w:eastAsia="仿宋" w:hAnsi="仿宋" w:cs="华文楷体"/>
                <w:sz w:val="24"/>
                <w:szCs w:val="24"/>
              </w:rPr>
            </w:pPr>
            <w:proofErr w:type="spellStart"/>
            <w:r>
              <w:rPr>
                <w:rFonts w:ascii="仿宋" w:eastAsia="仿宋" w:hAnsi="仿宋" w:cs="华文楷体" w:hint="eastAsia"/>
                <w:sz w:val="24"/>
                <w:szCs w:val="24"/>
              </w:rPr>
              <w:t>产品国家标准</w:t>
            </w:r>
            <w:proofErr w:type="spellEnd"/>
          </w:p>
        </w:tc>
      </w:tr>
      <w:tr w:rsidR="006E3D29" w14:paraId="5A963F91" w14:textId="77777777" w:rsidTr="008F7DE9">
        <w:tc>
          <w:tcPr>
            <w:tcW w:w="675" w:type="dxa"/>
            <w:vAlign w:val="center"/>
          </w:tcPr>
          <w:p w14:paraId="1E574450" w14:textId="77777777" w:rsidR="006E3D29" w:rsidRDefault="006E3D29" w:rsidP="006E3D29">
            <w:pPr>
              <w:jc w:val="center"/>
              <w:rPr>
                <w:rFonts w:ascii="仿宋" w:eastAsia="仿宋" w:hAnsi="仿宋" w:cs="华文楷体"/>
                <w:sz w:val="24"/>
                <w:szCs w:val="24"/>
              </w:rPr>
            </w:pPr>
            <w:r>
              <w:rPr>
                <w:rFonts w:ascii="仿宋" w:eastAsia="仿宋" w:hAnsi="仿宋" w:cs="华文楷体" w:hint="eastAsia"/>
                <w:sz w:val="24"/>
                <w:szCs w:val="24"/>
              </w:rPr>
              <w:t>1</w:t>
            </w:r>
          </w:p>
        </w:tc>
        <w:tc>
          <w:tcPr>
            <w:tcW w:w="993" w:type="dxa"/>
            <w:vAlign w:val="center"/>
          </w:tcPr>
          <w:p w14:paraId="14E48655" w14:textId="77777777" w:rsidR="006E3D29" w:rsidRDefault="006E3D29" w:rsidP="006E3D29">
            <w:pPr>
              <w:jc w:val="center"/>
              <w:rPr>
                <w:rFonts w:ascii="仿宋" w:eastAsia="仿宋" w:hAnsi="仿宋" w:cs="华文楷体"/>
                <w:sz w:val="24"/>
                <w:szCs w:val="24"/>
              </w:rPr>
            </w:pPr>
            <w:proofErr w:type="spellStart"/>
            <w:r w:rsidRPr="00E05233">
              <w:rPr>
                <w:rFonts w:ascii="仿宋" w:eastAsia="仿宋" w:hAnsi="仿宋" w:cs="华文楷体" w:hint="eastAsia"/>
                <w:sz w:val="24"/>
                <w:szCs w:val="24"/>
              </w:rPr>
              <w:t>水（地）源热泵机组</w:t>
            </w:r>
            <w:proofErr w:type="spellEnd"/>
          </w:p>
        </w:tc>
        <w:tc>
          <w:tcPr>
            <w:tcW w:w="2976" w:type="dxa"/>
            <w:vAlign w:val="center"/>
          </w:tcPr>
          <w:p w14:paraId="1E02397B" w14:textId="77777777" w:rsidR="006E3D29" w:rsidRDefault="006E3D29" w:rsidP="006E3D29">
            <w:pPr>
              <w:jc w:val="center"/>
              <w:rPr>
                <w:rFonts w:ascii="仿宋" w:eastAsia="仿宋" w:hAnsi="仿宋" w:cs="华文楷体"/>
                <w:sz w:val="24"/>
                <w:szCs w:val="24"/>
                <w:lang w:eastAsia="zh-CN"/>
              </w:rPr>
            </w:pPr>
            <w:r w:rsidRPr="00E05233">
              <w:rPr>
                <w:rFonts w:ascii="仿宋" w:eastAsia="仿宋" w:hAnsi="仿宋" w:cs="华文楷体" w:hint="eastAsia"/>
                <w:sz w:val="24"/>
                <w:szCs w:val="24"/>
                <w:lang w:eastAsia="zh-CN"/>
              </w:rPr>
              <w:t>以循环流动于地埋管中的水或井水、湖水、河水、海水或生活污水及工业废水或共用管路中的水为冷（热）源，制取冷（热）风或冷（热）水的设备。</w:t>
            </w:r>
          </w:p>
        </w:tc>
        <w:tc>
          <w:tcPr>
            <w:tcW w:w="1701" w:type="dxa"/>
            <w:vAlign w:val="center"/>
          </w:tcPr>
          <w:p w14:paraId="5663EBEA" w14:textId="77777777" w:rsidR="006E3D29" w:rsidRDefault="006E3D29" w:rsidP="006E3D29">
            <w:pPr>
              <w:jc w:val="center"/>
              <w:rPr>
                <w:rFonts w:ascii="仿宋" w:eastAsia="仿宋" w:hAnsi="仿宋" w:cs="华文楷体"/>
                <w:sz w:val="24"/>
                <w:szCs w:val="24"/>
              </w:rPr>
            </w:pPr>
            <w:proofErr w:type="spellStart"/>
            <w:r w:rsidRPr="00E05233">
              <w:rPr>
                <w:rFonts w:ascii="仿宋" w:eastAsia="仿宋" w:hAnsi="仿宋" w:cs="华文楷体" w:hint="eastAsia"/>
                <w:sz w:val="24"/>
                <w:szCs w:val="24"/>
              </w:rPr>
              <w:t>水（地）源热泵机组</w:t>
            </w:r>
            <w:proofErr w:type="spellEnd"/>
          </w:p>
        </w:tc>
        <w:tc>
          <w:tcPr>
            <w:tcW w:w="2127" w:type="dxa"/>
            <w:vAlign w:val="center"/>
          </w:tcPr>
          <w:p w14:paraId="525E4DBE" w14:textId="77777777" w:rsidR="006E3D29" w:rsidRDefault="006E3D29" w:rsidP="006E3D29">
            <w:pPr>
              <w:jc w:val="center"/>
              <w:rPr>
                <w:rFonts w:ascii="仿宋" w:eastAsia="仿宋" w:hAnsi="仿宋" w:cs="华文楷体"/>
                <w:sz w:val="24"/>
                <w:szCs w:val="24"/>
                <w:lang w:eastAsia="zh-CN"/>
              </w:rPr>
            </w:pPr>
            <w:r w:rsidRPr="00E05233">
              <w:rPr>
                <w:rFonts w:ascii="仿宋" w:eastAsia="仿宋" w:hAnsi="仿宋" w:cs="华文楷体" w:hint="eastAsia"/>
                <w:sz w:val="24"/>
                <w:szCs w:val="24"/>
                <w:lang w:eastAsia="zh-CN"/>
              </w:rPr>
              <w:t>GB/T 19409-2013《水（地）源热泵机组》</w:t>
            </w:r>
          </w:p>
          <w:p w14:paraId="06D954C8" w14:textId="77777777" w:rsidR="006E3D29" w:rsidRDefault="006E3D29" w:rsidP="006E3D29">
            <w:pPr>
              <w:jc w:val="center"/>
              <w:rPr>
                <w:rFonts w:ascii="仿宋" w:eastAsia="仿宋" w:hAnsi="仿宋" w:cs="华文楷体"/>
                <w:sz w:val="24"/>
                <w:szCs w:val="24"/>
                <w:lang w:eastAsia="zh-CN"/>
              </w:rPr>
            </w:pPr>
            <w:r w:rsidRPr="00E05233">
              <w:rPr>
                <w:rFonts w:ascii="仿宋" w:eastAsia="仿宋" w:hAnsi="仿宋" w:cs="华文楷体" w:hint="eastAsia"/>
                <w:sz w:val="24"/>
                <w:szCs w:val="24"/>
                <w:lang w:eastAsia="zh-CN"/>
              </w:rPr>
              <w:t>GB 30721-2014《水(地)源热泵机组能效限定值及能效等级》</w:t>
            </w:r>
          </w:p>
        </w:tc>
      </w:tr>
    </w:tbl>
    <w:p w14:paraId="51117F62" w14:textId="77777777" w:rsidR="00FA5D22" w:rsidRPr="006E3D29" w:rsidRDefault="00FA5D22">
      <w:pPr>
        <w:pStyle w:val="a3"/>
        <w:spacing w:before="62" w:line="427" w:lineRule="auto"/>
        <w:ind w:firstLine="479"/>
        <w:rPr>
          <w:lang w:eastAsia="zh-CN"/>
        </w:rPr>
      </w:pPr>
    </w:p>
    <w:p w14:paraId="2750A70C" w14:textId="77777777" w:rsidR="00FA5D22" w:rsidRDefault="00FA5D22">
      <w:pPr>
        <w:spacing w:before="2"/>
        <w:rPr>
          <w:rFonts w:ascii="宋体" w:eastAsia="宋体" w:hAnsi="宋体" w:cs="宋体"/>
          <w:lang w:eastAsia="zh-CN"/>
        </w:rPr>
      </w:pPr>
    </w:p>
    <w:p w14:paraId="5C254608" w14:textId="77777777" w:rsidR="00FA5D22" w:rsidRDefault="00592144">
      <w:pPr>
        <w:pStyle w:val="1"/>
        <w:ind w:right="4650"/>
        <w:rPr>
          <w:b w:val="0"/>
          <w:bCs w:val="0"/>
          <w:lang w:eastAsia="zh-CN"/>
        </w:rPr>
      </w:pPr>
      <w:r>
        <w:rPr>
          <w:rFonts w:cs="仿宋"/>
          <w:lang w:eastAsia="zh-CN"/>
        </w:rPr>
        <w:t>2</w:t>
      </w:r>
      <w:r>
        <w:rPr>
          <w:lang w:eastAsia="zh-CN"/>
        </w:rPr>
        <w:t>、拟解决问题</w:t>
      </w:r>
    </w:p>
    <w:p w14:paraId="1CFC9679" w14:textId="77777777" w:rsidR="00FA5D22" w:rsidRDefault="00FA5D22">
      <w:pPr>
        <w:spacing w:before="5"/>
        <w:rPr>
          <w:rFonts w:ascii="仿宋" w:eastAsia="仿宋" w:hAnsi="仿宋" w:cs="仿宋"/>
          <w:b/>
          <w:bCs/>
          <w:sz w:val="34"/>
          <w:szCs w:val="34"/>
          <w:lang w:eastAsia="zh-CN"/>
        </w:rPr>
      </w:pPr>
    </w:p>
    <w:p w14:paraId="21255336" w14:textId="77777777" w:rsidR="00FA5D22" w:rsidRDefault="0098341F">
      <w:pPr>
        <w:spacing w:line="367" w:lineRule="auto"/>
        <w:ind w:left="120" w:firstLine="559"/>
        <w:rPr>
          <w:rFonts w:ascii="宋体" w:eastAsia="宋体" w:hAnsi="宋体" w:cs="宋体"/>
          <w:sz w:val="28"/>
          <w:szCs w:val="28"/>
          <w:lang w:eastAsia="zh-CN"/>
        </w:rPr>
      </w:pPr>
      <w:r w:rsidRPr="0079170D">
        <w:rPr>
          <w:rFonts w:ascii="宋体" w:eastAsia="宋体" w:hAnsi="宋体" w:cs="宋体" w:hint="eastAsia"/>
          <w:spacing w:val="-5"/>
          <w:sz w:val="28"/>
          <w:szCs w:val="28"/>
          <w:lang w:eastAsia="zh-CN"/>
        </w:rPr>
        <w:t>本文件</w:t>
      </w:r>
      <w:r w:rsidR="00592144">
        <w:rPr>
          <w:rFonts w:ascii="宋体" w:eastAsia="宋体" w:hAnsi="宋体" w:cs="宋体"/>
          <w:spacing w:val="-5"/>
          <w:sz w:val="28"/>
          <w:szCs w:val="28"/>
          <w:lang w:eastAsia="zh-CN"/>
        </w:rPr>
        <w:t>的提出旨在用技术指标规范</w:t>
      </w:r>
      <w:r w:rsidR="006E3D29">
        <w:rPr>
          <w:rFonts w:ascii="宋体" w:eastAsia="宋体" w:hAnsi="宋体" w:cs="宋体" w:hint="eastAsia"/>
          <w:spacing w:val="-5"/>
          <w:sz w:val="28"/>
          <w:szCs w:val="28"/>
          <w:lang w:eastAsia="zh-CN"/>
        </w:rPr>
        <w:t>并提高</w:t>
      </w:r>
      <w:r w:rsidR="006E3D29" w:rsidRPr="006E3D29">
        <w:rPr>
          <w:rFonts w:ascii="宋体" w:eastAsia="宋体" w:hAnsi="宋体" w:cs="宋体" w:hint="eastAsia"/>
          <w:spacing w:val="-5"/>
          <w:sz w:val="28"/>
          <w:szCs w:val="28"/>
          <w:lang w:eastAsia="zh-CN"/>
        </w:rPr>
        <w:t>水（地）源热泵机组</w:t>
      </w:r>
      <w:r w:rsidR="006E3D29">
        <w:rPr>
          <w:rFonts w:ascii="宋体" w:eastAsia="宋体" w:hAnsi="宋体" w:cs="宋体" w:hint="eastAsia"/>
          <w:spacing w:val="-5"/>
          <w:sz w:val="28"/>
          <w:szCs w:val="28"/>
          <w:lang w:eastAsia="zh-CN"/>
        </w:rPr>
        <w:t>行业的技术水平</w:t>
      </w:r>
      <w:r w:rsidR="00592144">
        <w:rPr>
          <w:rFonts w:ascii="宋体" w:eastAsia="宋体" w:hAnsi="宋体" w:cs="宋体"/>
          <w:sz w:val="28"/>
          <w:szCs w:val="28"/>
          <w:lang w:eastAsia="zh-CN"/>
        </w:rPr>
        <w:t>。</w:t>
      </w:r>
    </w:p>
    <w:p w14:paraId="2FF5FB63" w14:textId="77777777" w:rsidR="00FA5D22" w:rsidRDefault="00FA5D22">
      <w:pPr>
        <w:spacing w:before="6"/>
        <w:rPr>
          <w:rFonts w:ascii="宋体" w:eastAsia="宋体" w:hAnsi="宋体" w:cs="宋体"/>
          <w:sz w:val="24"/>
          <w:szCs w:val="24"/>
          <w:lang w:eastAsia="zh-CN"/>
        </w:rPr>
      </w:pPr>
    </w:p>
    <w:p w14:paraId="0AB9C45C" w14:textId="77777777" w:rsidR="00FA5D22" w:rsidRDefault="00592144">
      <w:pPr>
        <w:pStyle w:val="1"/>
        <w:ind w:right="4650"/>
        <w:rPr>
          <w:b w:val="0"/>
          <w:bCs w:val="0"/>
          <w:lang w:eastAsia="zh-CN"/>
        </w:rPr>
      </w:pPr>
      <w:bookmarkStart w:id="2" w:name="_bookmark2"/>
      <w:bookmarkEnd w:id="2"/>
      <w:r>
        <w:rPr>
          <w:lang w:eastAsia="zh-CN"/>
        </w:rPr>
        <w:t>三、标准制定原则</w:t>
      </w:r>
    </w:p>
    <w:p w14:paraId="13AEA42A" w14:textId="77777777" w:rsidR="00FA5D22" w:rsidRDefault="00FA5D22">
      <w:pPr>
        <w:spacing w:before="12"/>
        <w:rPr>
          <w:rFonts w:ascii="仿宋" w:eastAsia="仿宋" w:hAnsi="仿宋" w:cs="仿宋"/>
          <w:b/>
          <w:bCs/>
          <w:sz w:val="37"/>
          <w:szCs w:val="37"/>
          <w:lang w:eastAsia="zh-CN"/>
        </w:rPr>
      </w:pPr>
    </w:p>
    <w:p w14:paraId="2DDC8F37" w14:textId="77777777" w:rsidR="00FA5D22" w:rsidRDefault="0098341F">
      <w:pPr>
        <w:pStyle w:val="a3"/>
        <w:ind w:left="600" w:right="4650"/>
        <w:rPr>
          <w:lang w:eastAsia="zh-CN"/>
        </w:rPr>
      </w:pPr>
      <w:r>
        <w:rPr>
          <w:lang w:eastAsia="zh-CN"/>
        </w:rPr>
        <w:t>本文件</w:t>
      </w:r>
      <w:r w:rsidR="00592144">
        <w:rPr>
          <w:lang w:eastAsia="zh-CN"/>
        </w:rPr>
        <w:t>的制定依据以下原则：</w:t>
      </w:r>
    </w:p>
    <w:p w14:paraId="016EEE0D" w14:textId="77777777" w:rsidR="00FA5D22" w:rsidRDefault="00FA5D22">
      <w:pPr>
        <w:rPr>
          <w:rFonts w:ascii="宋体" w:eastAsia="宋体" w:hAnsi="宋体" w:cs="宋体"/>
          <w:sz w:val="24"/>
          <w:szCs w:val="24"/>
          <w:lang w:eastAsia="zh-CN"/>
        </w:rPr>
      </w:pPr>
    </w:p>
    <w:p w14:paraId="17AF1DA0" w14:textId="77777777" w:rsidR="00FA5D22" w:rsidRDefault="00592144">
      <w:pPr>
        <w:spacing w:before="163"/>
        <w:ind w:left="120" w:right="4650"/>
        <w:rPr>
          <w:rFonts w:ascii="仿宋" w:eastAsia="仿宋" w:hAnsi="仿宋" w:cs="仿宋"/>
          <w:sz w:val="28"/>
          <w:szCs w:val="28"/>
          <w:lang w:eastAsia="zh-CN"/>
        </w:rPr>
      </w:pPr>
      <w:r>
        <w:rPr>
          <w:rFonts w:ascii="仿宋" w:eastAsia="仿宋" w:hAnsi="仿宋" w:cs="仿宋"/>
          <w:b/>
          <w:bCs/>
          <w:sz w:val="24"/>
          <w:szCs w:val="24"/>
          <w:lang w:eastAsia="zh-CN"/>
        </w:rPr>
        <w:t>1.</w:t>
      </w:r>
      <w:r>
        <w:rPr>
          <w:rFonts w:ascii="仿宋" w:eastAsia="仿宋" w:hAnsi="仿宋" w:cs="仿宋"/>
          <w:b/>
          <w:bCs/>
          <w:spacing w:val="56"/>
          <w:sz w:val="24"/>
          <w:szCs w:val="24"/>
          <w:lang w:eastAsia="zh-CN"/>
        </w:rPr>
        <w:t xml:space="preserve"> </w:t>
      </w:r>
      <w:r>
        <w:rPr>
          <w:rFonts w:ascii="仿宋" w:eastAsia="仿宋" w:hAnsi="仿宋" w:cs="仿宋"/>
          <w:b/>
          <w:bCs/>
          <w:sz w:val="28"/>
          <w:szCs w:val="28"/>
          <w:lang w:eastAsia="zh-CN"/>
        </w:rPr>
        <w:t>适用性原则</w:t>
      </w:r>
    </w:p>
    <w:p w14:paraId="34103FBF" w14:textId="77777777" w:rsidR="00FA5D22" w:rsidRDefault="00FA5D22">
      <w:pPr>
        <w:spacing w:before="12"/>
        <w:rPr>
          <w:rFonts w:ascii="仿宋" w:eastAsia="仿宋" w:hAnsi="仿宋" w:cs="仿宋"/>
          <w:b/>
          <w:bCs/>
          <w:sz w:val="37"/>
          <w:szCs w:val="37"/>
          <w:lang w:eastAsia="zh-CN"/>
        </w:rPr>
      </w:pPr>
    </w:p>
    <w:p w14:paraId="6E6A3F57" w14:textId="77777777" w:rsidR="00FA5D22" w:rsidRDefault="0098341F" w:rsidP="00231244">
      <w:pPr>
        <w:pStyle w:val="a3"/>
        <w:spacing w:line="427" w:lineRule="auto"/>
        <w:ind w:left="119" w:firstLine="476"/>
        <w:rPr>
          <w:lang w:eastAsia="zh-CN"/>
        </w:rPr>
      </w:pPr>
      <w:r>
        <w:rPr>
          <w:spacing w:val="-3"/>
          <w:lang w:eastAsia="zh-CN"/>
        </w:rPr>
        <w:t>本文件</w:t>
      </w:r>
      <w:r w:rsidR="00592144">
        <w:rPr>
          <w:spacing w:val="-3"/>
          <w:lang w:eastAsia="zh-CN"/>
        </w:rPr>
        <w:t>的编制充分考虑与我国现行法律法规和国家节能政策等相符合性，充</w:t>
      </w:r>
      <w:r w:rsidR="00592144">
        <w:rPr>
          <w:lang w:eastAsia="zh-CN"/>
        </w:rPr>
        <w:t xml:space="preserve"> </w:t>
      </w:r>
      <w:proofErr w:type="gramStart"/>
      <w:r w:rsidR="00592144">
        <w:rPr>
          <w:lang w:eastAsia="zh-CN"/>
        </w:rPr>
        <w:t>分考虑</w:t>
      </w:r>
      <w:proofErr w:type="gramEnd"/>
      <w:r w:rsidR="00592144">
        <w:rPr>
          <w:lang w:eastAsia="zh-CN"/>
        </w:rPr>
        <w:t>可操作性，便于标准的实施。</w:t>
      </w:r>
    </w:p>
    <w:p w14:paraId="7D0CD098" w14:textId="77777777" w:rsidR="00FA5D22" w:rsidRDefault="00FA5D22">
      <w:pPr>
        <w:spacing w:before="12"/>
        <w:rPr>
          <w:rFonts w:ascii="宋体" w:eastAsia="宋体" w:hAnsi="宋体" w:cs="宋体"/>
          <w:sz w:val="21"/>
          <w:szCs w:val="21"/>
          <w:lang w:eastAsia="zh-CN"/>
        </w:rPr>
      </w:pPr>
    </w:p>
    <w:p w14:paraId="6FAB53AC" w14:textId="77777777" w:rsidR="00FA5D22" w:rsidRDefault="00592144">
      <w:pPr>
        <w:ind w:left="600" w:right="4650" w:hanging="480"/>
        <w:rPr>
          <w:rFonts w:ascii="仿宋" w:eastAsia="仿宋" w:hAnsi="仿宋" w:cs="仿宋"/>
          <w:sz w:val="28"/>
          <w:szCs w:val="28"/>
          <w:lang w:eastAsia="zh-CN"/>
        </w:rPr>
      </w:pPr>
      <w:r>
        <w:rPr>
          <w:rFonts w:ascii="仿宋" w:eastAsia="仿宋" w:hAnsi="仿宋" w:cs="仿宋"/>
          <w:b/>
          <w:bCs/>
          <w:sz w:val="24"/>
          <w:szCs w:val="24"/>
          <w:lang w:eastAsia="zh-CN"/>
        </w:rPr>
        <w:t>2.</w:t>
      </w:r>
      <w:r>
        <w:rPr>
          <w:rFonts w:ascii="仿宋" w:eastAsia="仿宋" w:hAnsi="仿宋" w:cs="仿宋"/>
          <w:b/>
          <w:bCs/>
          <w:spacing w:val="56"/>
          <w:sz w:val="24"/>
          <w:szCs w:val="24"/>
          <w:lang w:eastAsia="zh-CN"/>
        </w:rPr>
        <w:t xml:space="preserve"> </w:t>
      </w:r>
      <w:r>
        <w:rPr>
          <w:rFonts w:ascii="仿宋" w:eastAsia="仿宋" w:hAnsi="仿宋" w:cs="仿宋"/>
          <w:b/>
          <w:bCs/>
          <w:sz w:val="28"/>
          <w:szCs w:val="28"/>
          <w:lang w:eastAsia="zh-CN"/>
        </w:rPr>
        <w:t>规范性原则</w:t>
      </w:r>
    </w:p>
    <w:p w14:paraId="1AB5E273" w14:textId="77777777" w:rsidR="00FA5D22" w:rsidRDefault="00FA5D22">
      <w:pPr>
        <w:spacing w:before="13"/>
        <w:rPr>
          <w:rFonts w:ascii="仿宋" w:eastAsia="仿宋" w:hAnsi="仿宋" w:cs="仿宋"/>
          <w:b/>
          <w:bCs/>
          <w:sz w:val="37"/>
          <w:szCs w:val="37"/>
          <w:lang w:eastAsia="zh-CN"/>
        </w:rPr>
      </w:pPr>
    </w:p>
    <w:p w14:paraId="4EBD1E15" w14:textId="77777777" w:rsidR="00FA5D22" w:rsidRDefault="0098341F">
      <w:pPr>
        <w:pStyle w:val="a3"/>
        <w:spacing w:line="429" w:lineRule="auto"/>
        <w:ind w:firstLine="479"/>
        <w:rPr>
          <w:lang w:eastAsia="zh-CN"/>
        </w:rPr>
      </w:pPr>
      <w:r>
        <w:rPr>
          <w:spacing w:val="-3"/>
          <w:lang w:eastAsia="zh-CN"/>
        </w:rPr>
        <w:t>本文件</w:t>
      </w:r>
      <w:r w:rsidR="00592144">
        <w:rPr>
          <w:spacing w:val="-3"/>
          <w:lang w:eastAsia="zh-CN"/>
        </w:rPr>
        <w:t>经过了科学的研究，进行了预先设计，在制定标准过程中遵守制定程</w:t>
      </w:r>
      <w:r w:rsidR="00592144">
        <w:rPr>
          <w:lang w:eastAsia="zh-CN"/>
        </w:rPr>
        <w:t xml:space="preserve"> 序和编写规则。</w:t>
      </w:r>
    </w:p>
    <w:p w14:paraId="4837F055" w14:textId="77777777" w:rsidR="00231244" w:rsidRPr="00231244" w:rsidRDefault="00231244" w:rsidP="00231244">
      <w:pPr>
        <w:pStyle w:val="a3"/>
        <w:spacing w:line="429" w:lineRule="auto"/>
        <w:ind w:firstLine="479"/>
        <w:rPr>
          <w:spacing w:val="-3"/>
          <w:lang w:eastAsia="zh-CN"/>
        </w:rPr>
      </w:pPr>
      <w:r w:rsidRPr="00231244">
        <w:rPr>
          <w:rFonts w:hint="eastAsia"/>
          <w:spacing w:val="-3"/>
          <w:lang w:eastAsia="zh-CN"/>
        </w:rPr>
        <w:lastRenderedPageBreak/>
        <w:t>GB/T 9237 制冷系统及热泵 安全与环境要求</w:t>
      </w:r>
    </w:p>
    <w:p w14:paraId="250BCB84" w14:textId="77777777" w:rsidR="00231244" w:rsidRPr="00231244" w:rsidRDefault="00231244" w:rsidP="00231244">
      <w:pPr>
        <w:pStyle w:val="a3"/>
        <w:spacing w:line="429" w:lineRule="auto"/>
        <w:ind w:firstLine="479"/>
        <w:rPr>
          <w:spacing w:val="-3"/>
          <w:lang w:eastAsia="zh-CN"/>
        </w:rPr>
      </w:pPr>
      <w:r w:rsidRPr="00231244">
        <w:rPr>
          <w:spacing w:val="-3"/>
          <w:lang w:eastAsia="zh-CN"/>
        </w:rPr>
        <w:t xml:space="preserve">GB/T </w:t>
      </w:r>
      <w:r w:rsidRPr="00231244">
        <w:rPr>
          <w:rFonts w:hint="eastAsia"/>
          <w:spacing w:val="-3"/>
          <w:lang w:eastAsia="zh-CN"/>
        </w:rPr>
        <w:t>19409</w:t>
      </w:r>
      <w:r w:rsidRPr="00231244">
        <w:rPr>
          <w:spacing w:val="-3"/>
          <w:lang w:eastAsia="zh-CN"/>
        </w:rPr>
        <w:t xml:space="preserve"> </w:t>
      </w:r>
      <w:r w:rsidRPr="00231244">
        <w:rPr>
          <w:rFonts w:hint="eastAsia"/>
          <w:spacing w:val="-3"/>
          <w:lang w:eastAsia="zh-CN"/>
        </w:rPr>
        <w:t>水（地）源热泵机组</w:t>
      </w:r>
      <w:r w:rsidRPr="00231244">
        <w:rPr>
          <w:spacing w:val="-3"/>
          <w:lang w:eastAsia="zh-CN"/>
        </w:rPr>
        <w:t>GB</w:t>
      </w:r>
      <w:r w:rsidRPr="00231244">
        <w:rPr>
          <w:rFonts w:hint="eastAsia"/>
          <w:spacing w:val="-3"/>
          <w:lang w:eastAsia="zh-CN"/>
        </w:rPr>
        <w:t xml:space="preserve"> 30721</w:t>
      </w:r>
      <w:r w:rsidRPr="00231244">
        <w:rPr>
          <w:spacing w:val="-3"/>
          <w:lang w:eastAsia="zh-CN"/>
        </w:rPr>
        <w:t xml:space="preserve"> </w:t>
      </w:r>
      <w:r w:rsidRPr="00231244">
        <w:rPr>
          <w:rFonts w:hint="eastAsia"/>
          <w:spacing w:val="-3"/>
          <w:lang w:eastAsia="zh-CN"/>
        </w:rPr>
        <w:t>水（地）源热泵机组能效限定值及能效等级</w:t>
      </w:r>
    </w:p>
    <w:p w14:paraId="508B4A3D" w14:textId="77777777" w:rsidR="00231244" w:rsidRPr="00231244" w:rsidRDefault="00231244" w:rsidP="00231244">
      <w:pPr>
        <w:pStyle w:val="a3"/>
        <w:spacing w:line="429" w:lineRule="auto"/>
        <w:ind w:firstLine="479"/>
        <w:rPr>
          <w:spacing w:val="-3"/>
          <w:lang w:eastAsia="zh-CN"/>
        </w:rPr>
      </w:pPr>
      <w:r w:rsidRPr="00231244">
        <w:rPr>
          <w:spacing w:val="-3"/>
          <w:lang w:eastAsia="zh-CN"/>
        </w:rPr>
        <w:t>GB</w:t>
      </w:r>
      <w:r w:rsidRPr="00231244">
        <w:rPr>
          <w:rFonts w:hint="eastAsia"/>
          <w:spacing w:val="-3"/>
          <w:lang w:eastAsia="zh-CN"/>
        </w:rPr>
        <w:t xml:space="preserve"> 25131 </w:t>
      </w:r>
      <w:proofErr w:type="gramStart"/>
      <w:r w:rsidRPr="00231244">
        <w:rPr>
          <w:rFonts w:hint="eastAsia"/>
          <w:spacing w:val="-3"/>
          <w:lang w:eastAsia="zh-CN"/>
        </w:rPr>
        <w:t>蒸气</w:t>
      </w:r>
      <w:proofErr w:type="gramEnd"/>
      <w:r w:rsidRPr="00231244">
        <w:rPr>
          <w:rFonts w:hint="eastAsia"/>
          <w:spacing w:val="-3"/>
          <w:lang w:eastAsia="zh-CN"/>
        </w:rPr>
        <w:t>压缩循环冷水（热泵）机组 安全要求</w:t>
      </w:r>
    </w:p>
    <w:p w14:paraId="0AABE459" w14:textId="77777777" w:rsidR="00231244" w:rsidRPr="00231244" w:rsidRDefault="00231244" w:rsidP="00231244">
      <w:pPr>
        <w:pStyle w:val="a3"/>
        <w:spacing w:line="429" w:lineRule="auto"/>
        <w:ind w:firstLine="479"/>
        <w:rPr>
          <w:spacing w:val="-3"/>
          <w:lang w:eastAsia="zh-CN"/>
        </w:rPr>
      </w:pPr>
      <w:r w:rsidRPr="00231244">
        <w:rPr>
          <w:rFonts w:hint="eastAsia"/>
          <w:spacing w:val="-3"/>
          <w:lang w:eastAsia="zh-CN"/>
        </w:rPr>
        <w:t xml:space="preserve">JB/T 7249 </w:t>
      </w:r>
      <w:r w:rsidRPr="00231244">
        <w:rPr>
          <w:spacing w:val="-3"/>
          <w:lang w:eastAsia="zh-CN"/>
        </w:rPr>
        <w:t xml:space="preserve"> </w:t>
      </w:r>
      <w:r w:rsidRPr="00231244">
        <w:rPr>
          <w:rFonts w:hint="eastAsia"/>
          <w:spacing w:val="-3"/>
          <w:lang w:eastAsia="zh-CN"/>
        </w:rPr>
        <w:t xml:space="preserve">制冷设备术语  </w:t>
      </w:r>
    </w:p>
    <w:p w14:paraId="7F63EA2B" w14:textId="77777777" w:rsidR="00231244" w:rsidRPr="00231244" w:rsidRDefault="00231244" w:rsidP="00231244">
      <w:pPr>
        <w:pStyle w:val="a3"/>
        <w:spacing w:line="429" w:lineRule="auto"/>
        <w:ind w:firstLine="479"/>
        <w:rPr>
          <w:spacing w:val="-3"/>
          <w:lang w:eastAsia="zh-CN"/>
        </w:rPr>
      </w:pPr>
      <w:r w:rsidRPr="00231244">
        <w:rPr>
          <w:rFonts w:hint="eastAsia"/>
          <w:spacing w:val="-3"/>
          <w:lang w:eastAsia="zh-CN"/>
        </w:rPr>
        <w:t>T</w:t>
      </w:r>
      <w:r w:rsidRPr="00231244">
        <w:rPr>
          <w:spacing w:val="-3"/>
          <w:lang w:eastAsia="zh-CN"/>
        </w:rPr>
        <w:t xml:space="preserve">/CAQP 015  </w:t>
      </w:r>
      <w:r w:rsidRPr="00231244">
        <w:rPr>
          <w:rFonts w:hint="eastAsia"/>
          <w:spacing w:val="-3"/>
          <w:lang w:eastAsia="zh-CN"/>
        </w:rPr>
        <w:t>T</w:t>
      </w:r>
      <w:r w:rsidRPr="00231244">
        <w:rPr>
          <w:spacing w:val="-3"/>
          <w:lang w:eastAsia="zh-CN"/>
        </w:rPr>
        <w:t xml:space="preserve">/ESF 0001 </w:t>
      </w:r>
      <w:r w:rsidRPr="00231244">
        <w:rPr>
          <w:rFonts w:hint="eastAsia"/>
          <w:spacing w:val="-3"/>
          <w:lang w:eastAsia="zh-CN"/>
        </w:rPr>
        <w:t>“领跑者”标准编制通则</w:t>
      </w:r>
    </w:p>
    <w:p w14:paraId="371B6A88" w14:textId="77777777" w:rsidR="00FA5D22" w:rsidRDefault="00FA5D22">
      <w:pPr>
        <w:spacing w:before="10"/>
        <w:rPr>
          <w:rFonts w:ascii="宋体" w:eastAsia="宋体" w:hAnsi="宋体" w:cs="宋体"/>
          <w:sz w:val="21"/>
          <w:szCs w:val="21"/>
          <w:lang w:eastAsia="zh-CN"/>
        </w:rPr>
      </w:pPr>
    </w:p>
    <w:p w14:paraId="31D2C770" w14:textId="77777777" w:rsidR="006E3D29" w:rsidRDefault="00592144">
      <w:pPr>
        <w:pStyle w:val="1"/>
        <w:spacing w:line="612" w:lineRule="auto"/>
        <w:ind w:right="4650"/>
        <w:rPr>
          <w:w w:val="99"/>
          <w:lang w:eastAsia="zh-CN"/>
        </w:rPr>
      </w:pPr>
      <w:bookmarkStart w:id="3" w:name="_bookmark3"/>
      <w:bookmarkEnd w:id="3"/>
      <w:r>
        <w:rPr>
          <w:lang w:eastAsia="zh-CN"/>
        </w:rPr>
        <w:t>四、主要工作过程</w:t>
      </w:r>
      <w:r>
        <w:rPr>
          <w:w w:val="99"/>
          <w:lang w:eastAsia="zh-CN"/>
        </w:rPr>
        <w:t xml:space="preserve"> </w:t>
      </w:r>
    </w:p>
    <w:p w14:paraId="7E39D9F7" w14:textId="77777777" w:rsidR="00FA5D22" w:rsidRDefault="00592144">
      <w:pPr>
        <w:pStyle w:val="1"/>
        <w:spacing w:line="612" w:lineRule="auto"/>
        <w:ind w:right="4650"/>
        <w:rPr>
          <w:b w:val="0"/>
          <w:bCs w:val="0"/>
          <w:lang w:eastAsia="zh-CN"/>
        </w:rPr>
      </w:pPr>
      <w:r>
        <w:rPr>
          <w:rFonts w:cs="仿宋"/>
          <w:lang w:eastAsia="zh-CN"/>
        </w:rPr>
        <w:t>1</w:t>
      </w:r>
      <w:r>
        <w:rPr>
          <w:lang w:eastAsia="zh-CN"/>
        </w:rPr>
        <w:t>、开展调研</w:t>
      </w:r>
    </w:p>
    <w:p w14:paraId="0C6BE779" w14:textId="77777777" w:rsidR="00FA5D22" w:rsidRPr="00231244" w:rsidRDefault="00592144"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spacing w:val="-3"/>
          <w:sz w:val="24"/>
          <w:szCs w:val="24"/>
          <w:lang w:eastAsia="zh-CN"/>
        </w:rPr>
        <w:t>2019 年 12 月</w:t>
      </w:r>
      <w:r w:rsidR="00C26FCF" w:rsidRPr="00231244">
        <w:rPr>
          <w:rFonts w:ascii="宋体" w:eastAsia="宋体" w:hAnsi="宋体" w:hint="eastAsia"/>
          <w:spacing w:val="-3"/>
          <w:sz w:val="24"/>
          <w:szCs w:val="24"/>
          <w:lang w:eastAsia="zh-CN"/>
        </w:rPr>
        <w:t>合肥通用机电产品检测院有限公司</w:t>
      </w:r>
      <w:r w:rsidRPr="00231244">
        <w:rPr>
          <w:rFonts w:ascii="宋体" w:eastAsia="宋体" w:hAnsi="宋体"/>
          <w:spacing w:val="-3"/>
          <w:sz w:val="24"/>
          <w:szCs w:val="24"/>
          <w:lang w:eastAsia="zh-CN"/>
        </w:rPr>
        <w:t>针对</w:t>
      </w:r>
      <w:r w:rsidR="00C26FCF" w:rsidRPr="00231244">
        <w:rPr>
          <w:rFonts w:ascii="宋体" w:eastAsia="宋体" w:hAnsi="宋体" w:hint="eastAsia"/>
          <w:spacing w:val="-3"/>
          <w:sz w:val="24"/>
          <w:szCs w:val="24"/>
          <w:lang w:eastAsia="zh-CN"/>
        </w:rPr>
        <w:t>水（地）源热泵机组产品及企业标准开展相关调研。</w:t>
      </w:r>
    </w:p>
    <w:p w14:paraId="229BC17C" w14:textId="77777777" w:rsidR="00A879A9"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2016年12月，</w:t>
      </w:r>
      <w:proofErr w:type="gramStart"/>
      <w:r w:rsidRPr="00231244">
        <w:rPr>
          <w:rFonts w:ascii="宋体" w:eastAsia="宋体" w:hAnsi="宋体" w:hint="eastAsia"/>
          <w:spacing w:val="-3"/>
          <w:sz w:val="24"/>
          <w:szCs w:val="24"/>
          <w:lang w:eastAsia="zh-CN"/>
        </w:rPr>
        <w:t>国家发改委</w:t>
      </w:r>
      <w:proofErr w:type="gramEnd"/>
      <w:r w:rsidRPr="00231244">
        <w:rPr>
          <w:rFonts w:ascii="宋体" w:eastAsia="宋体" w:hAnsi="宋体" w:hint="eastAsia"/>
          <w:spacing w:val="-3"/>
          <w:sz w:val="24"/>
          <w:szCs w:val="24"/>
          <w:lang w:eastAsia="zh-CN"/>
        </w:rPr>
        <w:t>引发《可再生能源发展“十三五”规划》，明确包括了地热能在内的多种可再生能源2016年至2020年的发展指导思想、基本原则、发展目标、主要任务、优化资源配置、创新发展方式、完善产业体系及保障措施。《规划》强调，要坚持“清洁、高效、可持续”的原则，按照“技术优先、环境友好、经济可行”的总体要求，加快地热能开发利用，加强全过程管理，创新开发利用模式，全面促进地热能资源的合理有效利用。</w:t>
      </w:r>
    </w:p>
    <w:p w14:paraId="4C5A722F" w14:textId="77777777" w:rsidR="00A879A9"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2016年虽然行业整体市场环境有所回暖，但在诸多不利因素影响下，我国水（地）源热泵市场延续了2015年的下滑态势。</w:t>
      </w:r>
    </w:p>
    <w:p w14:paraId="44DB617F" w14:textId="77777777" w:rsidR="00A879A9"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2017年1月，国家发展改革委、国家能源局、国土资源部印发了《地热能开发利用“十三五”规划》提出“十三五”时期，新增地热能供暖（制冷）面积11亿平方米（其中：新增浅层地热能供暖（制冷）面积7亿平方米；新增水热型地热供暖面积4亿平方米），到2020年，地热供暖（制冷）面积累计达到16亿平方米。2020年地热能年利用量7000万吨标准煤，地热能供暖年利用量4000万吨标准煤。京津冀地区地热能年利用量达到约2000万吨标准煤。初步估算，“十三五”期间，</w:t>
      </w:r>
      <w:r w:rsidRPr="00231244">
        <w:rPr>
          <w:rFonts w:ascii="宋体" w:eastAsia="宋体" w:hAnsi="宋体" w:hint="eastAsia"/>
          <w:spacing w:val="-3"/>
          <w:sz w:val="24"/>
          <w:szCs w:val="24"/>
          <w:lang w:eastAsia="zh-CN"/>
        </w:rPr>
        <w:lastRenderedPageBreak/>
        <w:t>浅层地热能供暖（制冷）可拉动投资约1400亿元，水热型地热能供暖可拉动投资约800亿元，地热发电可拉动投资约400亿元，合计约为2600亿元。此外，地热能开发利用还可带动地热资源勘查评价、钻井、热泵、换热等一系列关键技术和设备制造产业的发展。</w:t>
      </w:r>
    </w:p>
    <w:p w14:paraId="2F38189C" w14:textId="77777777" w:rsidR="00A879A9"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近年来，曾经高速发展的水（地）源热泵的市场已经回归理性，无论地方政府还是相关投资使用方对水（地）源热泵市场不再盲目跟风，而是更加注重水（地）源热泵工程的开发利用规划工作，强化资源勘查与评价、项目开发与评估、施工管理、工程验收、运行管理及环境监测等全过程管理，按照“因地制宜，集约开发，加强监管，注重环保”的方式开发利用浅层地热能。2017年，在诸多因素影响下，我国水（地）源热泵市场继续呈现下滑态势。</w:t>
      </w:r>
    </w:p>
    <w:p w14:paraId="1614D97D" w14:textId="77777777" w:rsidR="00A879A9"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为了摸清国内空调热泵相关产品的发展状况，藉此为我国空调热泵产品未来发展提供有价值的参考信息，推动我国热泵行业的健康发展，中国制冷空调工业协会联合清华大学及北京工业大学共同开展了专题调研项目，并于2013年12月出版了《中国空调热泵相关产品调研报告》，从政策、市场、技术、标准及实际应用等方面全面分析了我国空调热泵相关产品的发展现状，并指出了存在的问题以及未来的发展方向。</w:t>
      </w:r>
    </w:p>
    <w:p w14:paraId="38E84875"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在消费升级和产业结构升级背景下，中国空调零售额规模将达到</w:t>
      </w:r>
      <w:r w:rsidRPr="00231244">
        <w:rPr>
          <w:rFonts w:ascii="宋体" w:eastAsia="宋体" w:hAnsi="宋体"/>
          <w:spacing w:val="-3"/>
          <w:sz w:val="24"/>
          <w:szCs w:val="24"/>
          <w:lang w:eastAsia="zh-CN"/>
        </w:rPr>
        <w:t xml:space="preserve">2010 </w:t>
      </w:r>
      <w:r w:rsidRPr="00231244">
        <w:rPr>
          <w:rFonts w:ascii="宋体" w:eastAsia="宋体" w:hAnsi="宋体" w:hint="eastAsia"/>
          <w:spacing w:val="-3"/>
          <w:sz w:val="24"/>
          <w:szCs w:val="24"/>
          <w:lang w:eastAsia="zh-CN"/>
        </w:rPr>
        <w:t>亿元，同比将提升</w:t>
      </w:r>
      <w:r w:rsidRPr="00231244">
        <w:rPr>
          <w:rFonts w:ascii="宋体" w:eastAsia="宋体" w:hAnsi="宋体"/>
          <w:spacing w:val="-3"/>
          <w:sz w:val="24"/>
          <w:szCs w:val="24"/>
          <w:lang w:eastAsia="zh-CN"/>
        </w:rPr>
        <w:t>4.1%</w:t>
      </w:r>
      <w:r w:rsidRPr="00231244">
        <w:rPr>
          <w:rFonts w:ascii="宋体" w:eastAsia="宋体" w:hAnsi="宋体" w:hint="eastAsia"/>
          <w:spacing w:val="-3"/>
          <w:sz w:val="24"/>
          <w:szCs w:val="24"/>
          <w:lang w:eastAsia="zh-CN"/>
        </w:rPr>
        <w:t>。</w:t>
      </w:r>
    </w:p>
    <w:p w14:paraId="4230853F"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这么大产量的产品，会引发一系列的健康舒适、安全和环保等问题，提高空调的能效、降低环境污染、提高安全性以及如何提高空调的舒适度成为了空调行业关注的重点。随着人们生活水平的提高和环保意识增强，目前执行的标准中的技术要求和指标已经很难满足民众对空调器的健康舒适、安全和环保的期望。</w:t>
      </w:r>
    </w:p>
    <w:p w14:paraId="5A74AC6F"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而此时，企业标准的先进性显得尤为重要，因为产品的企业标准引导着企业的产品质量，规范和提高企业标准的技术要求从而提高</w:t>
      </w:r>
      <w:r w:rsidR="00A879A9" w:rsidRPr="00231244">
        <w:rPr>
          <w:rFonts w:ascii="宋体" w:eastAsia="宋体" w:hAnsi="宋体" w:hint="eastAsia"/>
          <w:spacing w:val="-3"/>
          <w:sz w:val="24"/>
          <w:szCs w:val="24"/>
          <w:lang w:eastAsia="zh-CN"/>
        </w:rPr>
        <w:t>水（地）源热泵</w:t>
      </w:r>
      <w:r w:rsidRPr="00231244">
        <w:rPr>
          <w:rFonts w:ascii="宋体" w:eastAsia="宋体" w:hAnsi="宋体" w:hint="eastAsia"/>
          <w:spacing w:val="-3"/>
          <w:sz w:val="24"/>
          <w:szCs w:val="24"/>
          <w:lang w:eastAsia="zh-CN"/>
        </w:rPr>
        <w:t>产品的质量，以满足人们对</w:t>
      </w:r>
      <w:r w:rsidR="00A879A9" w:rsidRPr="00231244">
        <w:rPr>
          <w:rFonts w:ascii="宋体" w:eastAsia="宋体" w:hAnsi="宋体" w:hint="eastAsia"/>
          <w:spacing w:val="-3"/>
          <w:sz w:val="24"/>
          <w:szCs w:val="24"/>
          <w:lang w:eastAsia="zh-CN"/>
        </w:rPr>
        <w:t>水（地）源热泵</w:t>
      </w:r>
      <w:r w:rsidRPr="00231244">
        <w:rPr>
          <w:rFonts w:ascii="宋体" w:eastAsia="宋体" w:hAnsi="宋体" w:hint="eastAsia"/>
          <w:spacing w:val="-3"/>
          <w:sz w:val="24"/>
          <w:szCs w:val="24"/>
          <w:lang w:eastAsia="zh-CN"/>
        </w:rPr>
        <w:t>舒适度、安全性和环保的更高要求。</w:t>
      </w:r>
    </w:p>
    <w:p w14:paraId="49080367"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lastRenderedPageBreak/>
        <w:t>2、成立标准起草组</w:t>
      </w:r>
    </w:p>
    <w:p w14:paraId="53776188" w14:textId="77777777" w:rsidR="00C26FCF" w:rsidRPr="00231244" w:rsidRDefault="0098341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本文件</w:t>
      </w:r>
      <w:r w:rsidR="00C26FCF" w:rsidRPr="00231244">
        <w:rPr>
          <w:rFonts w:ascii="宋体" w:eastAsia="宋体" w:hAnsi="宋体" w:hint="eastAsia"/>
          <w:spacing w:val="-3"/>
          <w:sz w:val="24"/>
          <w:szCs w:val="24"/>
          <w:lang w:eastAsia="zh-CN"/>
        </w:rPr>
        <w:t>的主要起草单位为合肥通用机电产品检测院有限公司等。</w:t>
      </w:r>
    </w:p>
    <w:p w14:paraId="25E57374"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t>3、领域及行业专家研讨，形成标准草案文本</w:t>
      </w:r>
    </w:p>
    <w:p w14:paraId="6E8AE2D5"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标准起草组并先后经过多次讨论和专家咨询，进一步确定标准的主体内容，形成标准草案。</w:t>
      </w:r>
    </w:p>
    <w:p w14:paraId="612D0056"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t>4、通过标准立项答辩</w:t>
      </w:r>
    </w:p>
    <w:p w14:paraId="1672BFEE"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按照中国节能协会团体标准立项要求，完成标准立项。</w:t>
      </w:r>
    </w:p>
    <w:p w14:paraId="4B39DB63"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t>5、持续研究，形成征求意见稿</w:t>
      </w:r>
    </w:p>
    <w:p w14:paraId="05A23B36"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标准起草组讨论稿通过立项评估之后，起草组组织专家研讨会，对草案进行修改和完善，形成标准征求意见稿，向全国广泛征求意见。</w:t>
      </w:r>
    </w:p>
    <w:p w14:paraId="3BC63CB7"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t>6、标准审查</w:t>
      </w:r>
    </w:p>
    <w:p w14:paraId="3F1417DD" w14:textId="001BB1FD"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标准起草组将意见反馈汇总后在起草组内讨论、完善标准征求意见稿，形成送审稿。计划于</w:t>
      </w:r>
      <w:r w:rsidRPr="00231244">
        <w:rPr>
          <w:rFonts w:ascii="宋体" w:eastAsia="宋体" w:hAnsi="宋体"/>
          <w:spacing w:val="-3"/>
          <w:sz w:val="24"/>
          <w:szCs w:val="24"/>
          <w:lang w:eastAsia="zh-CN"/>
        </w:rPr>
        <w:t>202</w:t>
      </w:r>
      <w:r w:rsidR="0079170D">
        <w:rPr>
          <w:rFonts w:ascii="宋体" w:eastAsia="宋体" w:hAnsi="宋体"/>
          <w:spacing w:val="-3"/>
          <w:sz w:val="24"/>
          <w:szCs w:val="24"/>
          <w:lang w:eastAsia="zh-CN"/>
        </w:rPr>
        <w:t>1</w:t>
      </w:r>
      <w:r w:rsidRPr="00231244">
        <w:rPr>
          <w:rFonts w:ascii="宋体" w:eastAsia="宋体" w:hAnsi="宋体" w:hint="eastAsia"/>
          <w:spacing w:val="-3"/>
          <w:sz w:val="24"/>
          <w:szCs w:val="24"/>
          <w:lang w:eastAsia="zh-CN"/>
        </w:rPr>
        <w:t>年</w:t>
      </w:r>
      <w:r w:rsidR="0079170D">
        <w:rPr>
          <w:rFonts w:ascii="宋体" w:eastAsia="宋体" w:hAnsi="宋体"/>
          <w:spacing w:val="-3"/>
          <w:sz w:val="24"/>
          <w:szCs w:val="24"/>
          <w:lang w:eastAsia="zh-CN"/>
        </w:rPr>
        <w:t>5</w:t>
      </w:r>
      <w:r w:rsidRPr="00231244">
        <w:rPr>
          <w:rFonts w:ascii="宋体" w:eastAsia="宋体" w:hAnsi="宋体" w:hint="eastAsia"/>
          <w:spacing w:val="-3"/>
          <w:sz w:val="24"/>
          <w:szCs w:val="24"/>
          <w:lang w:eastAsia="zh-CN"/>
        </w:rPr>
        <w:t>月进行审定。</w:t>
      </w:r>
    </w:p>
    <w:p w14:paraId="00E45BE5"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t>五、标准主要技术内容</w:t>
      </w:r>
    </w:p>
    <w:p w14:paraId="53A6152A" w14:textId="77777777" w:rsidR="00C26FCF" w:rsidRPr="00231244" w:rsidRDefault="00C26FCF" w:rsidP="00231244">
      <w:pPr>
        <w:pStyle w:val="1"/>
        <w:spacing w:line="612" w:lineRule="auto"/>
        <w:ind w:right="4650"/>
        <w:rPr>
          <w:rFonts w:cs="仿宋"/>
          <w:lang w:eastAsia="zh-CN"/>
        </w:rPr>
      </w:pPr>
      <w:r w:rsidRPr="00231244">
        <w:rPr>
          <w:rFonts w:cs="仿宋" w:hint="eastAsia"/>
          <w:lang w:eastAsia="zh-CN"/>
        </w:rPr>
        <w:t>1、基础部分（第一至三章）</w:t>
      </w:r>
    </w:p>
    <w:p w14:paraId="2586D636"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对</w:t>
      </w:r>
      <w:r w:rsidR="00C71E2E" w:rsidRPr="00231244">
        <w:rPr>
          <w:rFonts w:ascii="宋体" w:eastAsia="宋体" w:hAnsi="宋体" w:hint="eastAsia"/>
          <w:spacing w:val="-3"/>
          <w:sz w:val="24"/>
          <w:szCs w:val="24"/>
          <w:lang w:eastAsia="zh-CN"/>
        </w:rPr>
        <w:t>文件</w:t>
      </w:r>
      <w:r w:rsidRPr="00231244">
        <w:rPr>
          <w:rFonts w:ascii="宋体" w:eastAsia="宋体" w:hAnsi="宋体" w:hint="eastAsia"/>
          <w:spacing w:val="-3"/>
          <w:sz w:val="24"/>
          <w:szCs w:val="24"/>
          <w:lang w:eastAsia="zh-CN"/>
        </w:rPr>
        <w:t>的使用范围、所涉及规范性引用文件和术语定义进行规定。</w:t>
      </w:r>
    </w:p>
    <w:p w14:paraId="40D48E6A" w14:textId="19124F08" w:rsidR="00C26FCF" w:rsidRDefault="00C26FCF" w:rsidP="00231244">
      <w:pPr>
        <w:pStyle w:val="1"/>
        <w:spacing w:line="612" w:lineRule="auto"/>
        <w:ind w:right="4650"/>
        <w:rPr>
          <w:rFonts w:cs="仿宋"/>
          <w:lang w:eastAsia="zh-CN"/>
        </w:rPr>
      </w:pPr>
      <w:r w:rsidRPr="00231244">
        <w:rPr>
          <w:rFonts w:cs="仿宋" w:hint="eastAsia"/>
          <w:lang w:eastAsia="zh-CN"/>
        </w:rPr>
        <w:t>2、评价指标体系（第</w:t>
      </w:r>
      <w:r w:rsidR="0079170D">
        <w:rPr>
          <w:rFonts w:cs="仿宋" w:hint="eastAsia"/>
          <w:lang w:eastAsia="zh-CN"/>
        </w:rPr>
        <w:t>四</w:t>
      </w:r>
      <w:r w:rsidRPr="00231244">
        <w:rPr>
          <w:rFonts w:cs="仿宋" w:hint="eastAsia"/>
          <w:lang w:eastAsia="zh-CN"/>
        </w:rPr>
        <w:t>章）</w:t>
      </w:r>
    </w:p>
    <w:p w14:paraId="265D9AFD" w14:textId="77777777" w:rsidR="0079170D" w:rsidRP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spacing w:val="-3"/>
          <w:sz w:val="24"/>
          <w:szCs w:val="24"/>
          <w:lang w:eastAsia="zh-CN"/>
        </w:rPr>
        <w:t xml:space="preserve">4.1 </w:t>
      </w:r>
      <w:r w:rsidRPr="0079170D">
        <w:rPr>
          <w:rFonts w:ascii="宋体" w:eastAsia="宋体" w:hAnsi="宋体" w:hint="eastAsia"/>
          <w:spacing w:val="-3"/>
          <w:sz w:val="24"/>
          <w:szCs w:val="24"/>
          <w:lang w:eastAsia="zh-CN"/>
        </w:rPr>
        <w:t>基本要求</w:t>
      </w:r>
    </w:p>
    <w:p w14:paraId="700F9BD2" w14:textId="77777777" w:rsidR="0079170D" w:rsidRP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hint="eastAsia"/>
          <w:spacing w:val="-3"/>
          <w:sz w:val="24"/>
          <w:szCs w:val="24"/>
          <w:lang w:eastAsia="zh-CN"/>
        </w:rPr>
        <w:lastRenderedPageBreak/>
        <w:t>4</w:t>
      </w:r>
      <w:r w:rsidRPr="0079170D">
        <w:rPr>
          <w:rFonts w:ascii="宋体" w:eastAsia="宋体" w:hAnsi="宋体"/>
          <w:spacing w:val="-3"/>
          <w:sz w:val="24"/>
          <w:szCs w:val="24"/>
          <w:lang w:eastAsia="zh-CN"/>
        </w:rPr>
        <w:t>.1.</w:t>
      </w:r>
      <w:r w:rsidRPr="0079170D">
        <w:rPr>
          <w:rFonts w:ascii="宋体" w:eastAsia="宋体" w:hAnsi="宋体" w:hint="eastAsia"/>
          <w:spacing w:val="-3"/>
          <w:sz w:val="24"/>
          <w:szCs w:val="24"/>
          <w:lang w:eastAsia="zh-CN"/>
        </w:rPr>
        <w:t>1近三年，企业无较大环境、安全、质量事故；</w:t>
      </w:r>
    </w:p>
    <w:p w14:paraId="21D9C52C" w14:textId="77777777" w:rsidR="0079170D" w:rsidRP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hint="eastAsia"/>
          <w:spacing w:val="-3"/>
          <w:sz w:val="24"/>
          <w:szCs w:val="24"/>
          <w:lang w:eastAsia="zh-CN"/>
        </w:rPr>
        <w:t>4</w:t>
      </w:r>
      <w:r w:rsidRPr="0079170D">
        <w:rPr>
          <w:rFonts w:ascii="宋体" w:eastAsia="宋体" w:hAnsi="宋体"/>
          <w:spacing w:val="-3"/>
          <w:sz w:val="24"/>
          <w:szCs w:val="24"/>
          <w:lang w:eastAsia="zh-CN"/>
        </w:rPr>
        <w:t>.1.</w:t>
      </w:r>
      <w:r w:rsidRPr="0079170D">
        <w:rPr>
          <w:rFonts w:ascii="宋体" w:eastAsia="宋体" w:hAnsi="宋体" w:hint="eastAsia"/>
          <w:spacing w:val="-3"/>
          <w:sz w:val="24"/>
          <w:szCs w:val="24"/>
          <w:lang w:eastAsia="zh-CN"/>
        </w:rPr>
        <w:t>2企业应无不良信誉记录；</w:t>
      </w:r>
    </w:p>
    <w:p w14:paraId="3A6DE274" w14:textId="77777777" w:rsidR="0079170D" w:rsidRP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hint="eastAsia"/>
          <w:spacing w:val="-3"/>
          <w:sz w:val="24"/>
          <w:szCs w:val="24"/>
          <w:lang w:eastAsia="zh-CN"/>
        </w:rPr>
        <w:t>4</w:t>
      </w:r>
      <w:r w:rsidRPr="0079170D">
        <w:rPr>
          <w:rFonts w:ascii="宋体" w:eastAsia="宋体" w:hAnsi="宋体"/>
          <w:spacing w:val="-3"/>
          <w:sz w:val="24"/>
          <w:szCs w:val="24"/>
          <w:lang w:eastAsia="zh-CN"/>
        </w:rPr>
        <w:t>.1.</w:t>
      </w:r>
      <w:r w:rsidRPr="0079170D">
        <w:rPr>
          <w:rFonts w:ascii="宋体" w:eastAsia="宋体" w:hAnsi="宋体" w:hint="eastAsia"/>
          <w:spacing w:val="-3"/>
          <w:sz w:val="24"/>
          <w:szCs w:val="24"/>
          <w:lang w:eastAsia="zh-CN"/>
        </w:rPr>
        <w:t>3企业应建立并运行符合产品和服务的管理体系；</w:t>
      </w:r>
    </w:p>
    <w:p w14:paraId="24956232" w14:textId="77777777" w:rsidR="0079170D" w:rsidRP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hint="eastAsia"/>
          <w:spacing w:val="-3"/>
          <w:sz w:val="24"/>
          <w:szCs w:val="24"/>
          <w:lang w:eastAsia="zh-CN"/>
        </w:rPr>
        <w:t>4</w:t>
      </w:r>
      <w:r w:rsidRPr="0079170D">
        <w:rPr>
          <w:rFonts w:ascii="宋体" w:eastAsia="宋体" w:hAnsi="宋体"/>
          <w:spacing w:val="-3"/>
          <w:sz w:val="24"/>
          <w:szCs w:val="24"/>
          <w:lang w:eastAsia="zh-CN"/>
        </w:rPr>
        <w:t>.1.</w:t>
      </w:r>
      <w:r w:rsidRPr="0079170D">
        <w:rPr>
          <w:rFonts w:ascii="宋体" w:eastAsia="宋体" w:hAnsi="宋体" w:hint="eastAsia"/>
          <w:spacing w:val="-3"/>
          <w:sz w:val="24"/>
          <w:szCs w:val="24"/>
          <w:lang w:eastAsia="zh-CN"/>
        </w:rPr>
        <w:t>4企业要具备科研能力；</w:t>
      </w:r>
    </w:p>
    <w:p w14:paraId="11E4DAC7" w14:textId="1F644CD4" w:rsidR="0079170D" w:rsidRP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spacing w:val="-3"/>
          <w:sz w:val="24"/>
          <w:szCs w:val="24"/>
          <w:lang w:eastAsia="zh-CN"/>
        </w:rPr>
        <w:t>4.1.</w:t>
      </w:r>
      <w:r w:rsidRPr="0079170D">
        <w:rPr>
          <w:rFonts w:ascii="宋体" w:eastAsia="宋体" w:hAnsi="宋体" w:hint="eastAsia"/>
          <w:spacing w:val="-3"/>
          <w:sz w:val="24"/>
          <w:szCs w:val="24"/>
          <w:lang w:eastAsia="zh-CN"/>
        </w:rPr>
        <w:t>5 产品应为量产产品</w:t>
      </w:r>
      <w:r w:rsidR="00215AF0" w:rsidRPr="00684663">
        <w:rPr>
          <w:lang w:eastAsia="zh-CN"/>
        </w:rPr>
        <w:t>，企业应有销售记录证明</w:t>
      </w:r>
      <w:r w:rsidR="00215AF0">
        <w:rPr>
          <w:rFonts w:hint="eastAsia"/>
          <w:lang w:eastAsia="zh-CN"/>
        </w:rPr>
        <w:t>；</w:t>
      </w:r>
    </w:p>
    <w:p w14:paraId="13A9CA21" w14:textId="2A3A4026" w:rsidR="0079170D" w:rsidRDefault="0079170D" w:rsidP="0079170D">
      <w:pPr>
        <w:spacing w:line="427" w:lineRule="auto"/>
        <w:ind w:firstLineChars="200" w:firstLine="474"/>
        <w:rPr>
          <w:rFonts w:ascii="宋体" w:eastAsia="宋体" w:hAnsi="宋体"/>
          <w:spacing w:val="-3"/>
          <w:sz w:val="24"/>
          <w:szCs w:val="24"/>
          <w:lang w:eastAsia="zh-CN"/>
        </w:rPr>
      </w:pPr>
      <w:r w:rsidRPr="0079170D">
        <w:rPr>
          <w:rFonts w:ascii="宋体" w:eastAsia="宋体" w:hAnsi="宋体" w:hint="eastAsia"/>
          <w:spacing w:val="-3"/>
          <w:sz w:val="24"/>
          <w:szCs w:val="24"/>
          <w:lang w:eastAsia="zh-CN"/>
        </w:rPr>
        <w:t xml:space="preserve">4.1.6 </w:t>
      </w:r>
      <w:r w:rsidR="00215AF0" w:rsidRPr="00684663">
        <w:rPr>
          <w:rFonts w:hint="eastAsia"/>
          <w:lang w:eastAsia="zh-CN"/>
        </w:rPr>
        <w:t>产品应符合</w:t>
      </w:r>
      <w:r w:rsidR="00215AF0" w:rsidRPr="00684663">
        <w:rPr>
          <w:rFonts w:hint="eastAsia"/>
          <w:lang w:eastAsia="zh-CN"/>
        </w:rPr>
        <w:t>GB/T 19409</w:t>
      </w:r>
      <w:r w:rsidR="00215AF0" w:rsidRPr="00684663">
        <w:rPr>
          <w:rFonts w:hint="eastAsia"/>
          <w:lang w:eastAsia="zh-CN"/>
        </w:rPr>
        <w:t>、</w:t>
      </w:r>
      <w:r w:rsidR="00215AF0" w:rsidRPr="00684663">
        <w:rPr>
          <w:lang w:eastAsia="zh-CN"/>
        </w:rPr>
        <w:t>GB/T</w:t>
      </w:r>
      <w:r w:rsidR="00215AF0" w:rsidRPr="00684663">
        <w:rPr>
          <w:rFonts w:hint="eastAsia"/>
          <w:lang w:eastAsia="zh-CN"/>
        </w:rPr>
        <w:t xml:space="preserve"> </w:t>
      </w:r>
      <w:r w:rsidR="00215AF0" w:rsidRPr="00684663">
        <w:rPr>
          <w:lang w:eastAsia="zh-CN"/>
        </w:rPr>
        <w:t>9237</w:t>
      </w:r>
      <w:r w:rsidR="00215AF0" w:rsidRPr="00684663">
        <w:rPr>
          <w:rFonts w:hint="eastAsia"/>
          <w:lang w:eastAsia="zh-CN"/>
        </w:rPr>
        <w:t>的相关要求</w:t>
      </w:r>
      <w:r w:rsidRPr="0079170D">
        <w:rPr>
          <w:rFonts w:ascii="宋体" w:eastAsia="宋体" w:hAnsi="宋体" w:hint="eastAsia"/>
          <w:spacing w:val="-3"/>
          <w:sz w:val="24"/>
          <w:szCs w:val="24"/>
          <w:lang w:eastAsia="zh-CN"/>
        </w:rPr>
        <w:t>。</w:t>
      </w:r>
    </w:p>
    <w:p w14:paraId="17BBBBFD" w14:textId="5F681B13" w:rsidR="00215AF0" w:rsidRPr="0079170D" w:rsidRDefault="00215AF0" w:rsidP="00215AF0">
      <w:pPr>
        <w:ind w:firstLineChars="200" w:firstLine="474"/>
        <w:rPr>
          <w:rFonts w:ascii="宋体" w:eastAsia="宋体" w:hAnsi="宋体" w:hint="eastAsia"/>
          <w:spacing w:val="-3"/>
          <w:sz w:val="24"/>
          <w:szCs w:val="24"/>
          <w:lang w:eastAsia="zh-CN"/>
        </w:rPr>
      </w:pPr>
      <w:r w:rsidRPr="00215AF0">
        <w:rPr>
          <w:rFonts w:ascii="宋体" w:eastAsia="宋体" w:hAnsi="宋体"/>
          <w:spacing w:val="-3"/>
          <w:sz w:val="24"/>
          <w:szCs w:val="24"/>
          <w:lang w:eastAsia="zh-CN"/>
        </w:rPr>
        <w:t>4</w:t>
      </w:r>
      <w:r w:rsidRPr="00215AF0">
        <w:rPr>
          <w:rFonts w:ascii="宋体" w:eastAsia="宋体" w:hAnsi="宋体" w:hint="eastAsia"/>
          <w:spacing w:val="-3"/>
          <w:sz w:val="24"/>
          <w:szCs w:val="24"/>
          <w:lang w:eastAsia="zh-CN"/>
        </w:rPr>
        <w:t>.</w:t>
      </w:r>
      <w:r w:rsidRPr="00215AF0">
        <w:rPr>
          <w:rFonts w:ascii="宋体" w:eastAsia="宋体" w:hAnsi="宋体"/>
          <w:spacing w:val="-3"/>
          <w:sz w:val="24"/>
          <w:szCs w:val="24"/>
          <w:lang w:eastAsia="zh-CN"/>
        </w:rPr>
        <w:t>2</w:t>
      </w:r>
      <w:r w:rsidRPr="00215AF0">
        <w:rPr>
          <w:rFonts w:ascii="宋体" w:eastAsia="宋体" w:hAnsi="宋体" w:hint="eastAsia"/>
          <w:spacing w:val="-3"/>
          <w:sz w:val="24"/>
          <w:szCs w:val="24"/>
          <w:lang w:eastAsia="zh-CN"/>
        </w:rPr>
        <w:t xml:space="preserve"> 评价指标分类</w:t>
      </w:r>
    </w:p>
    <w:p w14:paraId="35684636" w14:textId="77777777" w:rsidR="00C26FCF"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水（地）源热泵</w:t>
      </w:r>
      <w:r w:rsidR="00C26FCF" w:rsidRPr="00231244">
        <w:rPr>
          <w:rFonts w:ascii="宋体" w:eastAsia="宋体" w:hAnsi="宋体" w:hint="eastAsia"/>
          <w:spacing w:val="-3"/>
          <w:sz w:val="24"/>
          <w:szCs w:val="24"/>
          <w:lang w:eastAsia="zh-CN"/>
        </w:rPr>
        <w:t>产品企业标准“</w:t>
      </w:r>
      <w:r w:rsidR="00C26FCF" w:rsidRPr="00231244">
        <w:rPr>
          <w:rFonts w:ascii="宋体" w:eastAsia="宋体" w:hAnsi="宋体"/>
          <w:spacing w:val="-3"/>
          <w:sz w:val="24"/>
          <w:szCs w:val="24"/>
          <w:lang w:eastAsia="zh-CN"/>
        </w:rPr>
        <w:t>领跑者</w:t>
      </w:r>
      <w:r w:rsidR="00C26FCF" w:rsidRPr="00231244">
        <w:rPr>
          <w:rFonts w:ascii="宋体" w:eastAsia="宋体" w:hAnsi="宋体" w:hint="eastAsia"/>
          <w:spacing w:val="-3"/>
          <w:sz w:val="24"/>
          <w:szCs w:val="24"/>
          <w:lang w:eastAsia="zh-CN"/>
        </w:rPr>
        <w:t>”的评价指标主要分为：基础指标、核心指标和创新指标。其中，核心指标分为三个等级，包括先进值（即5星级水平）、一般值（即4星级水平）和基准值（即3星级水平）。</w:t>
      </w:r>
    </w:p>
    <w:p w14:paraId="7C5A46F4" w14:textId="77777777" w:rsidR="00231244" w:rsidRPr="00231244" w:rsidRDefault="00231244"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spacing w:val="-3"/>
          <w:sz w:val="24"/>
          <w:szCs w:val="24"/>
          <w:lang w:eastAsia="zh-CN"/>
        </w:rPr>
        <w:t>水（地）源热泵机组“领跑者”标准</w:t>
      </w:r>
      <w:r w:rsidRPr="00231244">
        <w:rPr>
          <w:rFonts w:ascii="宋体" w:eastAsia="宋体" w:hAnsi="宋体" w:hint="eastAsia"/>
          <w:spacing w:val="-3"/>
          <w:sz w:val="24"/>
          <w:szCs w:val="24"/>
          <w:lang w:eastAsia="zh-CN"/>
        </w:rPr>
        <w:t>的</w:t>
      </w:r>
      <w:r w:rsidRPr="00231244">
        <w:rPr>
          <w:rFonts w:ascii="宋体" w:eastAsia="宋体" w:hAnsi="宋体"/>
          <w:spacing w:val="-3"/>
          <w:sz w:val="24"/>
          <w:szCs w:val="24"/>
          <w:lang w:eastAsia="zh-CN"/>
        </w:rPr>
        <w:t>基础指标包括GB/T 19409、GB 25131涉及的相关要求。</w:t>
      </w:r>
    </w:p>
    <w:p w14:paraId="2E60E777" w14:textId="77777777" w:rsidR="00C26FCF" w:rsidRPr="00231244" w:rsidRDefault="00C26FC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安全要求项目包括</w:t>
      </w:r>
      <w:r w:rsidR="00A879A9" w:rsidRPr="00231244">
        <w:rPr>
          <w:rFonts w:ascii="宋体" w:eastAsia="宋体" w:hAnsi="宋体" w:hint="eastAsia"/>
          <w:spacing w:val="-3"/>
          <w:sz w:val="24"/>
          <w:szCs w:val="24"/>
          <w:lang w:eastAsia="zh-CN"/>
        </w:rPr>
        <w:t>泄漏电流、</w:t>
      </w:r>
      <w:r w:rsidRPr="00231244">
        <w:rPr>
          <w:rFonts w:ascii="宋体" w:eastAsia="宋体" w:hAnsi="宋体" w:hint="eastAsia"/>
          <w:spacing w:val="-3"/>
          <w:sz w:val="24"/>
          <w:szCs w:val="24"/>
          <w:lang w:eastAsia="zh-CN"/>
        </w:rPr>
        <w:t>电气强度、接地电阻、。</w:t>
      </w:r>
    </w:p>
    <w:p w14:paraId="569C9E90" w14:textId="1C87D5CF" w:rsidR="00C26FCF" w:rsidRPr="00231244" w:rsidRDefault="00A879A9"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水（地）源热泵</w:t>
      </w:r>
      <w:r w:rsidR="00C26FCF" w:rsidRPr="00231244">
        <w:rPr>
          <w:rFonts w:ascii="宋体" w:eastAsia="宋体" w:hAnsi="宋体" w:hint="eastAsia"/>
          <w:spacing w:val="-3"/>
          <w:sz w:val="24"/>
          <w:szCs w:val="24"/>
          <w:lang w:eastAsia="zh-CN"/>
        </w:rPr>
        <w:t>产品企业标准“领跑者”评价核心指标包括：</w:t>
      </w:r>
      <w:r w:rsidR="0079170D">
        <w:rPr>
          <w:rFonts w:ascii="宋体" w:eastAsia="宋体" w:hAnsi="宋体" w:hint="eastAsia"/>
          <w:spacing w:val="-3"/>
          <w:sz w:val="24"/>
          <w:szCs w:val="24"/>
          <w:lang w:eastAsia="zh-CN"/>
        </w:rPr>
        <w:t>能效等级</w:t>
      </w:r>
      <w:r w:rsidRPr="00231244">
        <w:rPr>
          <w:rFonts w:ascii="宋体" w:eastAsia="宋体" w:hAnsi="宋体" w:hint="eastAsia"/>
          <w:spacing w:val="-3"/>
          <w:sz w:val="24"/>
          <w:szCs w:val="24"/>
          <w:lang w:eastAsia="zh-CN"/>
        </w:rPr>
        <w:t>、制冷量、制冷消耗功率、热泵制热量、热泵制热消耗功率</w:t>
      </w:r>
      <w:r w:rsidR="00C26FCF" w:rsidRPr="00231244">
        <w:rPr>
          <w:rFonts w:ascii="宋体" w:eastAsia="宋体" w:hAnsi="宋体" w:hint="eastAsia"/>
          <w:spacing w:val="-3"/>
          <w:sz w:val="24"/>
          <w:szCs w:val="24"/>
          <w:lang w:eastAsia="zh-CN"/>
        </w:rPr>
        <w:t>。</w:t>
      </w:r>
    </w:p>
    <w:p w14:paraId="517BEE73" w14:textId="1FE9E916" w:rsidR="00231244" w:rsidRPr="00231244" w:rsidRDefault="00231244"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spacing w:val="-3"/>
          <w:sz w:val="24"/>
          <w:szCs w:val="24"/>
          <w:lang w:eastAsia="zh-CN"/>
        </w:rPr>
        <w:t>水（地）源热泵机组“领跑者”标准</w:t>
      </w:r>
      <w:r w:rsidRPr="00231244">
        <w:rPr>
          <w:rFonts w:ascii="宋体" w:eastAsia="宋体" w:hAnsi="宋体" w:hint="eastAsia"/>
          <w:spacing w:val="-3"/>
          <w:sz w:val="24"/>
          <w:szCs w:val="24"/>
          <w:lang w:eastAsia="zh-CN"/>
        </w:rPr>
        <w:t>的</w:t>
      </w:r>
      <w:r w:rsidRPr="00231244">
        <w:rPr>
          <w:rFonts w:ascii="宋体" w:eastAsia="宋体" w:hAnsi="宋体"/>
          <w:spacing w:val="-3"/>
          <w:sz w:val="24"/>
          <w:szCs w:val="24"/>
          <w:lang w:eastAsia="zh-CN"/>
        </w:rPr>
        <w:t>核心指标包括</w:t>
      </w:r>
      <w:r w:rsidR="0079170D">
        <w:rPr>
          <w:rFonts w:ascii="宋体" w:eastAsia="宋体" w:hAnsi="宋体" w:hint="eastAsia"/>
          <w:spacing w:val="-3"/>
          <w:sz w:val="24"/>
          <w:szCs w:val="24"/>
          <w:lang w:eastAsia="zh-CN"/>
        </w:rPr>
        <w:t>能效等级</w:t>
      </w:r>
      <w:r w:rsidRPr="00231244">
        <w:rPr>
          <w:rFonts w:ascii="宋体" w:eastAsia="宋体" w:hAnsi="宋体"/>
          <w:spacing w:val="-3"/>
          <w:sz w:val="24"/>
          <w:szCs w:val="24"/>
          <w:lang w:eastAsia="zh-CN"/>
        </w:rPr>
        <w:t>、制冷量、制冷消耗功率、热泵制热量、热泵制热消耗功率。</w:t>
      </w:r>
    </w:p>
    <w:p w14:paraId="1A77A073" w14:textId="26C36CCB" w:rsidR="00231244" w:rsidRPr="00231244" w:rsidRDefault="00231244"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spacing w:val="-3"/>
          <w:sz w:val="24"/>
          <w:szCs w:val="24"/>
          <w:lang w:eastAsia="zh-CN"/>
        </w:rPr>
        <w:t>水（地）源热泵机组</w:t>
      </w:r>
      <w:r w:rsidRPr="00231244">
        <w:rPr>
          <w:rFonts w:ascii="宋体" w:eastAsia="宋体" w:hAnsi="宋体" w:hint="eastAsia"/>
          <w:spacing w:val="-3"/>
          <w:sz w:val="24"/>
          <w:szCs w:val="24"/>
          <w:lang w:eastAsia="zh-CN"/>
        </w:rPr>
        <w:t>“</w:t>
      </w:r>
      <w:r w:rsidRPr="00231244">
        <w:rPr>
          <w:rFonts w:ascii="宋体" w:eastAsia="宋体" w:hAnsi="宋体"/>
          <w:spacing w:val="-3"/>
          <w:sz w:val="24"/>
          <w:szCs w:val="24"/>
          <w:lang w:eastAsia="zh-CN"/>
        </w:rPr>
        <w:t>领跑者</w:t>
      </w:r>
      <w:r w:rsidRPr="00231244">
        <w:rPr>
          <w:rFonts w:ascii="宋体" w:eastAsia="宋体" w:hAnsi="宋体" w:hint="eastAsia"/>
          <w:spacing w:val="-3"/>
          <w:sz w:val="24"/>
          <w:szCs w:val="24"/>
          <w:lang w:eastAsia="zh-CN"/>
        </w:rPr>
        <w:t>”标准的评价创新指标包括：</w:t>
      </w:r>
      <w:r w:rsidR="0079170D" w:rsidRPr="0079170D">
        <w:rPr>
          <w:rFonts w:ascii="宋体" w:eastAsia="宋体" w:hAnsi="宋体" w:hint="eastAsia"/>
          <w:spacing w:val="-3"/>
          <w:sz w:val="24"/>
          <w:szCs w:val="24"/>
          <w:lang w:eastAsia="zh-CN"/>
        </w:rPr>
        <w:t>绿色产品评价值</w:t>
      </w:r>
    </w:p>
    <w:p w14:paraId="7A531A1D" w14:textId="77777777" w:rsidR="00231244" w:rsidRPr="00231244" w:rsidRDefault="00231244"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核心指标和创新指标分为先进水平、平均水平和基准水平共三个等级，先进水平相当于企业标准排行榜中</w:t>
      </w:r>
      <w:r w:rsidRPr="00231244">
        <w:rPr>
          <w:rFonts w:ascii="宋体" w:eastAsia="宋体" w:hAnsi="宋体"/>
          <w:spacing w:val="-3"/>
          <w:sz w:val="24"/>
          <w:szCs w:val="24"/>
          <w:lang w:eastAsia="zh-CN"/>
        </w:rPr>
        <w:t>5</w:t>
      </w:r>
      <w:r w:rsidRPr="00231244">
        <w:rPr>
          <w:rFonts w:ascii="宋体" w:eastAsia="宋体" w:hAnsi="宋体" w:hint="eastAsia"/>
          <w:spacing w:val="-3"/>
          <w:sz w:val="24"/>
          <w:szCs w:val="24"/>
          <w:lang w:eastAsia="zh-CN"/>
        </w:rPr>
        <w:t>星级水平；平均水平相当于企业标准排行榜中</w:t>
      </w:r>
      <w:r w:rsidRPr="00231244">
        <w:rPr>
          <w:rFonts w:ascii="宋体" w:eastAsia="宋体" w:hAnsi="宋体"/>
          <w:spacing w:val="-3"/>
          <w:sz w:val="24"/>
          <w:szCs w:val="24"/>
          <w:lang w:eastAsia="zh-CN"/>
        </w:rPr>
        <w:t>4</w:t>
      </w:r>
      <w:r w:rsidRPr="00231244">
        <w:rPr>
          <w:rFonts w:ascii="宋体" w:eastAsia="宋体" w:hAnsi="宋体" w:hint="eastAsia"/>
          <w:spacing w:val="-3"/>
          <w:sz w:val="24"/>
          <w:szCs w:val="24"/>
          <w:lang w:eastAsia="zh-CN"/>
        </w:rPr>
        <w:t>星级水平；基准水平相当于企业标准排行榜中</w:t>
      </w:r>
      <w:r w:rsidRPr="00231244">
        <w:rPr>
          <w:rFonts w:ascii="宋体" w:eastAsia="宋体" w:hAnsi="宋体"/>
          <w:spacing w:val="-3"/>
          <w:sz w:val="24"/>
          <w:szCs w:val="24"/>
          <w:lang w:eastAsia="zh-CN"/>
        </w:rPr>
        <w:t>3</w:t>
      </w:r>
      <w:r w:rsidRPr="00231244">
        <w:rPr>
          <w:rFonts w:ascii="宋体" w:eastAsia="宋体" w:hAnsi="宋体" w:hint="eastAsia"/>
          <w:spacing w:val="-3"/>
          <w:sz w:val="24"/>
          <w:szCs w:val="24"/>
          <w:lang w:eastAsia="zh-CN"/>
        </w:rPr>
        <w:t>星级水平。</w:t>
      </w:r>
    </w:p>
    <w:p w14:paraId="611DCF88" w14:textId="77777777" w:rsidR="000D0540" w:rsidRPr="00231244" w:rsidRDefault="000D0540" w:rsidP="00231244">
      <w:pPr>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水（地）源热泵机组产品企业标准“领跑者”评价指标体系见表1。</w:t>
      </w:r>
    </w:p>
    <w:p w14:paraId="4FAF7E21" w14:textId="77777777" w:rsidR="00C26FCF" w:rsidRDefault="000D0540" w:rsidP="000D0540">
      <w:pPr>
        <w:pStyle w:val="ab"/>
        <w:jc w:val="center"/>
        <w:rPr>
          <w:szCs w:val="21"/>
        </w:rPr>
      </w:pPr>
      <w:r>
        <w:rPr>
          <w:rFonts w:ascii="黑体" w:eastAsia="黑体" w:hAnsi="黑体" w:cs="黑体" w:hint="eastAsia"/>
          <w:color w:val="000000" w:themeColor="text1"/>
          <w:szCs w:val="21"/>
        </w:rPr>
        <w:t>表</w:t>
      </w:r>
      <w:r>
        <w:rPr>
          <w:rFonts w:ascii="黑体" w:eastAsia="黑体" w:hAnsi="黑体" w:cs="黑体"/>
          <w:color w:val="000000" w:themeColor="text1"/>
          <w:szCs w:val="21"/>
        </w:rPr>
        <w:t>1</w:t>
      </w:r>
      <w:r>
        <w:rPr>
          <w:rFonts w:ascii="黑体" w:eastAsia="黑体" w:hAnsi="黑体" w:cs="黑体" w:hint="eastAsia"/>
          <w:color w:val="000000" w:themeColor="text1"/>
          <w:szCs w:val="21"/>
        </w:rPr>
        <w:t xml:space="preserve"> </w:t>
      </w:r>
      <w:r w:rsidRPr="00394443">
        <w:rPr>
          <w:rFonts w:ascii="黑体" w:eastAsia="黑体" w:hAnsi="黑体" w:cs="黑体" w:hint="eastAsia"/>
          <w:color w:val="000000" w:themeColor="text1"/>
          <w:szCs w:val="21"/>
        </w:rPr>
        <w:t>水（地）源热泵机组</w:t>
      </w:r>
      <w:r>
        <w:rPr>
          <w:rFonts w:ascii="黑体" w:eastAsia="黑体" w:hAnsi="黑体" w:cs="黑体" w:hint="eastAsia"/>
          <w:color w:val="000000" w:themeColor="text1"/>
          <w:szCs w:val="21"/>
        </w:rPr>
        <w:t>企业标准“领跑者”评价指标体系框架</w:t>
      </w:r>
    </w:p>
    <w:tbl>
      <w:tblPr>
        <w:tblStyle w:val="ac"/>
        <w:tblW w:w="8522" w:type="dxa"/>
        <w:jc w:val="center"/>
        <w:tblLayout w:type="fixed"/>
        <w:tblLook w:val="04A0" w:firstRow="1" w:lastRow="0" w:firstColumn="1" w:lastColumn="0" w:noHBand="0" w:noVBand="1"/>
      </w:tblPr>
      <w:tblGrid>
        <w:gridCol w:w="392"/>
        <w:gridCol w:w="992"/>
        <w:gridCol w:w="1418"/>
        <w:gridCol w:w="1567"/>
        <w:gridCol w:w="1384"/>
        <w:gridCol w:w="1384"/>
        <w:gridCol w:w="1385"/>
      </w:tblGrid>
      <w:tr w:rsidR="00231244" w14:paraId="6574FD03" w14:textId="77777777" w:rsidTr="008C160E">
        <w:trPr>
          <w:trHeight w:val="235"/>
          <w:jc w:val="center"/>
        </w:trPr>
        <w:tc>
          <w:tcPr>
            <w:tcW w:w="392" w:type="dxa"/>
            <w:vMerge w:val="restart"/>
            <w:vAlign w:val="center"/>
          </w:tcPr>
          <w:p w14:paraId="1A869D25"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序号</w:t>
            </w:r>
          </w:p>
        </w:tc>
        <w:tc>
          <w:tcPr>
            <w:tcW w:w="992" w:type="dxa"/>
            <w:vMerge w:val="restart"/>
            <w:vAlign w:val="center"/>
          </w:tcPr>
          <w:p w14:paraId="39475029"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指标类型</w:t>
            </w:r>
          </w:p>
        </w:tc>
        <w:tc>
          <w:tcPr>
            <w:tcW w:w="1418" w:type="dxa"/>
            <w:vMerge w:val="restart"/>
            <w:vAlign w:val="center"/>
          </w:tcPr>
          <w:p w14:paraId="7FDB05D0"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评价指标</w:t>
            </w:r>
          </w:p>
        </w:tc>
        <w:tc>
          <w:tcPr>
            <w:tcW w:w="1567" w:type="dxa"/>
            <w:vMerge w:val="restart"/>
            <w:vAlign w:val="center"/>
          </w:tcPr>
          <w:p w14:paraId="107B035D"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指标来源</w:t>
            </w:r>
          </w:p>
        </w:tc>
        <w:tc>
          <w:tcPr>
            <w:tcW w:w="4153" w:type="dxa"/>
            <w:gridSpan w:val="3"/>
            <w:vAlign w:val="center"/>
          </w:tcPr>
          <w:p w14:paraId="5A3CB191"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指标要求</w:t>
            </w:r>
          </w:p>
        </w:tc>
      </w:tr>
      <w:tr w:rsidR="00231244" w14:paraId="317E08A6" w14:textId="77777777" w:rsidTr="008C160E">
        <w:trPr>
          <w:trHeight w:val="566"/>
          <w:jc w:val="center"/>
        </w:trPr>
        <w:tc>
          <w:tcPr>
            <w:tcW w:w="392" w:type="dxa"/>
            <w:vMerge/>
            <w:vAlign w:val="center"/>
          </w:tcPr>
          <w:p w14:paraId="541B4729" w14:textId="77777777" w:rsidR="00231244" w:rsidRDefault="00231244" w:rsidP="008C160E">
            <w:pPr>
              <w:jc w:val="center"/>
              <w:rPr>
                <w:rFonts w:ascii="宋体" w:hAnsi="宋体"/>
                <w:color w:val="000000" w:themeColor="text1"/>
                <w:sz w:val="18"/>
                <w:szCs w:val="18"/>
              </w:rPr>
            </w:pPr>
          </w:p>
        </w:tc>
        <w:tc>
          <w:tcPr>
            <w:tcW w:w="992" w:type="dxa"/>
            <w:vMerge/>
            <w:vAlign w:val="center"/>
          </w:tcPr>
          <w:p w14:paraId="3585DF64" w14:textId="77777777" w:rsidR="00231244" w:rsidRDefault="00231244" w:rsidP="008C160E">
            <w:pPr>
              <w:jc w:val="center"/>
              <w:rPr>
                <w:rFonts w:ascii="宋体" w:hAnsi="宋体"/>
                <w:color w:val="000000" w:themeColor="text1"/>
                <w:sz w:val="18"/>
                <w:szCs w:val="18"/>
              </w:rPr>
            </w:pPr>
          </w:p>
        </w:tc>
        <w:tc>
          <w:tcPr>
            <w:tcW w:w="1418" w:type="dxa"/>
            <w:vMerge/>
            <w:vAlign w:val="center"/>
          </w:tcPr>
          <w:p w14:paraId="6BD7BD97" w14:textId="77777777" w:rsidR="00231244" w:rsidRDefault="00231244" w:rsidP="008C160E">
            <w:pPr>
              <w:jc w:val="center"/>
              <w:rPr>
                <w:rFonts w:ascii="宋体" w:hAnsi="宋体"/>
                <w:color w:val="000000" w:themeColor="text1"/>
                <w:sz w:val="18"/>
                <w:szCs w:val="18"/>
              </w:rPr>
            </w:pPr>
          </w:p>
        </w:tc>
        <w:tc>
          <w:tcPr>
            <w:tcW w:w="1567" w:type="dxa"/>
            <w:vMerge/>
            <w:vAlign w:val="center"/>
          </w:tcPr>
          <w:p w14:paraId="4E9147E2" w14:textId="77777777" w:rsidR="00231244" w:rsidRDefault="00231244" w:rsidP="008C160E">
            <w:pPr>
              <w:jc w:val="center"/>
              <w:rPr>
                <w:rFonts w:ascii="宋体" w:hAnsi="宋体"/>
                <w:color w:val="000000" w:themeColor="text1"/>
                <w:sz w:val="18"/>
                <w:szCs w:val="18"/>
              </w:rPr>
            </w:pPr>
          </w:p>
        </w:tc>
        <w:tc>
          <w:tcPr>
            <w:tcW w:w="1384" w:type="dxa"/>
            <w:vAlign w:val="center"/>
          </w:tcPr>
          <w:p w14:paraId="367F9706" w14:textId="77777777" w:rsidR="00231244" w:rsidRPr="0080473C"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先进水平</w:t>
            </w:r>
          </w:p>
        </w:tc>
        <w:tc>
          <w:tcPr>
            <w:tcW w:w="1384" w:type="dxa"/>
            <w:vAlign w:val="center"/>
          </w:tcPr>
          <w:p w14:paraId="57D18690" w14:textId="77777777" w:rsidR="00231244" w:rsidRPr="0080473C"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平均水平</w:t>
            </w:r>
          </w:p>
        </w:tc>
        <w:tc>
          <w:tcPr>
            <w:tcW w:w="1385" w:type="dxa"/>
            <w:vAlign w:val="center"/>
          </w:tcPr>
          <w:p w14:paraId="1C2423CC" w14:textId="77777777" w:rsidR="00231244" w:rsidRPr="0080473C" w:rsidRDefault="00231244" w:rsidP="008C160E">
            <w:pPr>
              <w:jc w:val="center"/>
              <w:rPr>
                <w:rFonts w:ascii="宋体" w:hAnsi="宋体"/>
                <w:color w:val="000000" w:themeColor="text1"/>
                <w:sz w:val="18"/>
                <w:szCs w:val="18"/>
              </w:rPr>
            </w:pPr>
            <w:r w:rsidRPr="0080473C">
              <w:rPr>
                <w:rFonts w:ascii="宋体" w:hAnsi="宋体" w:hint="eastAsia"/>
                <w:color w:val="000000" w:themeColor="text1"/>
                <w:sz w:val="18"/>
                <w:szCs w:val="18"/>
              </w:rPr>
              <w:t>基准</w:t>
            </w:r>
            <w:r>
              <w:rPr>
                <w:rFonts w:ascii="宋体" w:hAnsi="宋体" w:hint="eastAsia"/>
                <w:color w:val="000000" w:themeColor="text1"/>
                <w:sz w:val="18"/>
                <w:szCs w:val="18"/>
              </w:rPr>
              <w:t>水平</w:t>
            </w:r>
          </w:p>
        </w:tc>
      </w:tr>
      <w:tr w:rsidR="00231244" w14:paraId="769BD5A6" w14:textId="77777777" w:rsidTr="008C160E">
        <w:trPr>
          <w:trHeight w:val="570"/>
          <w:jc w:val="center"/>
        </w:trPr>
        <w:tc>
          <w:tcPr>
            <w:tcW w:w="392" w:type="dxa"/>
            <w:vMerge w:val="restart"/>
            <w:vAlign w:val="center"/>
          </w:tcPr>
          <w:p w14:paraId="4B1EA358"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1</w:t>
            </w:r>
          </w:p>
        </w:tc>
        <w:tc>
          <w:tcPr>
            <w:tcW w:w="992" w:type="dxa"/>
            <w:vMerge w:val="restart"/>
            <w:vAlign w:val="center"/>
          </w:tcPr>
          <w:p w14:paraId="716D350B" w14:textId="77777777" w:rsidR="00231244" w:rsidRPr="00475AFE"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基础指标</w:t>
            </w:r>
          </w:p>
        </w:tc>
        <w:tc>
          <w:tcPr>
            <w:tcW w:w="1418" w:type="dxa"/>
            <w:vAlign w:val="center"/>
          </w:tcPr>
          <w:p w14:paraId="0598CB2E" w14:textId="77777777" w:rsidR="00231244" w:rsidRPr="00475AFE" w:rsidRDefault="00231244" w:rsidP="008C160E">
            <w:pPr>
              <w:pStyle w:val="TableParagraph"/>
              <w:spacing w:before="42"/>
              <w:jc w:val="center"/>
              <w:rPr>
                <w:rFonts w:ascii="宋体" w:hAnsi="宋体" w:cs="宋体"/>
                <w:sz w:val="18"/>
                <w:szCs w:val="18"/>
              </w:rPr>
            </w:pPr>
            <w:r w:rsidRPr="00475AFE">
              <w:rPr>
                <w:rFonts w:ascii="宋体" w:hAnsi="宋体" w:cs="宋体" w:hint="eastAsia"/>
                <w:sz w:val="18"/>
                <w:szCs w:val="18"/>
              </w:rPr>
              <w:t>安全要求</w:t>
            </w:r>
          </w:p>
        </w:tc>
        <w:tc>
          <w:tcPr>
            <w:tcW w:w="1567" w:type="dxa"/>
            <w:vAlign w:val="center"/>
          </w:tcPr>
          <w:p w14:paraId="51B751A4" w14:textId="77777777" w:rsidR="00231244" w:rsidRPr="00475AFE" w:rsidRDefault="00231244" w:rsidP="008C160E">
            <w:pPr>
              <w:jc w:val="center"/>
              <w:rPr>
                <w:sz w:val="18"/>
                <w:szCs w:val="18"/>
              </w:rPr>
            </w:pPr>
            <w:r w:rsidRPr="00475AFE">
              <w:rPr>
                <w:sz w:val="18"/>
                <w:szCs w:val="18"/>
              </w:rPr>
              <w:t>GB</w:t>
            </w:r>
            <w:r w:rsidRPr="00475AFE">
              <w:rPr>
                <w:rFonts w:hint="eastAsia"/>
                <w:sz w:val="18"/>
                <w:szCs w:val="18"/>
              </w:rPr>
              <w:t xml:space="preserve"> 25131</w:t>
            </w:r>
          </w:p>
        </w:tc>
        <w:tc>
          <w:tcPr>
            <w:tcW w:w="4153" w:type="dxa"/>
            <w:gridSpan w:val="3"/>
            <w:vMerge w:val="restart"/>
            <w:vAlign w:val="center"/>
          </w:tcPr>
          <w:p w14:paraId="00C3E7AF" w14:textId="77777777" w:rsidR="00231244" w:rsidRDefault="00231244" w:rsidP="008C160E">
            <w:pPr>
              <w:jc w:val="center"/>
              <w:rPr>
                <w:rFonts w:eastAsia="Times New Roman"/>
                <w:sz w:val="18"/>
                <w:szCs w:val="18"/>
              </w:rPr>
            </w:pPr>
            <w:proofErr w:type="spellStart"/>
            <w:r>
              <w:rPr>
                <w:rFonts w:eastAsia="Times New Roman" w:hint="eastAsia"/>
                <w:sz w:val="18"/>
                <w:szCs w:val="18"/>
              </w:rPr>
              <w:t>符合标准要求</w:t>
            </w:r>
            <w:proofErr w:type="spellEnd"/>
          </w:p>
        </w:tc>
      </w:tr>
      <w:tr w:rsidR="00231244" w14:paraId="15803B67" w14:textId="77777777" w:rsidTr="008C160E">
        <w:trPr>
          <w:trHeight w:val="570"/>
          <w:jc w:val="center"/>
        </w:trPr>
        <w:tc>
          <w:tcPr>
            <w:tcW w:w="392" w:type="dxa"/>
            <w:vMerge/>
            <w:vAlign w:val="center"/>
          </w:tcPr>
          <w:p w14:paraId="53604089" w14:textId="77777777" w:rsidR="00231244" w:rsidRDefault="00231244" w:rsidP="008C160E">
            <w:pPr>
              <w:jc w:val="center"/>
              <w:rPr>
                <w:rFonts w:ascii="宋体" w:hAnsi="宋体"/>
                <w:color w:val="000000" w:themeColor="text1"/>
                <w:sz w:val="18"/>
                <w:szCs w:val="18"/>
              </w:rPr>
            </w:pPr>
          </w:p>
        </w:tc>
        <w:tc>
          <w:tcPr>
            <w:tcW w:w="992" w:type="dxa"/>
            <w:vMerge/>
            <w:vAlign w:val="center"/>
          </w:tcPr>
          <w:p w14:paraId="2E98971F" w14:textId="77777777" w:rsidR="00231244" w:rsidRDefault="00231244" w:rsidP="008C160E">
            <w:pPr>
              <w:pStyle w:val="TableParagraph"/>
              <w:spacing w:before="42"/>
              <w:jc w:val="center"/>
              <w:rPr>
                <w:rFonts w:ascii="宋体" w:hAnsi="宋体" w:cs="宋体"/>
                <w:sz w:val="18"/>
                <w:szCs w:val="18"/>
              </w:rPr>
            </w:pPr>
          </w:p>
        </w:tc>
        <w:tc>
          <w:tcPr>
            <w:tcW w:w="1418" w:type="dxa"/>
            <w:vAlign w:val="center"/>
          </w:tcPr>
          <w:p w14:paraId="2EEA4173" w14:textId="77777777" w:rsidR="00231244" w:rsidRPr="00475AFE"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性能要求</w:t>
            </w:r>
          </w:p>
        </w:tc>
        <w:tc>
          <w:tcPr>
            <w:tcW w:w="1567" w:type="dxa"/>
            <w:vAlign w:val="center"/>
          </w:tcPr>
          <w:p w14:paraId="6BDDB3AA" w14:textId="77777777" w:rsidR="00231244" w:rsidRPr="00475AFE" w:rsidRDefault="00231244" w:rsidP="008C160E">
            <w:pPr>
              <w:jc w:val="center"/>
              <w:rPr>
                <w:sz w:val="18"/>
                <w:szCs w:val="18"/>
              </w:rPr>
            </w:pPr>
            <w:r>
              <w:rPr>
                <w:rFonts w:eastAsia="Times New Roman"/>
                <w:sz w:val="18"/>
                <w:szCs w:val="18"/>
              </w:rPr>
              <w:t>GB/T</w:t>
            </w:r>
            <w:r>
              <w:rPr>
                <w:rFonts w:eastAsiaTheme="minorEastAsia" w:hint="eastAsia"/>
                <w:sz w:val="18"/>
                <w:szCs w:val="18"/>
              </w:rPr>
              <w:t xml:space="preserve"> </w:t>
            </w:r>
            <w:r>
              <w:rPr>
                <w:rFonts w:eastAsia="Times New Roman"/>
                <w:sz w:val="18"/>
                <w:szCs w:val="18"/>
              </w:rPr>
              <w:t>19409</w:t>
            </w:r>
          </w:p>
        </w:tc>
        <w:tc>
          <w:tcPr>
            <w:tcW w:w="4153" w:type="dxa"/>
            <w:gridSpan w:val="3"/>
            <w:vMerge/>
            <w:vAlign w:val="center"/>
          </w:tcPr>
          <w:p w14:paraId="33426743" w14:textId="77777777" w:rsidR="00231244" w:rsidRDefault="00231244" w:rsidP="008C160E">
            <w:pPr>
              <w:jc w:val="center"/>
              <w:rPr>
                <w:rFonts w:eastAsia="Times New Roman"/>
                <w:sz w:val="18"/>
                <w:szCs w:val="18"/>
              </w:rPr>
            </w:pPr>
          </w:p>
        </w:tc>
      </w:tr>
      <w:tr w:rsidR="00231244" w14:paraId="7822A8A1" w14:textId="77777777" w:rsidTr="008C160E">
        <w:trPr>
          <w:trHeight w:val="621"/>
          <w:jc w:val="center"/>
        </w:trPr>
        <w:tc>
          <w:tcPr>
            <w:tcW w:w="392" w:type="dxa"/>
            <w:vAlign w:val="center"/>
          </w:tcPr>
          <w:p w14:paraId="73738B86"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lastRenderedPageBreak/>
              <w:t>2</w:t>
            </w:r>
          </w:p>
        </w:tc>
        <w:tc>
          <w:tcPr>
            <w:tcW w:w="992" w:type="dxa"/>
            <w:vAlign w:val="center"/>
          </w:tcPr>
          <w:p w14:paraId="32BC7ADB" w14:textId="77777777" w:rsidR="00231244" w:rsidRPr="00D027A4"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核心指标</w:t>
            </w:r>
          </w:p>
        </w:tc>
        <w:tc>
          <w:tcPr>
            <w:tcW w:w="1418" w:type="dxa"/>
            <w:vAlign w:val="center"/>
          </w:tcPr>
          <w:p w14:paraId="03C2020C" w14:textId="73BF8E1A" w:rsidR="00231244" w:rsidRDefault="0079170D" w:rsidP="008C160E">
            <w:pPr>
              <w:pStyle w:val="TableParagraph"/>
              <w:spacing w:before="42"/>
              <w:jc w:val="center"/>
              <w:rPr>
                <w:rFonts w:ascii="宋体" w:hAnsi="宋体" w:cs="宋体"/>
                <w:sz w:val="18"/>
                <w:szCs w:val="18"/>
              </w:rPr>
            </w:pPr>
            <w:r>
              <w:rPr>
                <w:rFonts w:ascii="宋体" w:hAnsi="宋体" w:cs="宋体" w:hint="eastAsia"/>
                <w:sz w:val="18"/>
                <w:szCs w:val="18"/>
              </w:rPr>
              <w:t>能效等级</w:t>
            </w:r>
          </w:p>
        </w:tc>
        <w:tc>
          <w:tcPr>
            <w:tcW w:w="1567" w:type="dxa"/>
            <w:vAlign w:val="center"/>
          </w:tcPr>
          <w:p w14:paraId="44D53BB5" w14:textId="77777777" w:rsidR="00231244" w:rsidRDefault="00231244" w:rsidP="008C160E">
            <w:pPr>
              <w:jc w:val="center"/>
              <w:rPr>
                <w:rFonts w:ascii="宋体" w:hAnsi="宋体"/>
                <w:color w:val="000000" w:themeColor="text1"/>
                <w:sz w:val="18"/>
                <w:szCs w:val="18"/>
              </w:rPr>
            </w:pPr>
            <w:r>
              <w:rPr>
                <w:rFonts w:eastAsia="Times New Roman"/>
                <w:sz w:val="18"/>
                <w:szCs w:val="18"/>
              </w:rPr>
              <w:t>GB 30721</w:t>
            </w:r>
          </w:p>
        </w:tc>
        <w:tc>
          <w:tcPr>
            <w:tcW w:w="1384" w:type="dxa"/>
            <w:vAlign w:val="center"/>
          </w:tcPr>
          <w:p w14:paraId="4360752E"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能效1级要求</w:t>
            </w:r>
          </w:p>
        </w:tc>
        <w:tc>
          <w:tcPr>
            <w:tcW w:w="1384" w:type="dxa"/>
            <w:vAlign w:val="center"/>
          </w:tcPr>
          <w:p w14:paraId="667C4B29"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能效2级要求</w:t>
            </w:r>
          </w:p>
        </w:tc>
        <w:tc>
          <w:tcPr>
            <w:tcW w:w="1385" w:type="dxa"/>
            <w:vAlign w:val="center"/>
          </w:tcPr>
          <w:p w14:paraId="495C61D9"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能效3级要求</w:t>
            </w:r>
          </w:p>
        </w:tc>
      </w:tr>
      <w:tr w:rsidR="00231244" w14:paraId="13D2B6A6" w14:textId="77777777" w:rsidTr="008C160E">
        <w:trPr>
          <w:trHeight w:val="20"/>
          <w:jc w:val="center"/>
        </w:trPr>
        <w:tc>
          <w:tcPr>
            <w:tcW w:w="392" w:type="dxa"/>
            <w:vAlign w:val="center"/>
          </w:tcPr>
          <w:p w14:paraId="64AC30C8"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3</w:t>
            </w:r>
          </w:p>
        </w:tc>
        <w:tc>
          <w:tcPr>
            <w:tcW w:w="992" w:type="dxa"/>
            <w:vAlign w:val="center"/>
          </w:tcPr>
          <w:p w14:paraId="3CD85215" w14:textId="77777777" w:rsidR="00231244" w:rsidRPr="00D027A4"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核心指标</w:t>
            </w:r>
          </w:p>
        </w:tc>
        <w:tc>
          <w:tcPr>
            <w:tcW w:w="1418" w:type="dxa"/>
            <w:vAlign w:val="center"/>
          </w:tcPr>
          <w:p w14:paraId="51D1B8E8" w14:textId="77777777" w:rsidR="00231244" w:rsidRPr="00D027A4" w:rsidRDefault="00231244" w:rsidP="008C160E">
            <w:pPr>
              <w:pStyle w:val="TableParagraph"/>
              <w:spacing w:before="42"/>
              <w:jc w:val="center"/>
              <w:rPr>
                <w:rFonts w:ascii="宋体" w:hAnsi="宋体" w:cs="宋体"/>
                <w:sz w:val="18"/>
                <w:szCs w:val="18"/>
              </w:rPr>
            </w:pPr>
            <w:r w:rsidRPr="00D027A4">
              <w:rPr>
                <w:rFonts w:ascii="宋体" w:hAnsi="宋体" w:cs="宋体" w:hint="eastAsia"/>
                <w:sz w:val="18"/>
                <w:szCs w:val="18"/>
              </w:rPr>
              <w:t>制冷量</w:t>
            </w:r>
          </w:p>
        </w:tc>
        <w:tc>
          <w:tcPr>
            <w:tcW w:w="1567" w:type="dxa"/>
            <w:vAlign w:val="center"/>
          </w:tcPr>
          <w:p w14:paraId="75AF8ED8" w14:textId="77777777" w:rsidR="00231244" w:rsidRDefault="00231244" w:rsidP="008C160E">
            <w:pPr>
              <w:jc w:val="center"/>
              <w:rPr>
                <w:rFonts w:ascii="宋体" w:hAnsi="宋体"/>
                <w:color w:val="000000" w:themeColor="text1"/>
                <w:sz w:val="18"/>
                <w:szCs w:val="18"/>
              </w:rPr>
            </w:pPr>
            <w:r>
              <w:rPr>
                <w:rFonts w:eastAsia="Times New Roman"/>
                <w:sz w:val="18"/>
                <w:szCs w:val="18"/>
              </w:rPr>
              <w:t>GB/T</w:t>
            </w:r>
            <w:r>
              <w:rPr>
                <w:rFonts w:eastAsiaTheme="minorEastAsia" w:hint="eastAsia"/>
                <w:sz w:val="18"/>
                <w:szCs w:val="18"/>
              </w:rPr>
              <w:t xml:space="preserve"> </w:t>
            </w:r>
            <w:r>
              <w:rPr>
                <w:rFonts w:eastAsia="Times New Roman"/>
                <w:sz w:val="18"/>
                <w:szCs w:val="18"/>
              </w:rPr>
              <w:t>19409</w:t>
            </w:r>
          </w:p>
        </w:tc>
        <w:tc>
          <w:tcPr>
            <w:tcW w:w="1384" w:type="dxa"/>
            <w:vAlign w:val="center"/>
          </w:tcPr>
          <w:p w14:paraId="6B07EA41"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＞名义制冷量的100%</w:t>
            </w:r>
          </w:p>
        </w:tc>
        <w:tc>
          <w:tcPr>
            <w:tcW w:w="1384" w:type="dxa"/>
            <w:vAlign w:val="center"/>
          </w:tcPr>
          <w:p w14:paraId="29B2AE22"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≥名义制冷量的98%</w:t>
            </w:r>
          </w:p>
        </w:tc>
        <w:tc>
          <w:tcPr>
            <w:tcW w:w="1385" w:type="dxa"/>
            <w:vAlign w:val="center"/>
          </w:tcPr>
          <w:p w14:paraId="46CF2532"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≥名义制冷量的95%</w:t>
            </w:r>
          </w:p>
        </w:tc>
      </w:tr>
      <w:tr w:rsidR="00231244" w14:paraId="66D8AB0C" w14:textId="77777777" w:rsidTr="008C160E">
        <w:trPr>
          <w:trHeight w:val="20"/>
          <w:jc w:val="center"/>
        </w:trPr>
        <w:tc>
          <w:tcPr>
            <w:tcW w:w="392" w:type="dxa"/>
            <w:vAlign w:val="center"/>
          </w:tcPr>
          <w:p w14:paraId="15B5BCB9"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4</w:t>
            </w:r>
          </w:p>
        </w:tc>
        <w:tc>
          <w:tcPr>
            <w:tcW w:w="992" w:type="dxa"/>
            <w:vAlign w:val="center"/>
          </w:tcPr>
          <w:p w14:paraId="7815C472" w14:textId="77777777" w:rsidR="00231244" w:rsidRPr="00D027A4"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核心指标</w:t>
            </w:r>
          </w:p>
        </w:tc>
        <w:tc>
          <w:tcPr>
            <w:tcW w:w="1418" w:type="dxa"/>
            <w:vAlign w:val="center"/>
          </w:tcPr>
          <w:p w14:paraId="761E2EF0" w14:textId="77777777" w:rsidR="00231244" w:rsidRPr="00D027A4" w:rsidRDefault="00231244" w:rsidP="008C160E">
            <w:pPr>
              <w:pStyle w:val="TableParagraph"/>
              <w:spacing w:before="42"/>
              <w:jc w:val="center"/>
              <w:rPr>
                <w:rFonts w:ascii="宋体" w:hAnsi="宋体" w:cs="宋体"/>
                <w:sz w:val="18"/>
                <w:szCs w:val="18"/>
              </w:rPr>
            </w:pPr>
            <w:r w:rsidRPr="00D027A4">
              <w:rPr>
                <w:rFonts w:ascii="宋体" w:hAnsi="宋体" w:cs="宋体" w:hint="eastAsia"/>
                <w:sz w:val="18"/>
                <w:szCs w:val="18"/>
              </w:rPr>
              <w:t>制冷消耗功率</w:t>
            </w:r>
          </w:p>
        </w:tc>
        <w:tc>
          <w:tcPr>
            <w:tcW w:w="1567" w:type="dxa"/>
            <w:vAlign w:val="center"/>
          </w:tcPr>
          <w:p w14:paraId="7EFBB22F" w14:textId="77777777" w:rsidR="00231244" w:rsidRDefault="00231244" w:rsidP="008C160E">
            <w:pPr>
              <w:jc w:val="center"/>
              <w:rPr>
                <w:rFonts w:ascii="宋体" w:hAnsi="宋体"/>
                <w:color w:val="000000" w:themeColor="text1"/>
                <w:sz w:val="18"/>
                <w:szCs w:val="18"/>
              </w:rPr>
            </w:pPr>
            <w:r>
              <w:rPr>
                <w:rFonts w:eastAsia="Times New Roman"/>
                <w:sz w:val="18"/>
                <w:szCs w:val="18"/>
              </w:rPr>
              <w:t>GB/T</w:t>
            </w:r>
            <w:r>
              <w:rPr>
                <w:rFonts w:eastAsiaTheme="minorEastAsia" w:hint="eastAsia"/>
                <w:sz w:val="18"/>
                <w:szCs w:val="18"/>
              </w:rPr>
              <w:t xml:space="preserve"> </w:t>
            </w:r>
            <w:r>
              <w:rPr>
                <w:rFonts w:eastAsia="Times New Roman"/>
                <w:sz w:val="18"/>
                <w:szCs w:val="18"/>
              </w:rPr>
              <w:t>19409</w:t>
            </w:r>
          </w:p>
        </w:tc>
        <w:tc>
          <w:tcPr>
            <w:tcW w:w="1384" w:type="dxa"/>
            <w:vAlign w:val="center"/>
          </w:tcPr>
          <w:p w14:paraId="18EF9ECD" w14:textId="77777777" w:rsidR="00231244" w:rsidRDefault="00231244" w:rsidP="008C160E">
            <w:pPr>
              <w:jc w:val="center"/>
              <w:rPr>
                <w:rFonts w:ascii="宋体" w:hAnsi="宋体"/>
                <w:color w:val="000000" w:themeColor="text1"/>
                <w:sz w:val="18"/>
                <w:szCs w:val="18"/>
              </w:rPr>
            </w:pPr>
            <w:r>
              <w:rPr>
                <w:rFonts w:ascii="宋体" w:hAnsi="宋体" w:cs="宋体"/>
                <w:sz w:val="18"/>
                <w:szCs w:val="18"/>
              </w:rPr>
              <w:t>≤</w:t>
            </w:r>
            <w:r>
              <w:rPr>
                <w:rFonts w:ascii="宋体" w:hAnsi="宋体" w:cs="宋体" w:hint="eastAsia"/>
                <w:sz w:val="18"/>
                <w:szCs w:val="18"/>
              </w:rPr>
              <w:t>名义</w:t>
            </w:r>
            <w:r w:rsidRPr="00D027A4">
              <w:rPr>
                <w:rFonts w:ascii="宋体" w:hAnsi="宋体" w:cs="宋体" w:hint="eastAsia"/>
                <w:sz w:val="18"/>
                <w:szCs w:val="18"/>
              </w:rPr>
              <w:t>制冷消耗功率</w:t>
            </w:r>
            <w:r>
              <w:rPr>
                <w:rFonts w:ascii="宋体" w:hAnsi="宋体" w:cs="宋体" w:hint="eastAsia"/>
                <w:sz w:val="18"/>
                <w:szCs w:val="18"/>
              </w:rPr>
              <w:t>的100%</w:t>
            </w:r>
          </w:p>
        </w:tc>
        <w:tc>
          <w:tcPr>
            <w:tcW w:w="1384" w:type="dxa"/>
            <w:vAlign w:val="center"/>
          </w:tcPr>
          <w:p w14:paraId="3BABDD57" w14:textId="77777777" w:rsidR="00231244" w:rsidRDefault="00231244" w:rsidP="008C160E">
            <w:pPr>
              <w:jc w:val="center"/>
              <w:rPr>
                <w:rFonts w:ascii="宋体" w:hAnsi="宋体"/>
                <w:color w:val="000000" w:themeColor="text1"/>
                <w:sz w:val="18"/>
                <w:szCs w:val="18"/>
              </w:rPr>
            </w:pPr>
            <w:r>
              <w:rPr>
                <w:rFonts w:ascii="宋体" w:hAnsi="宋体" w:cs="宋体"/>
                <w:sz w:val="18"/>
                <w:szCs w:val="18"/>
              </w:rPr>
              <w:t>≤</w:t>
            </w:r>
            <w:r>
              <w:rPr>
                <w:rFonts w:ascii="宋体" w:hAnsi="宋体" w:cs="宋体" w:hint="eastAsia"/>
                <w:sz w:val="18"/>
                <w:szCs w:val="18"/>
              </w:rPr>
              <w:t>名义</w:t>
            </w:r>
            <w:r w:rsidRPr="00D027A4">
              <w:rPr>
                <w:rFonts w:ascii="宋体" w:hAnsi="宋体" w:cs="宋体" w:hint="eastAsia"/>
                <w:sz w:val="18"/>
                <w:szCs w:val="18"/>
              </w:rPr>
              <w:t>制冷消耗功率</w:t>
            </w:r>
            <w:r>
              <w:rPr>
                <w:rFonts w:ascii="宋体" w:hAnsi="宋体" w:cs="宋体" w:hint="eastAsia"/>
                <w:sz w:val="18"/>
                <w:szCs w:val="18"/>
              </w:rPr>
              <w:t>的105%</w:t>
            </w:r>
          </w:p>
        </w:tc>
        <w:tc>
          <w:tcPr>
            <w:tcW w:w="1385" w:type="dxa"/>
            <w:vAlign w:val="center"/>
          </w:tcPr>
          <w:p w14:paraId="4B57154B" w14:textId="77777777" w:rsidR="00231244" w:rsidRDefault="00231244" w:rsidP="008C160E">
            <w:pPr>
              <w:jc w:val="center"/>
              <w:rPr>
                <w:rFonts w:ascii="宋体" w:hAnsi="宋体"/>
                <w:color w:val="000000" w:themeColor="text1"/>
                <w:sz w:val="18"/>
                <w:szCs w:val="18"/>
              </w:rPr>
            </w:pPr>
            <w:r>
              <w:rPr>
                <w:rFonts w:ascii="宋体" w:hAnsi="宋体" w:cs="宋体"/>
                <w:sz w:val="18"/>
                <w:szCs w:val="18"/>
              </w:rPr>
              <w:t>≤</w:t>
            </w:r>
            <w:r>
              <w:rPr>
                <w:rFonts w:ascii="宋体" w:hAnsi="宋体" w:cs="宋体" w:hint="eastAsia"/>
                <w:sz w:val="18"/>
                <w:szCs w:val="18"/>
              </w:rPr>
              <w:t>名义</w:t>
            </w:r>
            <w:r w:rsidRPr="00D027A4">
              <w:rPr>
                <w:rFonts w:ascii="宋体" w:hAnsi="宋体" w:cs="宋体" w:hint="eastAsia"/>
                <w:sz w:val="18"/>
                <w:szCs w:val="18"/>
              </w:rPr>
              <w:t>制冷消耗功率</w:t>
            </w:r>
            <w:r>
              <w:rPr>
                <w:rFonts w:ascii="宋体" w:hAnsi="宋体" w:cs="宋体" w:hint="eastAsia"/>
                <w:sz w:val="18"/>
                <w:szCs w:val="18"/>
              </w:rPr>
              <w:t>的110%</w:t>
            </w:r>
          </w:p>
        </w:tc>
      </w:tr>
      <w:tr w:rsidR="00231244" w14:paraId="122AE971" w14:textId="77777777" w:rsidTr="008C160E">
        <w:trPr>
          <w:trHeight w:val="20"/>
          <w:jc w:val="center"/>
        </w:trPr>
        <w:tc>
          <w:tcPr>
            <w:tcW w:w="392" w:type="dxa"/>
            <w:vAlign w:val="center"/>
          </w:tcPr>
          <w:p w14:paraId="2126CC2B"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5</w:t>
            </w:r>
          </w:p>
        </w:tc>
        <w:tc>
          <w:tcPr>
            <w:tcW w:w="992" w:type="dxa"/>
            <w:vAlign w:val="center"/>
          </w:tcPr>
          <w:p w14:paraId="68735B2B" w14:textId="77777777" w:rsidR="00231244" w:rsidRPr="00D027A4"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核心指标</w:t>
            </w:r>
          </w:p>
        </w:tc>
        <w:tc>
          <w:tcPr>
            <w:tcW w:w="1418" w:type="dxa"/>
            <w:vAlign w:val="center"/>
          </w:tcPr>
          <w:p w14:paraId="2C7D80C0" w14:textId="77777777" w:rsidR="00231244" w:rsidRPr="00D027A4" w:rsidRDefault="00231244" w:rsidP="008C160E">
            <w:pPr>
              <w:pStyle w:val="TableParagraph"/>
              <w:spacing w:before="42"/>
              <w:jc w:val="center"/>
              <w:rPr>
                <w:rFonts w:ascii="宋体" w:hAnsi="宋体" w:cs="宋体"/>
                <w:sz w:val="18"/>
                <w:szCs w:val="18"/>
              </w:rPr>
            </w:pPr>
            <w:r w:rsidRPr="00D027A4">
              <w:rPr>
                <w:rFonts w:ascii="宋体" w:hAnsi="宋体" w:cs="宋体" w:hint="eastAsia"/>
                <w:sz w:val="18"/>
                <w:szCs w:val="18"/>
              </w:rPr>
              <w:t>热泵制热量</w:t>
            </w:r>
          </w:p>
        </w:tc>
        <w:tc>
          <w:tcPr>
            <w:tcW w:w="1567" w:type="dxa"/>
            <w:vAlign w:val="center"/>
          </w:tcPr>
          <w:p w14:paraId="65C11074" w14:textId="77777777" w:rsidR="00231244" w:rsidRDefault="00231244" w:rsidP="008C160E">
            <w:pPr>
              <w:jc w:val="center"/>
              <w:rPr>
                <w:rFonts w:ascii="宋体" w:hAnsi="宋体"/>
                <w:color w:val="000000" w:themeColor="text1"/>
                <w:sz w:val="18"/>
                <w:szCs w:val="18"/>
              </w:rPr>
            </w:pPr>
            <w:r>
              <w:rPr>
                <w:rFonts w:eastAsia="Times New Roman"/>
                <w:sz w:val="18"/>
                <w:szCs w:val="18"/>
              </w:rPr>
              <w:t>GB/T</w:t>
            </w:r>
            <w:r>
              <w:rPr>
                <w:rFonts w:eastAsiaTheme="minorEastAsia" w:hint="eastAsia"/>
                <w:sz w:val="18"/>
                <w:szCs w:val="18"/>
              </w:rPr>
              <w:t xml:space="preserve"> </w:t>
            </w:r>
            <w:r>
              <w:rPr>
                <w:rFonts w:eastAsia="Times New Roman"/>
                <w:sz w:val="18"/>
                <w:szCs w:val="18"/>
              </w:rPr>
              <w:t>19409</w:t>
            </w:r>
          </w:p>
        </w:tc>
        <w:tc>
          <w:tcPr>
            <w:tcW w:w="1384" w:type="dxa"/>
            <w:vAlign w:val="center"/>
          </w:tcPr>
          <w:p w14:paraId="3AA10FA7"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≥名义制热量的100%</w:t>
            </w:r>
          </w:p>
        </w:tc>
        <w:tc>
          <w:tcPr>
            <w:tcW w:w="1384" w:type="dxa"/>
            <w:vAlign w:val="center"/>
          </w:tcPr>
          <w:p w14:paraId="4FE24785"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≥名义制热量的98%</w:t>
            </w:r>
          </w:p>
        </w:tc>
        <w:tc>
          <w:tcPr>
            <w:tcW w:w="1385" w:type="dxa"/>
            <w:vAlign w:val="center"/>
          </w:tcPr>
          <w:p w14:paraId="36DE8897"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≥名义制热量的95%</w:t>
            </w:r>
          </w:p>
        </w:tc>
      </w:tr>
      <w:tr w:rsidR="00231244" w14:paraId="78D4502C" w14:textId="77777777" w:rsidTr="008C160E">
        <w:trPr>
          <w:trHeight w:val="20"/>
          <w:jc w:val="center"/>
        </w:trPr>
        <w:tc>
          <w:tcPr>
            <w:tcW w:w="392" w:type="dxa"/>
            <w:vAlign w:val="center"/>
          </w:tcPr>
          <w:p w14:paraId="134A4CB3" w14:textId="77777777" w:rsidR="00231244" w:rsidRDefault="00231244" w:rsidP="008C160E">
            <w:pPr>
              <w:jc w:val="center"/>
              <w:rPr>
                <w:rFonts w:ascii="宋体" w:hAnsi="宋体"/>
                <w:color w:val="000000" w:themeColor="text1"/>
                <w:sz w:val="18"/>
                <w:szCs w:val="18"/>
              </w:rPr>
            </w:pPr>
            <w:r>
              <w:rPr>
                <w:rFonts w:ascii="宋体" w:hAnsi="宋体" w:hint="eastAsia"/>
                <w:color w:val="000000" w:themeColor="text1"/>
                <w:sz w:val="18"/>
                <w:szCs w:val="18"/>
              </w:rPr>
              <w:t>6</w:t>
            </w:r>
          </w:p>
        </w:tc>
        <w:tc>
          <w:tcPr>
            <w:tcW w:w="992" w:type="dxa"/>
            <w:vAlign w:val="center"/>
          </w:tcPr>
          <w:p w14:paraId="246D2ECB" w14:textId="77777777" w:rsidR="00231244" w:rsidRPr="00D027A4" w:rsidRDefault="00231244" w:rsidP="008C160E">
            <w:pPr>
              <w:pStyle w:val="TableParagraph"/>
              <w:spacing w:before="42"/>
              <w:jc w:val="center"/>
              <w:rPr>
                <w:rFonts w:ascii="宋体" w:hAnsi="宋体" w:cs="宋体"/>
                <w:sz w:val="18"/>
                <w:szCs w:val="18"/>
              </w:rPr>
            </w:pPr>
            <w:r>
              <w:rPr>
                <w:rFonts w:ascii="宋体" w:hAnsi="宋体" w:cs="宋体" w:hint="eastAsia"/>
                <w:sz w:val="18"/>
                <w:szCs w:val="18"/>
              </w:rPr>
              <w:t>核心指标</w:t>
            </w:r>
          </w:p>
        </w:tc>
        <w:tc>
          <w:tcPr>
            <w:tcW w:w="1418" w:type="dxa"/>
            <w:vAlign w:val="center"/>
          </w:tcPr>
          <w:p w14:paraId="0BA8EB54" w14:textId="77777777" w:rsidR="00231244" w:rsidRDefault="00231244" w:rsidP="008C160E">
            <w:pPr>
              <w:jc w:val="center"/>
              <w:rPr>
                <w:rFonts w:ascii="宋体" w:hAnsi="宋体"/>
                <w:color w:val="000000" w:themeColor="text1"/>
                <w:sz w:val="18"/>
                <w:szCs w:val="18"/>
              </w:rPr>
            </w:pPr>
            <w:r w:rsidRPr="00D027A4">
              <w:rPr>
                <w:rFonts w:ascii="宋体" w:hAnsi="宋体" w:cs="宋体" w:hint="eastAsia"/>
                <w:sz w:val="18"/>
                <w:szCs w:val="18"/>
              </w:rPr>
              <w:t>热泵制热消耗功率</w:t>
            </w:r>
          </w:p>
        </w:tc>
        <w:tc>
          <w:tcPr>
            <w:tcW w:w="1567" w:type="dxa"/>
            <w:vAlign w:val="center"/>
          </w:tcPr>
          <w:p w14:paraId="6A58B73A" w14:textId="77777777" w:rsidR="00231244" w:rsidRDefault="00231244" w:rsidP="008C160E">
            <w:pPr>
              <w:jc w:val="center"/>
              <w:rPr>
                <w:rFonts w:ascii="宋体" w:hAnsi="宋体"/>
                <w:color w:val="000000" w:themeColor="text1"/>
                <w:sz w:val="18"/>
                <w:szCs w:val="18"/>
              </w:rPr>
            </w:pPr>
            <w:r>
              <w:rPr>
                <w:rFonts w:eastAsia="Times New Roman"/>
                <w:sz w:val="18"/>
                <w:szCs w:val="18"/>
              </w:rPr>
              <w:t>GB/T</w:t>
            </w:r>
            <w:r>
              <w:rPr>
                <w:rFonts w:eastAsiaTheme="minorEastAsia" w:hint="eastAsia"/>
                <w:sz w:val="18"/>
                <w:szCs w:val="18"/>
              </w:rPr>
              <w:t xml:space="preserve"> </w:t>
            </w:r>
            <w:r>
              <w:rPr>
                <w:rFonts w:eastAsia="Times New Roman"/>
                <w:sz w:val="18"/>
                <w:szCs w:val="18"/>
              </w:rPr>
              <w:t>19409</w:t>
            </w:r>
          </w:p>
        </w:tc>
        <w:tc>
          <w:tcPr>
            <w:tcW w:w="1384" w:type="dxa"/>
            <w:vAlign w:val="center"/>
          </w:tcPr>
          <w:p w14:paraId="687A115F" w14:textId="77777777" w:rsidR="00231244" w:rsidRDefault="00231244" w:rsidP="008C160E">
            <w:pPr>
              <w:jc w:val="center"/>
              <w:rPr>
                <w:rFonts w:ascii="宋体" w:hAnsi="宋体"/>
                <w:color w:val="000000" w:themeColor="text1"/>
                <w:sz w:val="18"/>
                <w:szCs w:val="18"/>
              </w:rPr>
            </w:pPr>
            <w:r>
              <w:rPr>
                <w:rFonts w:ascii="宋体" w:hAnsi="宋体" w:cs="宋体" w:hint="eastAsia"/>
                <w:sz w:val="18"/>
                <w:szCs w:val="18"/>
              </w:rPr>
              <w:t>＜名义</w:t>
            </w:r>
            <w:r w:rsidRPr="00D027A4">
              <w:rPr>
                <w:rFonts w:ascii="宋体" w:hAnsi="宋体" w:cs="宋体" w:hint="eastAsia"/>
                <w:sz w:val="18"/>
                <w:szCs w:val="18"/>
              </w:rPr>
              <w:t>热泵制热消耗功率</w:t>
            </w:r>
            <w:r>
              <w:rPr>
                <w:rFonts w:ascii="宋体" w:hAnsi="宋体" w:cs="宋体" w:hint="eastAsia"/>
                <w:sz w:val="18"/>
                <w:szCs w:val="18"/>
              </w:rPr>
              <w:t>的100%</w:t>
            </w:r>
          </w:p>
        </w:tc>
        <w:tc>
          <w:tcPr>
            <w:tcW w:w="1384" w:type="dxa"/>
            <w:vAlign w:val="center"/>
          </w:tcPr>
          <w:p w14:paraId="2DF95988" w14:textId="77777777" w:rsidR="00231244" w:rsidRDefault="00231244" w:rsidP="008C160E">
            <w:pPr>
              <w:jc w:val="center"/>
              <w:rPr>
                <w:rFonts w:ascii="宋体" w:hAnsi="宋体"/>
                <w:color w:val="000000" w:themeColor="text1"/>
                <w:sz w:val="18"/>
                <w:szCs w:val="18"/>
              </w:rPr>
            </w:pPr>
            <w:r>
              <w:rPr>
                <w:rFonts w:ascii="宋体" w:hAnsi="宋体" w:cs="宋体"/>
                <w:sz w:val="18"/>
                <w:szCs w:val="18"/>
              </w:rPr>
              <w:t>≤</w:t>
            </w:r>
            <w:r>
              <w:rPr>
                <w:rFonts w:ascii="宋体" w:hAnsi="宋体" w:cs="宋体" w:hint="eastAsia"/>
                <w:sz w:val="18"/>
                <w:szCs w:val="18"/>
              </w:rPr>
              <w:t>名义</w:t>
            </w:r>
            <w:r w:rsidRPr="00D027A4">
              <w:rPr>
                <w:rFonts w:ascii="宋体" w:hAnsi="宋体" w:cs="宋体" w:hint="eastAsia"/>
                <w:sz w:val="18"/>
                <w:szCs w:val="18"/>
              </w:rPr>
              <w:t>热泵制热消耗</w:t>
            </w:r>
            <w:r>
              <w:rPr>
                <w:rFonts w:ascii="宋体" w:hAnsi="宋体" w:cs="宋体" w:hint="eastAsia"/>
                <w:sz w:val="18"/>
                <w:szCs w:val="18"/>
              </w:rPr>
              <w:t>的105%</w:t>
            </w:r>
          </w:p>
        </w:tc>
        <w:tc>
          <w:tcPr>
            <w:tcW w:w="1385" w:type="dxa"/>
            <w:vAlign w:val="center"/>
          </w:tcPr>
          <w:p w14:paraId="51EC7F16" w14:textId="77777777" w:rsidR="00231244" w:rsidRDefault="00231244" w:rsidP="008C160E">
            <w:pPr>
              <w:jc w:val="center"/>
              <w:rPr>
                <w:rFonts w:ascii="宋体" w:hAnsi="宋体"/>
                <w:color w:val="000000" w:themeColor="text1"/>
                <w:sz w:val="18"/>
                <w:szCs w:val="18"/>
              </w:rPr>
            </w:pPr>
            <w:r>
              <w:rPr>
                <w:rFonts w:ascii="宋体" w:hAnsi="宋体" w:cs="宋体"/>
                <w:sz w:val="18"/>
                <w:szCs w:val="18"/>
              </w:rPr>
              <w:t>≤</w:t>
            </w:r>
            <w:r>
              <w:rPr>
                <w:rFonts w:ascii="宋体" w:hAnsi="宋体" w:cs="宋体" w:hint="eastAsia"/>
                <w:sz w:val="18"/>
                <w:szCs w:val="18"/>
              </w:rPr>
              <w:t>名义</w:t>
            </w:r>
            <w:r w:rsidRPr="00D027A4">
              <w:rPr>
                <w:rFonts w:ascii="宋体" w:hAnsi="宋体" w:cs="宋体" w:hint="eastAsia"/>
                <w:sz w:val="18"/>
                <w:szCs w:val="18"/>
              </w:rPr>
              <w:t>热泵制热消耗</w:t>
            </w:r>
            <w:r>
              <w:rPr>
                <w:rFonts w:ascii="宋体" w:hAnsi="宋体" w:cs="宋体" w:hint="eastAsia"/>
                <w:sz w:val="18"/>
                <w:szCs w:val="18"/>
              </w:rPr>
              <w:t>的110%</w:t>
            </w:r>
          </w:p>
        </w:tc>
      </w:tr>
      <w:tr w:rsidR="0079170D" w14:paraId="79A02270" w14:textId="77777777" w:rsidTr="008C160E">
        <w:trPr>
          <w:trHeight w:val="20"/>
          <w:jc w:val="center"/>
        </w:trPr>
        <w:tc>
          <w:tcPr>
            <w:tcW w:w="392" w:type="dxa"/>
            <w:vAlign w:val="center"/>
          </w:tcPr>
          <w:p w14:paraId="04149861" w14:textId="77777777" w:rsidR="0079170D" w:rsidRDefault="0079170D" w:rsidP="0079170D">
            <w:pPr>
              <w:jc w:val="center"/>
              <w:rPr>
                <w:rFonts w:ascii="宋体" w:hAnsi="宋体"/>
                <w:color w:val="000000" w:themeColor="text1"/>
                <w:sz w:val="18"/>
                <w:szCs w:val="18"/>
              </w:rPr>
            </w:pPr>
            <w:r>
              <w:rPr>
                <w:rFonts w:ascii="宋体" w:hAnsi="宋体" w:hint="eastAsia"/>
                <w:color w:val="000000" w:themeColor="text1"/>
                <w:sz w:val="18"/>
                <w:szCs w:val="18"/>
              </w:rPr>
              <w:t>7</w:t>
            </w:r>
          </w:p>
        </w:tc>
        <w:tc>
          <w:tcPr>
            <w:tcW w:w="992" w:type="dxa"/>
            <w:vAlign w:val="center"/>
          </w:tcPr>
          <w:p w14:paraId="25268666" w14:textId="77777777" w:rsidR="0079170D" w:rsidRDefault="0079170D" w:rsidP="0079170D">
            <w:pPr>
              <w:pStyle w:val="TableParagraph"/>
              <w:spacing w:before="42"/>
              <w:jc w:val="center"/>
              <w:rPr>
                <w:rFonts w:ascii="宋体" w:hAnsi="宋体" w:cs="宋体"/>
                <w:sz w:val="18"/>
                <w:szCs w:val="18"/>
              </w:rPr>
            </w:pPr>
            <w:r>
              <w:rPr>
                <w:rFonts w:ascii="宋体" w:hAnsi="宋体" w:cs="宋体" w:hint="eastAsia"/>
                <w:sz w:val="18"/>
                <w:szCs w:val="18"/>
              </w:rPr>
              <w:t>创新指标</w:t>
            </w:r>
          </w:p>
        </w:tc>
        <w:tc>
          <w:tcPr>
            <w:tcW w:w="1418" w:type="dxa"/>
            <w:vAlign w:val="center"/>
          </w:tcPr>
          <w:p w14:paraId="51FEC3A1" w14:textId="630FE7DF" w:rsidR="0079170D" w:rsidRPr="00D027A4" w:rsidRDefault="0079170D" w:rsidP="0079170D">
            <w:pPr>
              <w:jc w:val="center"/>
              <w:rPr>
                <w:rFonts w:ascii="宋体" w:hAnsi="宋体" w:cs="宋体"/>
                <w:sz w:val="18"/>
                <w:szCs w:val="18"/>
              </w:rPr>
            </w:pPr>
            <w:r w:rsidRPr="00321CAE">
              <w:rPr>
                <w:sz w:val="18"/>
                <w:szCs w:val="18"/>
              </w:rPr>
              <w:t>绿色产品评价值</w:t>
            </w:r>
          </w:p>
        </w:tc>
        <w:tc>
          <w:tcPr>
            <w:tcW w:w="1567" w:type="dxa"/>
            <w:vAlign w:val="center"/>
          </w:tcPr>
          <w:p w14:paraId="35A3E9C1" w14:textId="3A742954" w:rsidR="0079170D" w:rsidRDefault="0079170D" w:rsidP="0079170D">
            <w:pPr>
              <w:jc w:val="center"/>
              <w:rPr>
                <w:rFonts w:eastAsia="Times New Roman"/>
                <w:sz w:val="18"/>
                <w:szCs w:val="18"/>
              </w:rPr>
            </w:pPr>
            <w:r w:rsidRPr="00756E8D">
              <w:t>GB/T 19409</w:t>
            </w:r>
          </w:p>
        </w:tc>
        <w:tc>
          <w:tcPr>
            <w:tcW w:w="1384" w:type="dxa"/>
            <w:vAlign w:val="center"/>
          </w:tcPr>
          <w:p w14:paraId="6C4B6B06" w14:textId="784ED747" w:rsidR="0079170D" w:rsidDel="0015673E" w:rsidRDefault="0079170D" w:rsidP="0079170D">
            <w:pPr>
              <w:jc w:val="center"/>
              <w:rPr>
                <w:rFonts w:ascii="宋体" w:hAnsi="宋体" w:cs="宋体"/>
                <w:sz w:val="18"/>
                <w:szCs w:val="18"/>
              </w:rPr>
            </w:pPr>
            <w:r w:rsidRPr="00756E8D">
              <w:t>绿色产品评价值限值</w:t>
            </w:r>
            <w:r w:rsidRPr="00756E8D">
              <w:t>≤115 kg CO2 eq./</w:t>
            </w:r>
            <w:r w:rsidRPr="00756E8D">
              <w:t>（</w:t>
            </w:r>
            <w:proofErr w:type="spellStart"/>
            <w:r w:rsidRPr="00756E8D">
              <w:t>kW·a</w:t>
            </w:r>
            <w:proofErr w:type="spellEnd"/>
            <w:r w:rsidRPr="00756E8D">
              <w:t>）</w:t>
            </w:r>
          </w:p>
        </w:tc>
        <w:tc>
          <w:tcPr>
            <w:tcW w:w="1384" w:type="dxa"/>
            <w:vAlign w:val="center"/>
          </w:tcPr>
          <w:p w14:paraId="2455C42F" w14:textId="0A353C06" w:rsidR="0079170D" w:rsidRDefault="0079170D" w:rsidP="0079170D">
            <w:pPr>
              <w:jc w:val="center"/>
              <w:rPr>
                <w:rFonts w:ascii="宋体" w:hAnsi="宋体" w:cs="宋体"/>
                <w:sz w:val="18"/>
                <w:szCs w:val="18"/>
              </w:rPr>
            </w:pPr>
            <w:r w:rsidRPr="00756E8D">
              <w:t>绿色产品评价值限值</w:t>
            </w:r>
            <w:r w:rsidRPr="00756E8D">
              <w:t>≤105 kg CO2 eq./</w:t>
            </w:r>
            <w:r w:rsidRPr="00756E8D">
              <w:t>（</w:t>
            </w:r>
            <w:proofErr w:type="spellStart"/>
            <w:r w:rsidRPr="00756E8D">
              <w:t>kW·a</w:t>
            </w:r>
            <w:proofErr w:type="spellEnd"/>
            <w:r w:rsidRPr="00756E8D">
              <w:t>）</w:t>
            </w:r>
          </w:p>
        </w:tc>
        <w:tc>
          <w:tcPr>
            <w:tcW w:w="1385" w:type="dxa"/>
            <w:vAlign w:val="center"/>
          </w:tcPr>
          <w:p w14:paraId="0954146C" w14:textId="08691545" w:rsidR="0079170D" w:rsidRDefault="0079170D" w:rsidP="0079170D">
            <w:pPr>
              <w:jc w:val="center"/>
              <w:rPr>
                <w:rFonts w:ascii="宋体" w:hAnsi="宋体" w:cs="宋体"/>
                <w:sz w:val="18"/>
                <w:szCs w:val="18"/>
              </w:rPr>
            </w:pPr>
            <w:r w:rsidRPr="00756E8D">
              <w:t>绿色产品评价值限值</w:t>
            </w:r>
            <w:r w:rsidRPr="00756E8D">
              <w:t>≤95 kg CO2 eq./</w:t>
            </w:r>
            <w:r w:rsidRPr="00756E8D">
              <w:t>（</w:t>
            </w:r>
            <w:proofErr w:type="spellStart"/>
            <w:r w:rsidRPr="00756E8D">
              <w:t>kW·a</w:t>
            </w:r>
            <w:proofErr w:type="spellEnd"/>
            <w:r w:rsidRPr="00756E8D">
              <w:t>）</w:t>
            </w:r>
          </w:p>
        </w:tc>
      </w:tr>
    </w:tbl>
    <w:p w14:paraId="0F560D2A" w14:textId="5CC8301B" w:rsidR="00C26FCF" w:rsidRPr="00231244" w:rsidRDefault="00C26FCF" w:rsidP="00231244">
      <w:pPr>
        <w:pStyle w:val="1"/>
        <w:spacing w:line="612" w:lineRule="auto"/>
        <w:ind w:right="4650"/>
        <w:rPr>
          <w:rFonts w:cs="仿宋"/>
          <w:lang w:eastAsia="zh-CN"/>
        </w:rPr>
      </w:pPr>
      <w:r w:rsidRPr="00231244">
        <w:rPr>
          <w:rFonts w:cs="仿宋" w:hint="eastAsia"/>
          <w:lang w:eastAsia="zh-CN"/>
        </w:rPr>
        <w:t>3、等级划分（第</w:t>
      </w:r>
      <w:r w:rsidR="00215AF0">
        <w:rPr>
          <w:rFonts w:cs="仿宋" w:hint="eastAsia"/>
          <w:lang w:eastAsia="zh-CN"/>
        </w:rPr>
        <w:t>五</w:t>
      </w:r>
      <w:r w:rsidRPr="00231244">
        <w:rPr>
          <w:rFonts w:cs="仿宋" w:hint="eastAsia"/>
          <w:lang w:eastAsia="zh-CN"/>
        </w:rPr>
        <w:t>章）</w:t>
      </w:r>
    </w:p>
    <w:p w14:paraId="7343BC14" w14:textId="77777777" w:rsidR="00C26FCF" w:rsidRPr="00231244" w:rsidRDefault="00D670F0"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水（地）源热泵产品</w:t>
      </w:r>
      <w:r w:rsidR="00C26FCF" w:rsidRPr="00231244">
        <w:rPr>
          <w:rFonts w:ascii="宋体" w:eastAsia="宋体" w:hAnsi="宋体" w:hint="eastAsia"/>
          <w:spacing w:val="-3"/>
          <w:sz w:val="24"/>
          <w:szCs w:val="24"/>
          <w:lang w:eastAsia="zh-CN"/>
        </w:rPr>
        <w:t>企业标准评价等级划分为一级、二级和三级三个等级，其中三级为最低等级要求，各等级应满足的条件见表2。一级、二级、三级为企业排行榜上榜产品，其中符合一级指标要求的为“领跑者”候选企业标准。</w:t>
      </w:r>
    </w:p>
    <w:p w14:paraId="08933179" w14:textId="77777777" w:rsidR="00C26FCF" w:rsidRDefault="00C26FCF" w:rsidP="00C26FCF">
      <w:pPr>
        <w:pStyle w:val="ab"/>
        <w:ind w:firstLineChars="0"/>
        <w:jc w:val="center"/>
        <w:rPr>
          <w:rFonts w:ascii="黑体" w:eastAsia="黑体" w:hAnsi="黑体" w:cs="黑体"/>
          <w:bCs/>
          <w:color w:val="000000" w:themeColor="text1"/>
          <w:szCs w:val="21"/>
        </w:rPr>
      </w:pPr>
      <w:r>
        <w:rPr>
          <w:rFonts w:ascii="黑体" w:eastAsia="黑体" w:hAnsi="黑体" w:cs="黑体" w:hint="eastAsia"/>
          <w:bCs/>
          <w:color w:val="000000" w:themeColor="text1"/>
          <w:szCs w:val="21"/>
        </w:rPr>
        <w:t>表2</w:t>
      </w:r>
      <w:r>
        <w:rPr>
          <w:rFonts w:ascii="黑体" w:eastAsia="黑体" w:hAnsi="黑体" w:cs="黑体"/>
          <w:bCs/>
          <w:color w:val="000000" w:themeColor="text1"/>
          <w:szCs w:val="21"/>
        </w:rPr>
        <w:t xml:space="preserve"> </w:t>
      </w:r>
      <w:r>
        <w:rPr>
          <w:rFonts w:ascii="黑体" w:eastAsia="黑体" w:hAnsi="黑体" w:cs="黑体" w:hint="eastAsia"/>
          <w:bCs/>
          <w:color w:val="000000" w:themeColor="text1"/>
          <w:szCs w:val="21"/>
        </w:rPr>
        <w:t>指标评价要求等级划分</w:t>
      </w:r>
    </w:p>
    <w:tbl>
      <w:tblPr>
        <w:tblStyle w:val="ac"/>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80"/>
        <w:gridCol w:w="1673"/>
        <w:gridCol w:w="1673"/>
        <w:gridCol w:w="1673"/>
        <w:gridCol w:w="1673"/>
      </w:tblGrid>
      <w:tr w:rsidR="00231244" w:rsidRPr="00DD068B" w14:paraId="6F7ABE95" w14:textId="77777777" w:rsidTr="008C160E">
        <w:trPr>
          <w:trHeight w:val="600"/>
          <w:jc w:val="center"/>
        </w:trPr>
        <w:tc>
          <w:tcPr>
            <w:tcW w:w="1180" w:type="dxa"/>
            <w:vAlign w:val="center"/>
          </w:tcPr>
          <w:p w14:paraId="11DD9925"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bookmarkStart w:id="4" w:name="_Hlk35975549"/>
            <w:r w:rsidRPr="00DD068B">
              <w:rPr>
                <w:rFonts w:asciiTheme="majorEastAsia" w:eastAsiaTheme="majorEastAsia" w:hAnsiTheme="majorEastAsia" w:cstheme="majorEastAsia" w:hint="eastAsia"/>
                <w:bCs/>
                <w:szCs w:val="21"/>
              </w:rPr>
              <w:t>评价等级</w:t>
            </w:r>
          </w:p>
        </w:tc>
        <w:tc>
          <w:tcPr>
            <w:tcW w:w="1673" w:type="dxa"/>
            <w:gridSpan w:val="4"/>
            <w:vAlign w:val="center"/>
          </w:tcPr>
          <w:p w14:paraId="7D48DE07"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满足条件</w:t>
            </w:r>
          </w:p>
        </w:tc>
      </w:tr>
      <w:tr w:rsidR="00231244" w:rsidRPr="00DD068B" w14:paraId="171A5F95" w14:textId="77777777" w:rsidTr="008C160E">
        <w:trPr>
          <w:trHeight w:val="703"/>
          <w:jc w:val="center"/>
        </w:trPr>
        <w:tc>
          <w:tcPr>
            <w:tcW w:w="1180" w:type="dxa"/>
            <w:vAlign w:val="center"/>
          </w:tcPr>
          <w:p w14:paraId="52EE46B3"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一</w:t>
            </w:r>
            <w:r w:rsidRPr="00DD068B">
              <w:rPr>
                <w:rFonts w:asciiTheme="majorEastAsia" w:eastAsiaTheme="majorEastAsia" w:hAnsiTheme="majorEastAsia" w:cstheme="majorEastAsia"/>
                <w:bCs/>
                <w:szCs w:val="21"/>
              </w:rPr>
              <w:t>级</w:t>
            </w:r>
            <w:r w:rsidRPr="00DD068B">
              <w:rPr>
                <w:rFonts w:asciiTheme="majorEastAsia" w:eastAsiaTheme="majorEastAsia" w:hAnsiTheme="majorEastAsia" w:cstheme="majorEastAsia" w:hint="eastAsia"/>
                <w:bCs/>
                <w:szCs w:val="21"/>
              </w:rPr>
              <w:t>应同时满足</w:t>
            </w:r>
          </w:p>
        </w:tc>
        <w:tc>
          <w:tcPr>
            <w:tcW w:w="1673" w:type="dxa"/>
            <w:vAlign w:val="center"/>
          </w:tcPr>
          <w:p w14:paraId="1A1B2283" w14:textId="77777777" w:rsidR="00231244" w:rsidRPr="00DD068B" w:rsidRDefault="00231244" w:rsidP="00231244">
            <w:pPr>
              <w:pStyle w:val="ab"/>
              <w:tabs>
                <w:tab w:val="left" w:pos="360"/>
              </w:tabs>
              <w:overflowPunct w:val="0"/>
              <w:spacing w:beforeLines="50" w:before="120" w:afterLines="50" w:after="120"/>
              <w:ind w:firstLineChars="0" w:firstLine="0"/>
              <w:jc w:val="center"/>
              <w:textAlignment w:val="baseline"/>
              <w:outlineLvl w:val="4"/>
              <w:rPr>
                <w:rFonts w:asciiTheme="majorEastAsia" w:eastAsiaTheme="majorEastAsia" w:hAnsiTheme="majorEastAsia" w:cstheme="majorEastAsia"/>
                <w:bCs/>
                <w:szCs w:val="21"/>
              </w:rPr>
            </w:pPr>
            <w:r w:rsidRPr="008809E3">
              <w:rPr>
                <w:rFonts w:hAnsi="宋体" w:hint="eastAsia"/>
                <w:bCs/>
                <w:szCs w:val="21"/>
              </w:rPr>
              <w:t>基本要求</w:t>
            </w:r>
          </w:p>
        </w:tc>
        <w:tc>
          <w:tcPr>
            <w:tcW w:w="1673" w:type="dxa"/>
            <w:vAlign w:val="center"/>
          </w:tcPr>
          <w:p w14:paraId="1E07BB22" w14:textId="77777777" w:rsidR="00231244" w:rsidRPr="00DD068B" w:rsidRDefault="00231244" w:rsidP="008C160E">
            <w:pPr>
              <w:pStyle w:val="ab"/>
              <w:spacing w:before="156" w:after="156"/>
              <w:ind w:firstLineChars="0" w:firstLine="0"/>
              <w:jc w:val="center"/>
              <w:rPr>
                <w:rFonts w:asciiTheme="majorEastAsia" w:eastAsiaTheme="majorEastAsia" w:hAnsiTheme="majorEastAsia" w:cstheme="majorEastAsia"/>
                <w:bCs/>
                <w:szCs w:val="21"/>
              </w:rPr>
            </w:pPr>
            <w:r w:rsidRPr="008809E3">
              <w:rPr>
                <w:rFonts w:asciiTheme="majorEastAsia" w:eastAsiaTheme="majorEastAsia" w:hAnsiTheme="majorEastAsia" w:cstheme="majorEastAsia" w:hint="eastAsia"/>
                <w:bCs/>
                <w:szCs w:val="21"/>
              </w:rPr>
              <w:t>基础指标要求</w:t>
            </w:r>
          </w:p>
        </w:tc>
        <w:tc>
          <w:tcPr>
            <w:tcW w:w="1673" w:type="dxa"/>
            <w:vAlign w:val="center"/>
          </w:tcPr>
          <w:p w14:paraId="29A2BC07"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核心指标先进水平要求</w:t>
            </w:r>
          </w:p>
        </w:tc>
        <w:tc>
          <w:tcPr>
            <w:tcW w:w="1673" w:type="dxa"/>
            <w:vAlign w:val="center"/>
          </w:tcPr>
          <w:p w14:paraId="6314269E"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创新</w:t>
            </w:r>
            <w:r w:rsidRPr="00DD068B">
              <w:rPr>
                <w:rFonts w:asciiTheme="majorEastAsia" w:eastAsiaTheme="majorEastAsia" w:hAnsiTheme="majorEastAsia" w:cstheme="majorEastAsia" w:hint="eastAsia"/>
                <w:bCs/>
                <w:szCs w:val="21"/>
              </w:rPr>
              <w:t>核心指标先进水平要求</w:t>
            </w:r>
          </w:p>
        </w:tc>
      </w:tr>
      <w:tr w:rsidR="00231244" w:rsidRPr="00DD068B" w14:paraId="10878085" w14:textId="77777777" w:rsidTr="008C160E">
        <w:trPr>
          <w:trHeight w:val="704"/>
          <w:jc w:val="center"/>
        </w:trPr>
        <w:tc>
          <w:tcPr>
            <w:tcW w:w="1180" w:type="dxa"/>
            <w:vAlign w:val="center"/>
          </w:tcPr>
          <w:p w14:paraId="69D184FC"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二级应同时满足</w:t>
            </w:r>
          </w:p>
        </w:tc>
        <w:tc>
          <w:tcPr>
            <w:tcW w:w="1673" w:type="dxa"/>
            <w:vAlign w:val="center"/>
          </w:tcPr>
          <w:p w14:paraId="25E797AF" w14:textId="77777777" w:rsidR="00231244" w:rsidRPr="00DD068B" w:rsidRDefault="00231244" w:rsidP="00231244">
            <w:pPr>
              <w:pStyle w:val="ab"/>
              <w:tabs>
                <w:tab w:val="left" w:pos="360"/>
              </w:tabs>
              <w:overflowPunct w:val="0"/>
              <w:spacing w:beforeLines="50" w:before="120" w:afterLines="50" w:after="120"/>
              <w:ind w:firstLineChars="0" w:firstLine="0"/>
              <w:jc w:val="center"/>
              <w:textAlignment w:val="baseline"/>
              <w:outlineLvl w:val="4"/>
              <w:rPr>
                <w:rFonts w:asciiTheme="majorEastAsia" w:eastAsiaTheme="majorEastAsia" w:hAnsiTheme="majorEastAsia" w:cstheme="majorEastAsia"/>
                <w:bCs/>
                <w:szCs w:val="21"/>
              </w:rPr>
            </w:pPr>
            <w:r w:rsidRPr="008809E3">
              <w:rPr>
                <w:rFonts w:hAnsi="宋体" w:hint="eastAsia"/>
                <w:bCs/>
                <w:szCs w:val="21"/>
              </w:rPr>
              <w:t>基本要求</w:t>
            </w:r>
          </w:p>
        </w:tc>
        <w:tc>
          <w:tcPr>
            <w:tcW w:w="1673" w:type="dxa"/>
            <w:vAlign w:val="center"/>
          </w:tcPr>
          <w:p w14:paraId="40B2C9C6" w14:textId="77777777" w:rsidR="00231244" w:rsidRPr="00DD068B" w:rsidRDefault="00231244" w:rsidP="00231244">
            <w:pPr>
              <w:pStyle w:val="ab"/>
              <w:tabs>
                <w:tab w:val="left" w:pos="360"/>
              </w:tabs>
              <w:overflowPunct w:val="0"/>
              <w:spacing w:beforeLines="50" w:before="120" w:afterLines="50" w:after="120"/>
              <w:ind w:firstLineChars="0" w:firstLine="0"/>
              <w:jc w:val="center"/>
              <w:textAlignment w:val="baseline"/>
              <w:outlineLvl w:val="4"/>
              <w:rPr>
                <w:rFonts w:asciiTheme="majorEastAsia" w:eastAsiaTheme="majorEastAsia" w:hAnsiTheme="majorEastAsia" w:cstheme="majorEastAsia"/>
                <w:bCs/>
                <w:kern w:val="2"/>
                <w:szCs w:val="21"/>
              </w:rPr>
            </w:pPr>
            <w:r w:rsidRPr="008809E3">
              <w:rPr>
                <w:rFonts w:asciiTheme="majorEastAsia" w:eastAsiaTheme="majorEastAsia" w:hAnsiTheme="majorEastAsia" w:cstheme="majorEastAsia" w:hint="eastAsia"/>
                <w:bCs/>
                <w:szCs w:val="21"/>
              </w:rPr>
              <w:t>基础指标要求</w:t>
            </w:r>
          </w:p>
        </w:tc>
        <w:tc>
          <w:tcPr>
            <w:tcW w:w="1673" w:type="dxa"/>
            <w:vAlign w:val="center"/>
          </w:tcPr>
          <w:p w14:paraId="25F3896C" w14:textId="77777777" w:rsidR="00231244" w:rsidRPr="00DD068B" w:rsidRDefault="00231244" w:rsidP="008C160E">
            <w:pPr>
              <w:pStyle w:val="ab"/>
              <w:spacing w:before="156" w:after="156"/>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核心指标平均水平要求</w:t>
            </w:r>
          </w:p>
        </w:tc>
        <w:tc>
          <w:tcPr>
            <w:tcW w:w="1673" w:type="dxa"/>
            <w:vAlign w:val="center"/>
          </w:tcPr>
          <w:p w14:paraId="0AEBBB92" w14:textId="77777777" w:rsidR="00231244" w:rsidRPr="00DD068B" w:rsidRDefault="00231244" w:rsidP="008C160E">
            <w:pPr>
              <w:pStyle w:val="ab"/>
              <w:spacing w:before="156" w:after="156"/>
              <w:ind w:firstLineChars="0" w:firstLine="0"/>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创新</w:t>
            </w:r>
            <w:r w:rsidRPr="00DD068B">
              <w:rPr>
                <w:rFonts w:asciiTheme="majorEastAsia" w:eastAsiaTheme="majorEastAsia" w:hAnsiTheme="majorEastAsia" w:cstheme="majorEastAsia" w:hint="eastAsia"/>
                <w:bCs/>
                <w:szCs w:val="21"/>
              </w:rPr>
              <w:t>核心指标平均水平要求</w:t>
            </w:r>
          </w:p>
        </w:tc>
      </w:tr>
      <w:tr w:rsidR="00231244" w:rsidRPr="00DD068B" w14:paraId="2C4019F6" w14:textId="77777777" w:rsidTr="008C160E">
        <w:trPr>
          <w:trHeight w:val="619"/>
          <w:jc w:val="center"/>
        </w:trPr>
        <w:tc>
          <w:tcPr>
            <w:tcW w:w="1180" w:type="dxa"/>
            <w:vAlign w:val="center"/>
          </w:tcPr>
          <w:p w14:paraId="395A35CC"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三级应同时满足</w:t>
            </w:r>
          </w:p>
        </w:tc>
        <w:tc>
          <w:tcPr>
            <w:tcW w:w="1673" w:type="dxa"/>
            <w:vAlign w:val="center"/>
          </w:tcPr>
          <w:p w14:paraId="54CEB7E3" w14:textId="77777777" w:rsidR="00231244" w:rsidRPr="00DD068B" w:rsidRDefault="00231244" w:rsidP="00231244">
            <w:pPr>
              <w:pStyle w:val="ab"/>
              <w:tabs>
                <w:tab w:val="left" w:pos="360"/>
              </w:tabs>
              <w:overflowPunct w:val="0"/>
              <w:spacing w:beforeLines="50" w:before="120" w:afterLines="50" w:after="120"/>
              <w:ind w:firstLineChars="0" w:firstLine="0"/>
              <w:jc w:val="center"/>
              <w:textAlignment w:val="baseline"/>
              <w:outlineLvl w:val="4"/>
              <w:rPr>
                <w:rFonts w:asciiTheme="majorEastAsia" w:eastAsiaTheme="majorEastAsia" w:hAnsiTheme="majorEastAsia" w:cstheme="majorEastAsia"/>
                <w:bCs/>
                <w:kern w:val="2"/>
                <w:szCs w:val="21"/>
              </w:rPr>
            </w:pPr>
            <w:r w:rsidRPr="008809E3">
              <w:rPr>
                <w:rFonts w:hAnsi="宋体" w:hint="eastAsia"/>
                <w:bCs/>
                <w:szCs w:val="21"/>
              </w:rPr>
              <w:t>基本要求</w:t>
            </w:r>
          </w:p>
        </w:tc>
        <w:tc>
          <w:tcPr>
            <w:tcW w:w="1673" w:type="dxa"/>
            <w:vAlign w:val="center"/>
          </w:tcPr>
          <w:p w14:paraId="19716512" w14:textId="77777777" w:rsidR="00231244" w:rsidRPr="00DD068B" w:rsidRDefault="00231244" w:rsidP="00231244">
            <w:pPr>
              <w:pStyle w:val="ab"/>
              <w:tabs>
                <w:tab w:val="left" w:pos="360"/>
              </w:tabs>
              <w:overflowPunct w:val="0"/>
              <w:spacing w:beforeLines="50" w:before="120" w:afterLines="50" w:after="120"/>
              <w:ind w:firstLineChars="0" w:firstLine="0"/>
              <w:jc w:val="center"/>
              <w:textAlignment w:val="baseline"/>
              <w:outlineLvl w:val="4"/>
              <w:rPr>
                <w:rFonts w:asciiTheme="majorEastAsia" w:eastAsiaTheme="majorEastAsia" w:hAnsiTheme="majorEastAsia" w:cstheme="majorEastAsia"/>
                <w:bCs/>
                <w:kern w:val="2"/>
                <w:szCs w:val="21"/>
              </w:rPr>
            </w:pPr>
            <w:r w:rsidRPr="008809E3">
              <w:rPr>
                <w:rFonts w:asciiTheme="majorEastAsia" w:eastAsiaTheme="majorEastAsia" w:hAnsiTheme="majorEastAsia" w:cstheme="majorEastAsia" w:hint="eastAsia"/>
                <w:bCs/>
                <w:szCs w:val="21"/>
              </w:rPr>
              <w:t>基础指标要求</w:t>
            </w:r>
          </w:p>
        </w:tc>
        <w:tc>
          <w:tcPr>
            <w:tcW w:w="1673" w:type="dxa"/>
            <w:vAlign w:val="center"/>
          </w:tcPr>
          <w:p w14:paraId="2E3F22B4"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sidRPr="00DD068B">
              <w:rPr>
                <w:rFonts w:asciiTheme="majorEastAsia" w:eastAsiaTheme="majorEastAsia" w:hAnsiTheme="majorEastAsia" w:cstheme="majorEastAsia" w:hint="eastAsia"/>
                <w:bCs/>
                <w:szCs w:val="21"/>
              </w:rPr>
              <w:t>核心指标基准水平要求</w:t>
            </w:r>
          </w:p>
        </w:tc>
        <w:tc>
          <w:tcPr>
            <w:tcW w:w="1673" w:type="dxa"/>
            <w:vAlign w:val="center"/>
          </w:tcPr>
          <w:p w14:paraId="472331F3" w14:textId="77777777" w:rsidR="00231244" w:rsidRPr="00DD068B" w:rsidRDefault="00231244" w:rsidP="008C160E">
            <w:pPr>
              <w:pStyle w:val="ab"/>
              <w:ind w:firstLineChars="0" w:firstLine="0"/>
              <w:jc w:val="center"/>
              <w:rPr>
                <w:rFonts w:asciiTheme="majorEastAsia" w:eastAsiaTheme="majorEastAsia" w:hAnsiTheme="majorEastAsia" w:cstheme="majorEastAsia"/>
                <w:bCs/>
                <w:szCs w:val="21"/>
              </w:rPr>
            </w:pPr>
            <w:r>
              <w:rPr>
                <w:rFonts w:asciiTheme="majorEastAsia" w:eastAsiaTheme="majorEastAsia" w:hAnsiTheme="majorEastAsia" w:cstheme="majorEastAsia" w:hint="eastAsia"/>
                <w:bCs/>
                <w:szCs w:val="21"/>
              </w:rPr>
              <w:t>创新</w:t>
            </w:r>
            <w:r w:rsidRPr="00DD068B">
              <w:rPr>
                <w:rFonts w:asciiTheme="majorEastAsia" w:eastAsiaTheme="majorEastAsia" w:hAnsiTheme="majorEastAsia" w:cstheme="majorEastAsia" w:hint="eastAsia"/>
                <w:bCs/>
                <w:szCs w:val="21"/>
              </w:rPr>
              <w:t>核心指标基准水平要求</w:t>
            </w:r>
          </w:p>
        </w:tc>
      </w:tr>
      <w:bookmarkEnd w:id="4"/>
    </w:tbl>
    <w:p w14:paraId="3230AE50" w14:textId="77777777" w:rsidR="00D829AA" w:rsidRPr="00231244" w:rsidRDefault="00D829AA" w:rsidP="00C26FCF">
      <w:pPr>
        <w:pStyle w:val="ab"/>
        <w:ind w:firstLineChars="0"/>
        <w:jc w:val="center"/>
        <w:rPr>
          <w:rFonts w:ascii="黑体" w:eastAsia="黑体" w:hAnsi="黑体" w:cs="黑体"/>
          <w:bCs/>
          <w:color w:val="000000" w:themeColor="text1"/>
          <w:szCs w:val="21"/>
        </w:rPr>
      </w:pPr>
    </w:p>
    <w:p w14:paraId="3F52EE32" w14:textId="77777777" w:rsidR="00C26FCF" w:rsidRPr="00B623CA" w:rsidRDefault="00C26FCF" w:rsidP="00B623CA">
      <w:pPr>
        <w:spacing w:line="427" w:lineRule="auto"/>
        <w:rPr>
          <w:rFonts w:ascii="仿宋" w:eastAsia="仿宋" w:hAnsi="仿宋" w:cs="仿宋"/>
          <w:b/>
          <w:bCs/>
          <w:sz w:val="28"/>
          <w:szCs w:val="28"/>
          <w:lang w:eastAsia="zh-CN"/>
        </w:rPr>
      </w:pPr>
      <w:r w:rsidRPr="00231244">
        <w:rPr>
          <w:rFonts w:ascii="仿宋" w:eastAsia="仿宋" w:hAnsi="仿宋" w:cs="仿宋" w:hint="eastAsia"/>
          <w:b/>
          <w:bCs/>
          <w:sz w:val="28"/>
          <w:szCs w:val="28"/>
          <w:lang w:eastAsia="zh-CN"/>
        </w:rPr>
        <w:t>六、预期作用和效益</w:t>
      </w:r>
    </w:p>
    <w:p w14:paraId="6B88C3A9" w14:textId="77777777" w:rsidR="00C26FCF" w:rsidRPr="00231244" w:rsidRDefault="0098341F" w:rsidP="00231244">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t>本文件</w:t>
      </w:r>
      <w:r w:rsidR="00C26FCF" w:rsidRPr="00231244">
        <w:rPr>
          <w:rFonts w:ascii="宋体" w:eastAsia="宋体" w:hAnsi="宋体" w:hint="eastAsia"/>
          <w:spacing w:val="-3"/>
          <w:sz w:val="24"/>
          <w:szCs w:val="24"/>
          <w:lang w:eastAsia="zh-CN"/>
        </w:rPr>
        <w:t>主要针对</w:t>
      </w:r>
      <w:r w:rsidR="00A61C6E" w:rsidRPr="00231244">
        <w:rPr>
          <w:rFonts w:ascii="宋体" w:eastAsia="宋体" w:hAnsi="宋体" w:hint="eastAsia"/>
          <w:spacing w:val="-3"/>
          <w:sz w:val="24"/>
          <w:szCs w:val="24"/>
          <w:lang w:eastAsia="zh-CN"/>
        </w:rPr>
        <w:t>水（地）源热泵</w:t>
      </w:r>
      <w:r w:rsidR="00C26FCF" w:rsidRPr="00231244">
        <w:rPr>
          <w:rFonts w:ascii="宋体" w:eastAsia="宋体" w:hAnsi="宋体" w:hint="eastAsia"/>
          <w:spacing w:val="-3"/>
          <w:sz w:val="24"/>
          <w:szCs w:val="24"/>
          <w:lang w:eastAsia="zh-CN"/>
        </w:rPr>
        <w:t>产品企业标准“领跑者”的评价指标和评价方法进行规定，在制定过程中充分征求相关机构和生产企业等单位的意见和建议，并开展调研验证予以证明，力求制定后的标准具科学性、适应性和可操作性，因此，标准制定具有良好的社会效益和经济效益。</w:t>
      </w:r>
    </w:p>
    <w:p w14:paraId="78C71FE1" w14:textId="77777777" w:rsidR="00C26FCF" w:rsidRPr="00B623CA" w:rsidRDefault="00C26FCF" w:rsidP="00B623CA">
      <w:pPr>
        <w:spacing w:line="427" w:lineRule="auto"/>
        <w:rPr>
          <w:rFonts w:ascii="宋体" w:eastAsia="宋体" w:hAnsi="宋体" w:cs="华文楷体"/>
          <w:b/>
          <w:bCs/>
          <w:sz w:val="28"/>
          <w:szCs w:val="28"/>
          <w:lang w:eastAsia="zh-CN"/>
        </w:rPr>
      </w:pPr>
      <w:r w:rsidRPr="00B623CA">
        <w:rPr>
          <w:rFonts w:ascii="宋体" w:eastAsia="宋体" w:hAnsi="宋体" w:cs="华文楷体" w:hint="eastAsia"/>
          <w:b/>
          <w:bCs/>
          <w:sz w:val="28"/>
          <w:szCs w:val="28"/>
          <w:lang w:eastAsia="zh-CN"/>
        </w:rPr>
        <w:t>七、</w:t>
      </w:r>
      <w:r w:rsidRPr="00B623CA">
        <w:rPr>
          <w:rFonts w:ascii="仿宋" w:eastAsia="仿宋" w:hAnsi="仿宋" w:cs="仿宋" w:hint="eastAsia"/>
          <w:b/>
          <w:bCs/>
          <w:sz w:val="28"/>
          <w:szCs w:val="28"/>
          <w:lang w:eastAsia="zh-CN"/>
        </w:rPr>
        <w:t>采用国际标准和国外先进标准的程度，以及与国际、国外同类标准水平的对比情况</w:t>
      </w:r>
      <w:r w:rsidRPr="00B623CA">
        <w:rPr>
          <w:rFonts w:ascii="宋体" w:eastAsia="宋体" w:hAnsi="宋体" w:cs="华文楷体"/>
          <w:b/>
          <w:bCs/>
          <w:sz w:val="28"/>
          <w:szCs w:val="28"/>
          <w:lang w:eastAsia="zh-CN"/>
        </w:rPr>
        <w:t xml:space="preserve"> </w:t>
      </w:r>
    </w:p>
    <w:p w14:paraId="0A1EF3C0" w14:textId="77777777" w:rsidR="00C26FCF" w:rsidRPr="00231244" w:rsidRDefault="0098341F" w:rsidP="00161F19">
      <w:pPr>
        <w:spacing w:line="427" w:lineRule="auto"/>
        <w:ind w:firstLineChars="200" w:firstLine="474"/>
        <w:rPr>
          <w:rFonts w:ascii="宋体" w:eastAsia="宋体" w:hAnsi="宋体"/>
          <w:spacing w:val="-3"/>
          <w:sz w:val="24"/>
          <w:szCs w:val="24"/>
          <w:lang w:eastAsia="zh-CN"/>
        </w:rPr>
      </w:pPr>
      <w:r w:rsidRPr="00231244">
        <w:rPr>
          <w:rFonts w:ascii="宋体" w:eastAsia="宋体" w:hAnsi="宋体" w:hint="eastAsia"/>
          <w:spacing w:val="-3"/>
          <w:sz w:val="24"/>
          <w:szCs w:val="24"/>
          <w:lang w:eastAsia="zh-CN"/>
        </w:rPr>
        <w:lastRenderedPageBreak/>
        <w:t>本文件</w:t>
      </w:r>
      <w:r w:rsidR="00C26FCF" w:rsidRPr="00231244">
        <w:rPr>
          <w:rFonts w:ascii="宋体" w:eastAsia="宋体" w:hAnsi="宋体" w:hint="eastAsia"/>
          <w:spacing w:val="-3"/>
          <w:sz w:val="24"/>
          <w:szCs w:val="24"/>
          <w:lang w:eastAsia="zh-CN"/>
        </w:rPr>
        <w:t>与国际标准</w:t>
      </w:r>
      <w:r w:rsidR="00C26FCF" w:rsidRPr="00231244">
        <w:rPr>
          <w:rFonts w:ascii="宋体" w:eastAsia="宋体" w:hAnsi="宋体"/>
          <w:spacing w:val="-3"/>
          <w:sz w:val="24"/>
          <w:szCs w:val="24"/>
          <w:lang w:eastAsia="zh-CN"/>
        </w:rPr>
        <w:t>ISO 50001</w:t>
      </w:r>
      <w:r w:rsidR="00C26FCF" w:rsidRPr="00231244">
        <w:rPr>
          <w:rFonts w:ascii="宋体" w:eastAsia="宋体" w:hAnsi="宋体" w:hint="eastAsia"/>
          <w:spacing w:val="-3"/>
          <w:sz w:val="24"/>
          <w:szCs w:val="24"/>
          <w:lang w:eastAsia="zh-CN"/>
        </w:rPr>
        <w:t>能源管理体系建设要求保持一致。</w:t>
      </w:r>
      <w:r w:rsidR="00C26FCF" w:rsidRPr="00231244">
        <w:rPr>
          <w:rFonts w:ascii="宋体" w:eastAsia="宋体" w:hAnsi="宋体"/>
          <w:spacing w:val="-3"/>
          <w:sz w:val="24"/>
          <w:szCs w:val="24"/>
          <w:lang w:eastAsia="zh-CN"/>
        </w:rPr>
        <w:t xml:space="preserve"> </w:t>
      </w:r>
    </w:p>
    <w:p w14:paraId="6079CDB6" w14:textId="77777777" w:rsidR="00C26FCF" w:rsidRPr="00B623CA" w:rsidRDefault="00C26FCF" w:rsidP="00B623CA">
      <w:pPr>
        <w:spacing w:line="427" w:lineRule="auto"/>
        <w:rPr>
          <w:rFonts w:ascii="仿宋" w:eastAsia="仿宋" w:hAnsi="仿宋" w:cs="仿宋"/>
          <w:b/>
          <w:bCs/>
          <w:sz w:val="28"/>
          <w:szCs w:val="28"/>
          <w:lang w:eastAsia="zh-CN"/>
        </w:rPr>
      </w:pPr>
      <w:r w:rsidRPr="00B623CA">
        <w:rPr>
          <w:rFonts w:ascii="仿宋" w:eastAsia="仿宋" w:hAnsi="仿宋" w:cs="仿宋" w:hint="eastAsia"/>
          <w:b/>
          <w:bCs/>
          <w:sz w:val="28"/>
          <w:szCs w:val="28"/>
          <w:lang w:eastAsia="zh-CN"/>
        </w:rPr>
        <w:t>八、与有关的现行法律、法规和强制</w:t>
      </w:r>
    </w:p>
    <w:p w14:paraId="3BD5AB77" w14:textId="77777777" w:rsidR="00C26FCF" w:rsidRPr="00161F19" w:rsidRDefault="0098341F" w:rsidP="00161F19">
      <w:pPr>
        <w:spacing w:line="427" w:lineRule="auto"/>
        <w:ind w:firstLineChars="200" w:firstLine="474"/>
        <w:rPr>
          <w:rFonts w:ascii="宋体" w:eastAsia="宋体" w:hAnsi="宋体"/>
          <w:spacing w:val="-3"/>
          <w:sz w:val="24"/>
          <w:szCs w:val="24"/>
          <w:lang w:eastAsia="zh-CN"/>
        </w:rPr>
      </w:pPr>
      <w:r w:rsidRPr="00161F19">
        <w:rPr>
          <w:rFonts w:ascii="宋体" w:eastAsia="宋体" w:hAnsi="宋体" w:hint="eastAsia"/>
          <w:spacing w:val="-3"/>
          <w:sz w:val="24"/>
          <w:szCs w:val="24"/>
          <w:lang w:eastAsia="zh-CN"/>
        </w:rPr>
        <w:t>本文件</w:t>
      </w:r>
      <w:r w:rsidR="00C26FCF" w:rsidRPr="00161F19">
        <w:rPr>
          <w:rFonts w:ascii="宋体" w:eastAsia="宋体" w:hAnsi="宋体" w:hint="eastAsia"/>
          <w:spacing w:val="-3"/>
          <w:sz w:val="24"/>
          <w:szCs w:val="24"/>
          <w:lang w:eastAsia="zh-CN"/>
        </w:rPr>
        <w:t>与现有的法律、法规和强制性国家标准无冲突。</w:t>
      </w:r>
      <w:r w:rsidR="00C26FCF" w:rsidRPr="00161F19">
        <w:rPr>
          <w:rFonts w:ascii="宋体" w:eastAsia="宋体" w:hAnsi="宋体"/>
          <w:spacing w:val="-3"/>
          <w:sz w:val="24"/>
          <w:szCs w:val="24"/>
          <w:lang w:eastAsia="zh-CN"/>
        </w:rPr>
        <w:t xml:space="preserve"> </w:t>
      </w:r>
    </w:p>
    <w:p w14:paraId="0F1FC0BC" w14:textId="77777777" w:rsidR="00C26FCF" w:rsidRPr="00B623CA" w:rsidRDefault="00C26FCF" w:rsidP="00B623CA">
      <w:pPr>
        <w:spacing w:line="427" w:lineRule="auto"/>
        <w:rPr>
          <w:rFonts w:ascii="仿宋" w:eastAsia="仿宋" w:hAnsi="仿宋" w:cs="仿宋"/>
          <w:b/>
          <w:bCs/>
          <w:sz w:val="28"/>
          <w:szCs w:val="28"/>
          <w:lang w:eastAsia="zh-CN"/>
        </w:rPr>
      </w:pPr>
      <w:r w:rsidRPr="00B623CA">
        <w:rPr>
          <w:rFonts w:ascii="仿宋" w:eastAsia="仿宋" w:hAnsi="仿宋" w:cs="仿宋" w:hint="eastAsia"/>
          <w:b/>
          <w:bCs/>
          <w:sz w:val="28"/>
          <w:szCs w:val="28"/>
          <w:lang w:eastAsia="zh-CN"/>
        </w:rPr>
        <w:t>九、重大分歧意见的处理经过和依据；</w:t>
      </w:r>
      <w:r w:rsidRPr="00B623CA">
        <w:rPr>
          <w:rFonts w:ascii="仿宋" w:eastAsia="仿宋" w:hAnsi="仿宋" w:cs="仿宋"/>
          <w:b/>
          <w:bCs/>
          <w:sz w:val="28"/>
          <w:szCs w:val="28"/>
          <w:lang w:eastAsia="zh-CN"/>
        </w:rPr>
        <w:t xml:space="preserve"> </w:t>
      </w:r>
    </w:p>
    <w:p w14:paraId="5031B13B" w14:textId="77777777" w:rsidR="00C26FCF" w:rsidRPr="00161F19" w:rsidRDefault="00C26FCF" w:rsidP="00161F19">
      <w:pPr>
        <w:spacing w:line="427" w:lineRule="auto"/>
        <w:ind w:firstLineChars="200" w:firstLine="474"/>
        <w:rPr>
          <w:rFonts w:ascii="宋体" w:eastAsia="宋体" w:hAnsi="宋体"/>
          <w:spacing w:val="-3"/>
          <w:sz w:val="24"/>
          <w:szCs w:val="24"/>
          <w:lang w:eastAsia="zh-CN"/>
        </w:rPr>
      </w:pPr>
      <w:r w:rsidRPr="00161F19">
        <w:rPr>
          <w:rFonts w:ascii="宋体" w:eastAsia="宋体" w:hAnsi="宋体" w:hint="eastAsia"/>
          <w:spacing w:val="-3"/>
          <w:sz w:val="24"/>
          <w:szCs w:val="24"/>
          <w:lang w:eastAsia="zh-CN"/>
        </w:rPr>
        <w:t>目前无重大分歧意见。</w:t>
      </w:r>
      <w:r w:rsidRPr="00161F19">
        <w:rPr>
          <w:rFonts w:ascii="宋体" w:eastAsia="宋体" w:hAnsi="宋体"/>
          <w:spacing w:val="-3"/>
          <w:sz w:val="24"/>
          <w:szCs w:val="24"/>
          <w:lang w:eastAsia="zh-CN"/>
        </w:rPr>
        <w:t xml:space="preserve"> </w:t>
      </w:r>
    </w:p>
    <w:p w14:paraId="1D690279" w14:textId="77777777" w:rsidR="00B623CA" w:rsidRPr="00B623CA" w:rsidRDefault="00B623CA" w:rsidP="00B623CA">
      <w:pPr>
        <w:spacing w:line="427" w:lineRule="auto"/>
        <w:rPr>
          <w:rFonts w:ascii="仿宋" w:eastAsia="仿宋" w:hAnsi="仿宋" w:cs="仿宋"/>
          <w:b/>
          <w:bCs/>
          <w:sz w:val="28"/>
          <w:szCs w:val="28"/>
          <w:lang w:eastAsia="zh-CN"/>
        </w:rPr>
      </w:pPr>
      <w:r w:rsidRPr="00B623CA">
        <w:rPr>
          <w:rFonts w:ascii="仿宋" w:eastAsia="仿宋" w:hAnsi="仿宋" w:cs="仿宋" w:hint="eastAsia"/>
          <w:b/>
          <w:bCs/>
          <w:sz w:val="28"/>
          <w:szCs w:val="28"/>
          <w:lang w:eastAsia="zh-CN"/>
        </w:rPr>
        <w:t>十、贯彻国家标准的要求和措施建议</w:t>
      </w:r>
      <w:r w:rsidRPr="00B623CA">
        <w:rPr>
          <w:rFonts w:ascii="仿宋" w:eastAsia="仿宋" w:hAnsi="仿宋" w:cs="仿宋"/>
          <w:b/>
          <w:bCs/>
          <w:sz w:val="28"/>
          <w:szCs w:val="28"/>
          <w:lang w:eastAsia="zh-CN"/>
        </w:rPr>
        <w:t xml:space="preserve"> </w:t>
      </w:r>
    </w:p>
    <w:p w14:paraId="60908DDC" w14:textId="77777777" w:rsidR="00C26FCF" w:rsidRPr="00DE2338" w:rsidRDefault="00C26FCF" w:rsidP="00B623CA">
      <w:pPr>
        <w:ind w:firstLineChars="200" w:firstLine="560"/>
        <w:rPr>
          <w:rFonts w:ascii="宋体" w:eastAsia="宋体" w:hAnsi="宋体" w:cs="华文楷体"/>
          <w:sz w:val="28"/>
          <w:szCs w:val="28"/>
          <w:lang w:eastAsia="zh-CN"/>
        </w:rPr>
      </w:pPr>
      <w:r w:rsidRPr="00C87E48">
        <w:rPr>
          <w:rFonts w:ascii="宋体" w:eastAsia="宋体" w:hAnsi="宋体" w:cs="华文楷体" w:hint="eastAsia"/>
          <w:sz w:val="28"/>
          <w:szCs w:val="28"/>
          <w:lang w:eastAsia="zh-CN"/>
        </w:rPr>
        <w:t>建议标准实施后组织标准宣讲，促进标准顺利实施。</w:t>
      </w:r>
    </w:p>
    <w:p w14:paraId="249F09B7" w14:textId="77777777" w:rsidR="00C26FCF" w:rsidRPr="00161F19" w:rsidRDefault="00C26FCF" w:rsidP="00161F19">
      <w:pPr>
        <w:spacing w:line="427" w:lineRule="auto"/>
        <w:ind w:firstLineChars="200" w:firstLine="474"/>
        <w:rPr>
          <w:rFonts w:ascii="宋体" w:eastAsia="宋体" w:hAnsi="宋体"/>
          <w:spacing w:val="-3"/>
          <w:sz w:val="24"/>
          <w:szCs w:val="24"/>
          <w:lang w:eastAsia="zh-CN"/>
        </w:rPr>
      </w:pPr>
    </w:p>
    <w:p w14:paraId="04446E54" w14:textId="77777777" w:rsidR="00C26FCF" w:rsidRDefault="00C26FCF">
      <w:pPr>
        <w:pStyle w:val="a3"/>
        <w:ind w:left="0" w:right="196"/>
        <w:jc w:val="right"/>
        <w:rPr>
          <w:rFonts w:cs="宋体"/>
          <w:lang w:eastAsia="zh-CN"/>
        </w:rPr>
      </w:pPr>
    </w:p>
    <w:p w14:paraId="50492C82" w14:textId="06EA5234" w:rsidR="00FA5D22" w:rsidRDefault="00FA5D22">
      <w:pPr>
        <w:pStyle w:val="a3"/>
        <w:ind w:left="0" w:right="196"/>
        <w:jc w:val="right"/>
      </w:pPr>
    </w:p>
    <w:sectPr w:rsidR="00FA5D22" w:rsidSect="00161F19">
      <w:pgSz w:w="11910" w:h="16840"/>
      <w:pgMar w:top="1340" w:right="1600" w:bottom="1380" w:left="1600" w:header="0" w:footer="96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609C0" w14:textId="77777777" w:rsidR="00A667CE" w:rsidRDefault="00A667CE">
      <w:r>
        <w:separator/>
      </w:r>
    </w:p>
  </w:endnote>
  <w:endnote w:type="continuationSeparator" w:id="0">
    <w:p w14:paraId="38809F9E" w14:textId="77777777" w:rsidR="00A667CE" w:rsidRDefault="00A6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D633F" w14:textId="77777777" w:rsidR="00FA5D22" w:rsidRDefault="00FA5D22">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65B90" w14:textId="77777777" w:rsidR="00A667CE" w:rsidRDefault="00A667CE">
      <w:r>
        <w:separator/>
      </w:r>
    </w:p>
  </w:footnote>
  <w:footnote w:type="continuationSeparator" w:id="0">
    <w:p w14:paraId="2087F8DD" w14:textId="77777777" w:rsidR="00A667CE" w:rsidRDefault="00A667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5D22"/>
    <w:rsid w:val="000376E4"/>
    <w:rsid w:val="000D0540"/>
    <w:rsid w:val="00100EE7"/>
    <w:rsid w:val="00161F19"/>
    <w:rsid w:val="001F5499"/>
    <w:rsid w:val="00215AF0"/>
    <w:rsid w:val="00231244"/>
    <w:rsid w:val="004655B9"/>
    <w:rsid w:val="005817B3"/>
    <w:rsid w:val="00592144"/>
    <w:rsid w:val="00657095"/>
    <w:rsid w:val="006E3D29"/>
    <w:rsid w:val="007213F3"/>
    <w:rsid w:val="0079170D"/>
    <w:rsid w:val="007D32C1"/>
    <w:rsid w:val="00892CEC"/>
    <w:rsid w:val="0098341F"/>
    <w:rsid w:val="00A61C6E"/>
    <w:rsid w:val="00A667CE"/>
    <w:rsid w:val="00A879A9"/>
    <w:rsid w:val="00AA22D3"/>
    <w:rsid w:val="00B623CA"/>
    <w:rsid w:val="00C26FCF"/>
    <w:rsid w:val="00C71E2E"/>
    <w:rsid w:val="00D670F0"/>
    <w:rsid w:val="00D829AA"/>
    <w:rsid w:val="00EF6C2D"/>
    <w:rsid w:val="00F3450E"/>
    <w:rsid w:val="00FA5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C478A8"/>
  <w15:docId w15:val="{A28DEB77-1CD8-47AB-9F65-B088B459B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style>
  <w:style w:type="paragraph" w:styleId="1">
    <w:name w:val="heading 1"/>
    <w:basedOn w:val="a"/>
    <w:uiPriority w:val="1"/>
    <w:qFormat/>
    <w:pPr>
      <w:ind w:left="120"/>
      <w:outlineLvl w:val="0"/>
    </w:pPr>
    <w:rPr>
      <w:rFonts w:ascii="仿宋" w:eastAsia="仿宋" w:hAnsi="仿宋"/>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OC1">
    <w:name w:val="toc 1"/>
    <w:basedOn w:val="a"/>
    <w:uiPriority w:val="1"/>
    <w:qFormat/>
    <w:rPr>
      <w:rFonts w:ascii="Microsoft JhengHei" w:eastAsia="Microsoft JhengHei" w:hAnsi="Microsoft JhengHei"/>
      <w:b/>
      <w:bCs/>
      <w:sz w:val="21"/>
      <w:szCs w:val="21"/>
    </w:rPr>
  </w:style>
  <w:style w:type="paragraph" w:styleId="TOC2">
    <w:name w:val="toc 2"/>
    <w:basedOn w:val="a"/>
    <w:uiPriority w:val="1"/>
    <w:qFormat/>
    <w:pPr>
      <w:spacing w:before="83"/>
    </w:pPr>
    <w:rPr>
      <w:rFonts w:ascii="Microsoft JhengHei" w:eastAsia="Microsoft JhengHei" w:hAnsi="Microsoft JhengHei"/>
      <w:b/>
      <w:bCs/>
      <w:i/>
    </w:rPr>
  </w:style>
  <w:style w:type="paragraph" w:styleId="a3">
    <w:name w:val="Body Text"/>
    <w:basedOn w:val="a"/>
    <w:uiPriority w:val="1"/>
    <w:qFormat/>
    <w:pPr>
      <w:ind w:left="120"/>
    </w:pPr>
    <w:rPr>
      <w:rFonts w:ascii="宋体" w:eastAsia="宋体" w:hAnsi="宋体"/>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AA22D3"/>
    <w:rPr>
      <w:sz w:val="18"/>
      <w:szCs w:val="18"/>
    </w:rPr>
  </w:style>
  <w:style w:type="character" w:customStyle="1" w:styleId="a6">
    <w:name w:val="批注框文本 字符"/>
    <w:basedOn w:val="a0"/>
    <w:link w:val="a5"/>
    <w:uiPriority w:val="99"/>
    <w:semiHidden/>
    <w:rsid w:val="00AA22D3"/>
    <w:rPr>
      <w:sz w:val="18"/>
      <w:szCs w:val="18"/>
    </w:rPr>
  </w:style>
  <w:style w:type="paragraph" w:styleId="a7">
    <w:name w:val="header"/>
    <w:basedOn w:val="a"/>
    <w:link w:val="a8"/>
    <w:uiPriority w:val="99"/>
    <w:unhideWhenUsed/>
    <w:rsid w:val="00F3450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F3450E"/>
    <w:rPr>
      <w:sz w:val="18"/>
      <w:szCs w:val="18"/>
    </w:rPr>
  </w:style>
  <w:style w:type="paragraph" w:styleId="a9">
    <w:name w:val="footer"/>
    <w:basedOn w:val="a"/>
    <w:link w:val="aa"/>
    <w:uiPriority w:val="99"/>
    <w:unhideWhenUsed/>
    <w:rsid w:val="00F3450E"/>
    <w:pPr>
      <w:tabs>
        <w:tab w:val="center" w:pos="4153"/>
        <w:tab w:val="right" w:pos="8306"/>
      </w:tabs>
      <w:snapToGrid w:val="0"/>
    </w:pPr>
    <w:rPr>
      <w:sz w:val="18"/>
      <w:szCs w:val="18"/>
    </w:rPr>
  </w:style>
  <w:style w:type="character" w:customStyle="1" w:styleId="aa">
    <w:name w:val="页脚 字符"/>
    <w:basedOn w:val="a0"/>
    <w:link w:val="a9"/>
    <w:uiPriority w:val="99"/>
    <w:rsid w:val="00F3450E"/>
    <w:rPr>
      <w:sz w:val="18"/>
      <w:szCs w:val="18"/>
    </w:rPr>
  </w:style>
  <w:style w:type="paragraph" w:customStyle="1" w:styleId="ab">
    <w:name w:val="段"/>
    <w:link w:val="Char"/>
    <w:uiPriority w:val="99"/>
    <w:qFormat/>
    <w:rsid w:val="00C26FCF"/>
    <w:pPr>
      <w:widowControl/>
      <w:tabs>
        <w:tab w:val="center" w:pos="4201"/>
        <w:tab w:val="right" w:leader="dot" w:pos="9298"/>
      </w:tabs>
      <w:autoSpaceDE w:val="0"/>
      <w:autoSpaceDN w:val="0"/>
      <w:ind w:firstLineChars="200" w:firstLine="420"/>
      <w:jc w:val="both"/>
    </w:pPr>
    <w:rPr>
      <w:rFonts w:ascii="宋体" w:eastAsia="宋体" w:hAnsi="Times New Roman" w:cs="Times New Roman"/>
      <w:sz w:val="21"/>
      <w:szCs w:val="20"/>
      <w:lang w:eastAsia="zh-CN"/>
    </w:rPr>
  </w:style>
  <w:style w:type="character" w:customStyle="1" w:styleId="Char">
    <w:name w:val="段 Char"/>
    <w:link w:val="ab"/>
    <w:uiPriority w:val="99"/>
    <w:qFormat/>
    <w:rsid w:val="00C26FCF"/>
    <w:rPr>
      <w:rFonts w:ascii="宋体" w:eastAsia="宋体" w:hAnsi="Times New Roman" w:cs="Times New Roman"/>
      <w:sz w:val="21"/>
      <w:szCs w:val="20"/>
      <w:lang w:eastAsia="zh-CN"/>
    </w:rPr>
  </w:style>
  <w:style w:type="table" w:styleId="ac">
    <w:name w:val="Table Grid"/>
    <w:basedOn w:val="a1"/>
    <w:uiPriority w:val="59"/>
    <w:qFormat/>
    <w:rsid w:val="00C26FCF"/>
    <w:pPr>
      <w:jc w:val="both"/>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标准书眉_偶数页"/>
    <w:basedOn w:val="a"/>
    <w:next w:val="a"/>
    <w:qFormat/>
    <w:rsid w:val="000D0540"/>
    <w:pPr>
      <w:widowControl/>
      <w:tabs>
        <w:tab w:val="center" w:pos="4154"/>
        <w:tab w:val="right" w:pos="8306"/>
      </w:tabs>
      <w:spacing w:after="120" w:line="300" w:lineRule="auto"/>
    </w:pPr>
    <w:rPr>
      <w:rFonts w:ascii="Times New Roman" w:eastAsia="宋体" w:hAnsi="Times New Roman" w:cs="Times New Roman"/>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DC8E1-E782-4542-BB2D-05D926DDA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780</Words>
  <Characters>4450</Characters>
  <Application>Microsoft Office Word</Application>
  <DocSecurity>0</DocSecurity>
  <Lines>37</Lines>
  <Paragraphs>10</Paragraphs>
  <ScaleCrop>false</ScaleCrop>
  <Company>微软中国</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yang</dc:title>
  <dc:creator>zhaoshuzhen</dc:creator>
  <cp:lastModifiedBy>rong ye</cp:lastModifiedBy>
  <cp:revision>3</cp:revision>
  <dcterms:created xsi:type="dcterms:W3CDTF">2020-06-10T02:12:00Z</dcterms:created>
  <dcterms:modified xsi:type="dcterms:W3CDTF">2021-06-22T07:16:00Z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2020-03-10T00:00:00Z</vt:filetime>
  </property>
  <property fmtid="{D5CDD505-2E9C-101B-9397-08002B2CF9AE}" pid="3" name="Creator">
    <vt:lpwstr>Microsoft® Office Word 2007</vt:lpwstr>
  </property>
  <property fmtid="{D5CDD505-2E9C-101B-9397-08002B2CF9AE}" pid="4" name="LastSaved">
    <vt:filetime>2020-03-10T00:00:00Z</vt:filetime>
  </property>
</Properties>
</file>