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C" w:rsidRDefault="00E303EC" w:rsidP="00E303EC">
      <w:pPr>
        <w:ind w:firstLineChars="200" w:firstLine="510"/>
        <w:jc w:val="center"/>
        <w:rPr>
          <w:rFonts w:ascii="Times New Roman" w:hAnsi="Times New Roman" w:cs="Times New Roman"/>
          <w:b/>
        </w:rPr>
      </w:pPr>
      <w:bookmarkStart w:id="0" w:name="_GoBack"/>
      <w:bookmarkEnd w:id="0"/>
    </w:p>
    <w:p w:rsidR="00103A79" w:rsidRDefault="009A7FAB" w:rsidP="006B1967">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t xml:space="preserve">T/CRAAS 1100—2021 </w:t>
      </w:r>
      <w:r w:rsidRPr="006B1967">
        <w:rPr>
          <w:rFonts w:asciiTheme="minorEastAsia" w:hAnsiTheme="minorEastAsia" w:hint="eastAsia"/>
          <w:b/>
          <w:sz w:val="30"/>
          <w:szCs w:val="30"/>
        </w:rPr>
        <w:t>《“领跑者”标准评价要求</w:t>
      </w:r>
      <w:r w:rsidRPr="006B1967">
        <w:rPr>
          <w:rFonts w:asciiTheme="minorEastAsia" w:hAnsiTheme="minorEastAsia"/>
          <w:b/>
          <w:sz w:val="30"/>
          <w:szCs w:val="30"/>
        </w:rPr>
        <w:t xml:space="preserve">  </w:t>
      </w:r>
      <w:r w:rsidRPr="006B1967">
        <w:rPr>
          <w:rFonts w:asciiTheme="minorEastAsia" w:hAnsiTheme="minorEastAsia" w:hint="eastAsia"/>
          <w:b/>
          <w:sz w:val="30"/>
          <w:szCs w:val="30"/>
        </w:rPr>
        <w:t>单元式空气调节机》第1号修改单</w:t>
      </w:r>
    </w:p>
    <w:p w:rsidR="006B1967" w:rsidRPr="006B1967" w:rsidRDefault="006B1967" w:rsidP="006B1967">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59264" behindDoc="0" locked="0" layoutInCell="1" allowOverlap="1" wp14:anchorId="6A632482" wp14:editId="787C8190">
                <wp:simplePos x="0" y="0"/>
                <wp:positionH relativeFrom="column">
                  <wp:posOffset>-334645</wp:posOffset>
                </wp:positionH>
                <wp:positionV relativeFrom="paragraph">
                  <wp:posOffset>86863</wp:posOffset>
                </wp:positionV>
                <wp:extent cx="6103089" cy="10632"/>
                <wp:effectExtent l="0" t="0" r="12065" b="27940"/>
                <wp:wrapNone/>
                <wp:docPr id="1" name="直接连接符 1"/>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7Q6wEAAA4EAAAOAAAAZHJzL2Uyb0RvYy54bWysU0tu2zAQ3RfIHQjua0kOYKSC5SwSpJug&#10;NfrbM9TQIsAfSNaSL9ELFOiuXXXZfW/T9BgdUrYcNEGAFN0MNOS8x3lvRsvzQSuyBR+kNQ2tZiUl&#10;YLhtpdk09P27q+dnlITITMuUNdDQHQR6vjp5tuxdDXPbWdWCJ0hiQt27hnYxurooAu9AszCzDgxe&#10;Cus1i5j6TdF61iO7VsW8LBdFb33rvOUQAp5ejpd0lfmFAB5fCxEgEtVQ7C3m6HO8SbFYLVm98cx1&#10;ku/bYP/QhWbS4KMT1SWLjHz08h6VltzbYEWccasLK4TkkDWgmqr8S83bjjnIWtCc4Cabwv+j5a+2&#10;a09ki7OjxDCNI7r9/OPXp6+/f37BePv9G6mSSb0LNdZemLXfZ8GtfVI8CK+JUNJ9SBzpBFWRIVu8&#10;myyGIRKOh4uqPC3PXlDC8a4qF6fzxF6MNAnsfIgvwWqSPhqqpEkOsJptr0McSw8l6ViZFINVsr2S&#10;SuUk7Q5cKE+2DKcehywAn7hThVlCFknWKCR/xZ2CkfUNCHQFGx4l5X08cjLOwcQDrzJYnWACO5iA&#10;ZW77UeC+PkEh7+pTwBMiv2xNnMBaGusfev1ohRjrDw6MupMFN7bd5RFna3Dp8nD2P0ja6rt5hh9/&#10;49UfAAAA//8DAFBLAwQUAAYACAAAACEAsOxS4+AAAAAJAQAADwAAAGRycy9kb3ducmV2LnhtbEyP&#10;QU/DMAyF70j8h8hI3LZ0Y4NRmk4IiQPStI2NA9yyxLSFxilJupV/jznBybLf0/P3iuXgWnHEEBtP&#10;CibjDASS8bahSsHL/nG0ABGTJqtbT6jgGyMsy/OzQufWn+gZj7tUCQ6hmGsFdUpdLmU0NTodx75D&#10;Yu3dB6cTr6GSNugTh7tWTrPsWjrdEH+odYcPNZrPXe8UvE6evram+9juN2b1FlZpvcbUK3V5Mdzf&#10;gUg4pD8z/OIzOpTMdPA92ShaBaP59IatLFzxZMNttpiBOPBhPgNZFvJ/g/IHAAD//wMAUEsBAi0A&#10;FAAGAAgAAAAhALaDOJL+AAAA4QEAABMAAAAAAAAAAAAAAAAAAAAAAFtDb250ZW50X1R5cGVzXS54&#10;bWxQSwECLQAUAAYACAAAACEAOP0h/9YAAACUAQAACwAAAAAAAAAAAAAAAAAvAQAAX3JlbHMvLnJl&#10;bHNQSwECLQAUAAYACAAAACEAr51O0OsBAAAOBAAADgAAAAAAAAAAAAAAAAAuAgAAZHJzL2Uyb0Rv&#10;Yy54bWxQSwECLQAUAAYACAAAACEAsOxS4+AAAAAJAQAADwAAAAAAAAAAAAAAAABFBAAAZHJzL2Rv&#10;d25yZXYueG1sUEsFBgAAAAAEAAQA8wAAAFIFAAAAAA==&#10;" strokecolor="black [3213]" strokeweight=".5pt">
                <v:stroke joinstyle="miter"/>
              </v:line>
            </w:pict>
          </mc:Fallback>
        </mc:AlternateContent>
      </w:r>
    </w:p>
    <w:p w:rsidR="00103A79" w:rsidRDefault="004F7F77" w:rsidP="004C682A">
      <w:r>
        <w:rPr>
          <w:rFonts w:hint="eastAsia"/>
        </w:rPr>
        <w:t>一</w:t>
      </w:r>
      <w:r w:rsidR="006B1967">
        <w:rPr>
          <w:rFonts w:hint="eastAsia"/>
        </w:rPr>
        <w:t>、</w:t>
      </w:r>
      <w:r>
        <w:rPr>
          <w:rFonts w:hint="eastAsia"/>
        </w:rPr>
        <w:t>标准名称修改为：</w:t>
      </w:r>
    </w:p>
    <w:p w:rsidR="00103A79" w:rsidRDefault="004F7F77" w:rsidP="009A7FAB">
      <w:pPr>
        <w:ind w:firstLineChars="200" w:firstLine="503"/>
      </w:pPr>
      <w:r>
        <w:rPr>
          <w:rFonts w:hint="eastAsia"/>
        </w:rPr>
        <w:t>质量分级及“领跑者”评价要求</w:t>
      </w:r>
      <w:r>
        <w:rPr>
          <w:rFonts w:hint="eastAsia"/>
        </w:rPr>
        <w:t xml:space="preserve"> </w:t>
      </w:r>
      <w:r>
        <w:rPr>
          <w:rFonts w:hint="eastAsia"/>
        </w:rPr>
        <w:t>单元式空气调节机</w:t>
      </w:r>
    </w:p>
    <w:p w:rsidR="00103A79" w:rsidRPr="006B1967" w:rsidRDefault="004F7F77" w:rsidP="009A7FAB">
      <w:pPr>
        <w:widowControl/>
        <w:spacing w:line="420" w:lineRule="exact"/>
        <w:ind w:firstLineChars="200" w:firstLine="503"/>
        <w:jc w:val="left"/>
        <w:rPr>
          <w:rFonts w:ascii="Times New Roman" w:hAnsi="Times New Roman" w:cs="Times New Roman"/>
        </w:rPr>
      </w:pPr>
      <w:r w:rsidRPr="006B1967">
        <w:rPr>
          <w:rFonts w:ascii="Times New Roman" w:hAnsi="Times New Roman" w:cs="Times New Roman"/>
        </w:rPr>
        <w:t xml:space="preserve">Assessment requirements for quality grading and forerunner </w:t>
      </w:r>
      <w:r w:rsidRPr="006B1967">
        <w:rPr>
          <w:rFonts w:ascii="Times New Roman" w:eastAsia="宋体" w:hAnsi="Times New Roman" w:cs="Times New Roman"/>
          <w:color w:val="000000"/>
          <w:kern w:val="0"/>
          <w:sz w:val="36"/>
          <w:szCs w:val="36"/>
          <w:lang w:bidi="ar"/>
        </w:rPr>
        <w:t xml:space="preserve">- </w:t>
      </w:r>
      <w:r w:rsidRPr="006B1967">
        <w:rPr>
          <w:rFonts w:ascii="Times New Roman" w:hAnsi="Times New Roman" w:cs="Times New Roman"/>
        </w:rPr>
        <w:t>Unitary air conditioners</w:t>
      </w:r>
    </w:p>
    <w:p w:rsidR="00103A79" w:rsidRDefault="004F7F77" w:rsidP="004C682A">
      <w:r>
        <w:rPr>
          <w:rFonts w:hint="eastAsia"/>
        </w:rPr>
        <w:t>二</w:t>
      </w:r>
      <w:r w:rsidR="006B1967">
        <w:rPr>
          <w:rFonts w:hint="eastAsia"/>
        </w:rPr>
        <w:t>、</w:t>
      </w:r>
      <w:r>
        <w:rPr>
          <w:rFonts w:hint="eastAsia"/>
        </w:rPr>
        <w:t>第</w:t>
      </w:r>
      <w:r>
        <w:rPr>
          <w:rFonts w:hint="eastAsia"/>
        </w:rPr>
        <w:t>1</w:t>
      </w:r>
      <w:r>
        <w:rPr>
          <w:rFonts w:hint="eastAsia"/>
        </w:rPr>
        <w:t>章“范围”中的第一段和第二段修改为：</w:t>
      </w:r>
    </w:p>
    <w:p w:rsidR="00103A79" w:rsidRDefault="004F7F77" w:rsidP="009A7FAB">
      <w:pPr>
        <w:ind w:firstLineChars="200" w:firstLine="503"/>
      </w:pPr>
      <w:r>
        <w:rPr>
          <w:rFonts w:hint="eastAsia"/>
        </w:rPr>
        <w:t>本文件规定了单元式空气调节机质量及企业标准水平评价的评价指标体系和评价方法及等级划分。</w:t>
      </w:r>
    </w:p>
    <w:p w:rsidR="00103A79" w:rsidRDefault="004F7F77" w:rsidP="009A7FAB">
      <w:pPr>
        <w:ind w:firstLineChars="200" w:firstLine="503"/>
      </w:pPr>
      <w:r>
        <w:rPr>
          <w:rFonts w:hint="eastAsia"/>
        </w:rPr>
        <w:t>本文件适用于名义制冷量大于等于</w:t>
      </w:r>
      <w:r w:rsidRPr="006B1967">
        <w:rPr>
          <w:rFonts w:ascii="Times New Roman" w:hAnsi="Times New Roman" w:cs="Times New Roman"/>
        </w:rPr>
        <w:t>7000W</w:t>
      </w:r>
      <w:r>
        <w:rPr>
          <w:rFonts w:hint="eastAsia"/>
        </w:rPr>
        <w:t>的单元式空气调节机</w:t>
      </w:r>
      <w:r>
        <w:rPr>
          <w:rFonts w:hint="eastAsia"/>
        </w:rPr>
        <w:t>(</w:t>
      </w:r>
      <w:r>
        <w:rPr>
          <w:rFonts w:hint="eastAsia"/>
        </w:rPr>
        <w:t>以下简称单元机</w:t>
      </w:r>
      <w:r>
        <w:rPr>
          <w:rFonts w:hint="eastAsia"/>
        </w:rPr>
        <w:t>)</w:t>
      </w:r>
      <w:r>
        <w:rPr>
          <w:rFonts w:hint="eastAsia"/>
        </w:rPr>
        <w:t>质量和企业标准水平评价。相关机构在开展质量分级和企业标准水平评估、“领跑者”评价以及相关认证时可参照使用，企业在制定企业标准时也可参照本文件。</w:t>
      </w:r>
    </w:p>
    <w:p w:rsidR="00103A79" w:rsidRDefault="004F7F77" w:rsidP="004C682A">
      <w:r>
        <w:rPr>
          <w:rFonts w:hint="eastAsia"/>
        </w:rPr>
        <w:t>三</w:t>
      </w:r>
      <w:r w:rsidR="006B1967">
        <w:rPr>
          <w:rFonts w:hint="eastAsia"/>
        </w:rPr>
        <w:t>、</w:t>
      </w:r>
      <w:r>
        <w:rPr>
          <w:rFonts w:hint="eastAsia"/>
        </w:rPr>
        <w:t>4.2.1</w:t>
      </w:r>
      <w:r>
        <w:rPr>
          <w:rFonts w:hint="eastAsia"/>
        </w:rPr>
        <w:t>条修改为</w:t>
      </w:r>
      <w:r w:rsidR="006B1967">
        <w:rPr>
          <w:rFonts w:hint="eastAsia"/>
        </w:rPr>
        <w:t>：</w:t>
      </w:r>
    </w:p>
    <w:p w:rsidR="00103A79" w:rsidRDefault="004F7F77" w:rsidP="009A7FAB">
      <w:pPr>
        <w:ind w:firstLineChars="200" w:firstLine="503"/>
      </w:pPr>
      <w:r>
        <w:rPr>
          <w:rFonts w:hint="eastAsia"/>
        </w:rPr>
        <w:t>单元机质量分级及“领跑者”评价指标体系包括基础指标、核心指标和创新性指标。</w:t>
      </w:r>
    </w:p>
    <w:p w:rsidR="00103A79" w:rsidRDefault="00103A79" w:rsidP="009A7FAB">
      <w:pPr>
        <w:ind w:firstLineChars="200" w:firstLine="503"/>
      </w:pPr>
    </w:p>
    <w:p w:rsidR="00103A79" w:rsidRDefault="00103A79" w:rsidP="009A7FAB">
      <w:pPr>
        <w:ind w:firstLineChars="200" w:firstLine="503"/>
      </w:pPr>
    </w:p>
    <w:p w:rsidR="00103A79" w:rsidRDefault="00103A79"/>
    <w:p w:rsidR="00D302BC" w:rsidRDefault="00D302BC"/>
    <w:p w:rsidR="00D302BC" w:rsidRDefault="00D302BC">
      <w:pPr>
        <w:sectPr w:rsidR="00D302BC">
          <w:headerReference w:type="default" r:id="rId7"/>
          <w:footerReference w:type="default" r:id="rId8"/>
          <w:pgSz w:w="11906" w:h="16838"/>
          <w:pgMar w:top="1440" w:right="1800" w:bottom="1440" w:left="1800" w:header="851" w:footer="992" w:gutter="0"/>
          <w:cols w:space="425"/>
          <w:docGrid w:type="lines" w:linePitch="312"/>
        </w:sectPr>
      </w:pPr>
    </w:p>
    <w:p w:rsidR="004C682A" w:rsidRDefault="004C682A" w:rsidP="004C682A">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lastRenderedPageBreak/>
        <w:t>T/CRAAS 110</w:t>
      </w:r>
      <w:r>
        <w:rPr>
          <w:rFonts w:ascii="Times New Roman" w:hAnsi="Times New Roman" w:cs="Times New Roman" w:hint="eastAsia"/>
          <w:b/>
          <w:sz w:val="30"/>
          <w:szCs w:val="30"/>
        </w:rPr>
        <w:t>1</w:t>
      </w:r>
      <w:r w:rsidRPr="006B1967">
        <w:rPr>
          <w:rFonts w:ascii="Times New Roman" w:hAnsi="Times New Roman" w:cs="Times New Roman"/>
          <w:b/>
          <w:sz w:val="30"/>
          <w:szCs w:val="30"/>
        </w:rPr>
        <w:t xml:space="preserve">—2021 </w:t>
      </w:r>
      <w:r w:rsidRPr="006B1967">
        <w:rPr>
          <w:rFonts w:asciiTheme="minorEastAsia" w:hAnsiTheme="minorEastAsia" w:hint="eastAsia"/>
          <w:b/>
          <w:sz w:val="30"/>
          <w:szCs w:val="30"/>
        </w:rPr>
        <w:t>《</w:t>
      </w:r>
      <w:r w:rsidRPr="004C682A">
        <w:rPr>
          <w:rFonts w:asciiTheme="minorEastAsia" w:hAnsiTheme="minorEastAsia" w:hint="eastAsia"/>
          <w:b/>
          <w:sz w:val="30"/>
          <w:szCs w:val="30"/>
        </w:rPr>
        <w:t>“领跑者”标准评价要求  风管送风式空调（热泵）机组</w:t>
      </w:r>
      <w:r w:rsidRPr="006B1967">
        <w:rPr>
          <w:rFonts w:asciiTheme="minorEastAsia" w:hAnsiTheme="minorEastAsia" w:hint="eastAsia"/>
          <w:b/>
          <w:sz w:val="30"/>
          <w:szCs w:val="30"/>
        </w:rPr>
        <w:t>》第1号修改单</w:t>
      </w:r>
    </w:p>
    <w:p w:rsidR="004C682A" w:rsidRPr="006B1967" w:rsidRDefault="004C682A" w:rsidP="004C682A">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61312" behindDoc="0" locked="0" layoutInCell="1" allowOverlap="1" wp14:anchorId="23D74A18" wp14:editId="154241D4">
                <wp:simplePos x="0" y="0"/>
                <wp:positionH relativeFrom="column">
                  <wp:posOffset>-334645</wp:posOffset>
                </wp:positionH>
                <wp:positionV relativeFrom="paragraph">
                  <wp:posOffset>86863</wp:posOffset>
                </wp:positionV>
                <wp:extent cx="6103089" cy="10632"/>
                <wp:effectExtent l="0" t="0" r="12065" b="27940"/>
                <wp:wrapNone/>
                <wp:docPr id="2" name="直接连接符 2"/>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mb7QEAAA4EAAAOAAAAZHJzL2Uyb0RvYy54bWysU0tu2zAQ3RfIHQjua0kOYKSC5SwSpJug&#10;NfrbM9TQIsAfSNaSL9ELFOiuXXXZfW/T9BgdUrYcNEGAFN0MOOS8x3mPw+X5oBXZgg/SmoZWs5IS&#10;MNy20mwa+v7d1fMzSkJkpmXKGmjoDgI9X508W/auhrntrGrBEyQxoe5dQ7sYXV0UgXegWZhZBwYP&#10;hfWaRUz9pmg965Fdq2Jelouit7513nIIAXcvx0O6yvxCAI+vhQgQiWoo9hZz9DnepFislqzeeOY6&#10;yfdtsH/oQjNp8NKJ6pJFRj56eY9KS+5tsCLOuNWFFUJyyBpQTVX+peZtxxxkLWhOcJNN4f/R8lfb&#10;tSeybeicEsM0PtHt5x+/Pn39/fMLxtvv38g8mdS7UGPthVn7fRbc2ifFg/CaCCXdB3z/7AGqIkO2&#10;eDdZDEMkHDcXVXlanr2ghONZVS5OM3sx0iQ650N8CVaTtGiokiY5wGq2vQ4Rr8bSQ0naVibFYJVs&#10;r6RSOUmzAxfKky3DV49DlQQg7k4VZglZJFmjkLyKOwUj6xsQ6Ao2PErK83jkZJyDiQdeZbA6wQR2&#10;MAHL3PajwH19gkKe1aeAJ0S+2Zo4gbU01j90+9EKMdYfHBh1JwtubLvLT5ytwaHLzu0/SJrqu3mG&#10;H7/x6g8AAAD//wMAUEsDBBQABgAIAAAAIQCw7FLj4AAAAAkBAAAPAAAAZHJzL2Rvd25yZXYueG1s&#10;TI9BT8MwDIXvSPyHyEjctnRjg1GaTgiJA9K0jY0D3LLEtIXGKUm6lX+POcHJst/T8/eK5eBaccQQ&#10;G08KJuMMBJLxtqFKwcv+cbQAEZMmq1tPqOAbIyzL87NC59af6BmPu1QJDqGYawV1Sl0uZTQ1Oh3H&#10;vkNi7d0HpxOvoZI26BOHu1ZOs+xaOt0Qf6h1hw81ms9d7xS8Tp6+tqb72O43ZvUWVmm9xtQrdXkx&#10;3N+BSDikPzP84jM6lMx08D3ZKFoFo/n0hq0sXPFkw222mIE48GE+A1kW8n+D8gcAAP//AwBQSwEC&#10;LQAUAAYACAAAACEAtoM4kv4AAADhAQAAEwAAAAAAAAAAAAAAAAAAAAAAW0NvbnRlbnRfVHlwZXNd&#10;LnhtbFBLAQItABQABgAIAAAAIQA4/SH/1gAAAJQBAAALAAAAAAAAAAAAAAAAAC8BAABfcmVscy8u&#10;cmVsc1BLAQItABQABgAIAAAAIQCVGxmb7QEAAA4EAAAOAAAAAAAAAAAAAAAAAC4CAABkcnMvZTJv&#10;RG9jLnhtbFBLAQItABQABgAIAAAAIQCw7FLj4AAAAAkBAAAPAAAAAAAAAAAAAAAAAEcEAABkcnMv&#10;ZG93bnJldi54bWxQSwUGAAAAAAQABADzAAAAVAUAAAAA&#10;" strokecolor="black [3213]" strokeweight=".5pt">
                <v:stroke joinstyle="miter"/>
              </v:line>
            </w:pict>
          </mc:Fallback>
        </mc:AlternateContent>
      </w:r>
    </w:p>
    <w:p w:rsidR="004C682A" w:rsidRDefault="004C682A" w:rsidP="004C682A">
      <w:r>
        <w:rPr>
          <w:rFonts w:hint="eastAsia"/>
        </w:rPr>
        <w:t>一、标准名称修改为：</w:t>
      </w:r>
    </w:p>
    <w:p w:rsidR="004C682A" w:rsidRDefault="004C682A" w:rsidP="004C682A">
      <w:pPr>
        <w:ind w:firstLineChars="200" w:firstLine="503"/>
      </w:pPr>
      <w:r>
        <w:rPr>
          <w:rFonts w:hint="eastAsia"/>
        </w:rPr>
        <w:t>质量分级及“领跑者”评价要求</w:t>
      </w:r>
      <w:r>
        <w:rPr>
          <w:rFonts w:hint="eastAsia"/>
        </w:rPr>
        <w:t xml:space="preserve"> </w:t>
      </w:r>
      <w:r>
        <w:rPr>
          <w:rFonts w:hint="eastAsia"/>
        </w:rPr>
        <w:t>风管送风式空调（热泵）机组</w:t>
      </w:r>
    </w:p>
    <w:p w:rsidR="004C682A" w:rsidRPr="004C682A" w:rsidRDefault="004C682A" w:rsidP="004C682A">
      <w:pPr>
        <w:ind w:firstLineChars="200" w:firstLine="503"/>
        <w:rPr>
          <w:rFonts w:ascii="Times New Roman" w:hAnsi="Times New Roman" w:cs="Times New Roman"/>
        </w:rPr>
      </w:pPr>
      <w:r w:rsidRPr="004C682A">
        <w:rPr>
          <w:rFonts w:ascii="Times New Roman" w:hAnsi="Times New Roman" w:cs="Times New Roman"/>
        </w:rPr>
        <w:t>Assessment requirements for quality grading and forerunner - Ducted air-conditioning (heat pump) units</w:t>
      </w:r>
    </w:p>
    <w:p w:rsidR="004C682A" w:rsidRDefault="004C682A" w:rsidP="004C682A">
      <w:r>
        <w:rPr>
          <w:rFonts w:hint="eastAsia"/>
        </w:rPr>
        <w:t>二、第</w:t>
      </w:r>
      <w:r>
        <w:rPr>
          <w:rFonts w:hint="eastAsia"/>
        </w:rPr>
        <w:t>1</w:t>
      </w:r>
      <w:r>
        <w:rPr>
          <w:rFonts w:hint="eastAsia"/>
        </w:rPr>
        <w:t>章“范围”修改为：</w:t>
      </w:r>
    </w:p>
    <w:p w:rsidR="004C682A" w:rsidRDefault="004C682A" w:rsidP="004C682A">
      <w:pPr>
        <w:ind w:firstLineChars="200" w:firstLine="503"/>
      </w:pPr>
      <w:r>
        <w:rPr>
          <w:rFonts w:hint="eastAsia"/>
        </w:rPr>
        <w:t>本文件规定了风管送风式空调（热泵）机组质量及企业标准水平评价的评价指标体系和评价方法及等级划分。</w:t>
      </w:r>
    </w:p>
    <w:p w:rsidR="004C682A" w:rsidRDefault="004C682A" w:rsidP="004C682A">
      <w:pPr>
        <w:ind w:firstLineChars="200" w:firstLine="503"/>
      </w:pPr>
      <w:r>
        <w:rPr>
          <w:rFonts w:hint="eastAsia"/>
        </w:rPr>
        <w:t>本文件适用于风管送风式空调（热泵）机组（以下简称风管机）质量和企业标准水平评价。相关机构在开展质量分级和企业标准水平评估、“领跑者”评价以及相关认证时可参照使用，企业在制定企业标准时也可参照本文件。</w:t>
      </w:r>
    </w:p>
    <w:p w:rsidR="004C682A" w:rsidRDefault="004C682A" w:rsidP="004C682A">
      <w:r>
        <w:rPr>
          <w:rFonts w:hint="eastAsia"/>
        </w:rPr>
        <w:t>三、</w:t>
      </w:r>
      <w:r>
        <w:rPr>
          <w:rFonts w:hint="eastAsia"/>
        </w:rPr>
        <w:t>4.2.1</w:t>
      </w:r>
      <w:r>
        <w:rPr>
          <w:rFonts w:hint="eastAsia"/>
        </w:rPr>
        <w:t>条修改为：</w:t>
      </w:r>
    </w:p>
    <w:p w:rsidR="00D302BC" w:rsidRPr="004C682A" w:rsidRDefault="004C682A" w:rsidP="004C682A">
      <w:pPr>
        <w:ind w:firstLineChars="200" w:firstLine="503"/>
      </w:pPr>
      <w:r>
        <w:rPr>
          <w:rFonts w:hint="eastAsia"/>
        </w:rPr>
        <w:t>风管机质量分级及“领跑者”评价指标体系包括基础指标、核心指标和创新性指标。</w:t>
      </w:r>
    </w:p>
    <w:p w:rsidR="00D302BC" w:rsidRDefault="00D302BC"/>
    <w:p w:rsidR="00833C12" w:rsidRDefault="00833C12"/>
    <w:p w:rsidR="00833C12" w:rsidRDefault="00833C12"/>
    <w:p w:rsidR="00833C12" w:rsidRDefault="00833C12"/>
    <w:p w:rsidR="00833C12" w:rsidRDefault="00833C12">
      <w:pPr>
        <w:sectPr w:rsidR="00833C12">
          <w:headerReference w:type="default" r:id="rId9"/>
          <w:pgSz w:w="11906" w:h="16838"/>
          <w:pgMar w:top="1440" w:right="1800" w:bottom="1440" w:left="1800" w:header="851" w:footer="992" w:gutter="0"/>
          <w:cols w:space="425"/>
          <w:docGrid w:type="lines" w:linePitch="312"/>
        </w:sectPr>
      </w:pPr>
    </w:p>
    <w:p w:rsidR="00833C12" w:rsidRDefault="00833C12" w:rsidP="00833C12">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lastRenderedPageBreak/>
        <w:t>T/CRAAS 110</w:t>
      </w:r>
      <w:r>
        <w:rPr>
          <w:rFonts w:ascii="Times New Roman" w:hAnsi="Times New Roman" w:cs="Times New Roman" w:hint="eastAsia"/>
          <w:b/>
          <w:sz w:val="30"/>
          <w:szCs w:val="30"/>
        </w:rPr>
        <w:t>2</w:t>
      </w:r>
      <w:r w:rsidRPr="006B1967">
        <w:rPr>
          <w:rFonts w:ascii="Times New Roman" w:hAnsi="Times New Roman" w:cs="Times New Roman"/>
          <w:b/>
          <w:sz w:val="30"/>
          <w:szCs w:val="30"/>
        </w:rPr>
        <w:t xml:space="preserve">—2021 </w:t>
      </w:r>
      <w:r w:rsidRPr="006B1967">
        <w:rPr>
          <w:rFonts w:asciiTheme="minorEastAsia" w:hAnsiTheme="minorEastAsia" w:hint="eastAsia"/>
          <w:b/>
          <w:sz w:val="30"/>
          <w:szCs w:val="30"/>
        </w:rPr>
        <w:t>《</w:t>
      </w:r>
      <w:r w:rsidRPr="004C682A">
        <w:rPr>
          <w:rFonts w:asciiTheme="minorEastAsia" w:hAnsiTheme="minorEastAsia" w:hint="eastAsia"/>
          <w:b/>
          <w:sz w:val="30"/>
          <w:szCs w:val="30"/>
        </w:rPr>
        <w:t xml:space="preserve">“领跑者”标准评价要求  </w:t>
      </w:r>
      <w:r w:rsidRPr="00833C12">
        <w:rPr>
          <w:rFonts w:asciiTheme="minorEastAsia" w:hAnsiTheme="minorEastAsia" w:hint="eastAsia"/>
          <w:b/>
          <w:sz w:val="30"/>
          <w:szCs w:val="30"/>
        </w:rPr>
        <w:t>多联式空调（热泵）机组</w:t>
      </w:r>
      <w:r w:rsidRPr="006B1967">
        <w:rPr>
          <w:rFonts w:asciiTheme="minorEastAsia" w:hAnsiTheme="minorEastAsia" w:hint="eastAsia"/>
          <w:b/>
          <w:sz w:val="30"/>
          <w:szCs w:val="30"/>
        </w:rPr>
        <w:t>》第1号修改单</w:t>
      </w:r>
    </w:p>
    <w:p w:rsidR="00833C12" w:rsidRPr="006B1967" w:rsidRDefault="00833C12" w:rsidP="00833C12">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63360" behindDoc="0" locked="0" layoutInCell="1" allowOverlap="1" wp14:anchorId="1352B945" wp14:editId="679A3DE4">
                <wp:simplePos x="0" y="0"/>
                <wp:positionH relativeFrom="column">
                  <wp:posOffset>-334645</wp:posOffset>
                </wp:positionH>
                <wp:positionV relativeFrom="paragraph">
                  <wp:posOffset>86863</wp:posOffset>
                </wp:positionV>
                <wp:extent cx="6103089" cy="10632"/>
                <wp:effectExtent l="0" t="0" r="12065" b="27940"/>
                <wp:wrapNone/>
                <wp:docPr id="3" name="直接连接符 3"/>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ui6gEAAA4EAAAOAAAAZHJzL2Uyb0RvYy54bWysU82O0zAQviPxDpbvNEkrVUvUdA+7Wi4I&#10;Kv7uXmfcWPKfbNOkL8ELIHGDE0fuvA3LYzB20nQFCAnEZRTb830z3zeTzeWgFTmAD9KahlaLkhIw&#10;3LbS7Bv6+tXNowtKQmSmZcoaaOgRAr3cPnyw6V0NS9tZ1YInSGJC3buGdjG6uigC70CzsLAODD4K&#10;6zWLePT7ovWsR3atimVZrove+tZ5yyEEvL0eH+k28wsBPD4XIkAkqqHYW8zR53ibYrHdsHrvmesk&#10;n9pg/9CFZtJg0ZnqmkVG3nr5C5WW3NtgRVxwqwsrhOSQNaCaqvxJzcuOOcha0JzgZpvC/6Plzw47&#10;T2Tb0BUlhmkc0d37L9/effz+9QPGu8+fyCqZ1LtQY+6V2fnpFNzOJ8WD8JoIJd0bnH/2AFWRIVt8&#10;nC2GIRKOl+uqXJUXjynh+FaV69UysRcjTaJzPsQnYDVJHw1V0iQHWM0OT0McU08p6VqZFINVsr2R&#10;SuVD2h24Up4cGE49DtVU4l4WFkzIIskaheSveFQwsr4Aga5gw6OkvI9nTsY5mHjiVQazE0xgBzOw&#10;zG3/ETjlJyjkXf0b8IzIla2JM1hLY/3vqp+tEGP+yYFRd7Lg1rbHPOJsDS5dHs70g6Stvn/O8PNv&#10;vP0BAAD//wMAUEsDBBQABgAIAAAAIQCw7FLj4AAAAAkBAAAPAAAAZHJzL2Rvd25yZXYueG1sTI9B&#10;T8MwDIXvSPyHyEjctnRjg1GaTgiJA9K0jY0D3LLEtIXGKUm6lX+POcHJst/T8/eK5eBaccQQG08K&#10;JuMMBJLxtqFKwcv+cbQAEZMmq1tPqOAbIyzL87NC59af6BmPu1QJDqGYawV1Sl0uZTQ1Oh3HvkNi&#10;7d0HpxOvoZI26BOHu1ZOs+xaOt0Qf6h1hw81ms9d7xS8Tp6+tqb72O43ZvUWVmm9xtQrdXkx3N+B&#10;SDikPzP84jM6lMx08D3ZKFoFo/n0hq0sXPFkw222mIE48GE+A1kW8n+D8gcAAP//AwBQSwECLQAU&#10;AAYACAAAACEAtoM4kv4AAADhAQAAEwAAAAAAAAAAAAAAAAAAAAAAW0NvbnRlbnRfVHlwZXNdLnht&#10;bFBLAQItABQABgAIAAAAIQA4/SH/1gAAAJQBAAALAAAAAAAAAAAAAAAAAC8BAABfcmVscy8ucmVs&#10;c1BLAQItABQABgAIAAAAIQCDmSui6gEAAA4EAAAOAAAAAAAAAAAAAAAAAC4CAABkcnMvZTJvRG9j&#10;LnhtbFBLAQItABQABgAIAAAAIQCw7FLj4AAAAAkBAAAPAAAAAAAAAAAAAAAAAEQEAABkcnMvZG93&#10;bnJldi54bWxQSwUGAAAAAAQABADzAAAAUQUAAAAA&#10;" strokecolor="black [3213]" strokeweight=".5pt">
                <v:stroke joinstyle="miter"/>
              </v:line>
            </w:pict>
          </mc:Fallback>
        </mc:AlternateContent>
      </w:r>
    </w:p>
    <w:p w:rsidR="00B946D6" w:rsidRDefault="00B946D6" w:rsidP="00B946D6">
      <w:r>
        <w:rPr>
          <w:rFonts w:hint="eastAsia"/>
        </w:rPr>
        <w:t>一、标准名称修改为：</w:t>
      </w:r>
    </w:p>
    <w:p w:rsidR="00B946D6" w:rsidRDefault="00B946D6" w:rsidP="00B946D6">
      <w:pPr>
        <w:ind w:firstLineChars="200" w:firstLine="503"/>
      </w:pPr>
      <w:r>
        <w:rPr>
          <w:rFonts w:hint="eastAsia"/>
        </w:rPr>
        <w:t>质量分级及“领跑者”评价要求</w:t>
      </w:r>
      <w:r>
        <w:rPr>
          <w:rFonts w:hint="eastAsia"/>
        </w:rPr>
        <w:t xml:space="preserve"> </w:t>
      </w:r>
      <w:r>
        <w:rPr>
          <w:rFonts w:hint="eastAsia"/>
        </w:rPr>
        <w:t>多联式空调（热泵）机组</w:t>
      </w:r>
    </w:p>
    <w:p w:rsidR="00B946D6" w:rsidRPr="00B946D6" w:rsidRDefault="00B946D6" w:rsidP="00B946D6">
      <w:pPr>
        <w:widowControl/>
        <w:spacing w:line="420" w:lineRule="exact"/>
        <w:ind w:leftChars="200" w:left="503"/>
        <w:jc w:val="left"/>
        <w:rPr>
          <w:rFonts w:ascii="Times New Roman" w:hAnsi="Times New Roman" w:cs="Times New Roman"/>
        </w:rPr>
      </w:pPr>
      <w:r w:rsidRPr="00B946D6">
        <w:rPr>
          <w:rFonts w:ascii="Times New Roman" w:hAnsi="Times New Roman" w:cs="Times New Roman"/>
        </w:rPr>
        <w:t xml:space="preserve">Assessment requirements for quality grading and forerunner </w:t>
      </w:r>
      <w:r w:rsidRPr="00B946D6">
        <w:rPr>
          <w:rFonts w:ascii="Times New Roman" w:eastAsia="宋体" w:hAnsi="Times New Roman" w:cs="Times New Roman"/>
          <w:color w:val="000000"/>
          <w:kern w:val="0"/>
          <w:sz w:val="36"/>
          <w:szCs w:val="36"/>
          <w:lang w:bidi="ar"/>
        </w:rPr>
        <w:t xml:space="preserve">- </w:t>
      </w:r>
      <w:r w:rsidRPr="00B946D6">
        <w:rPr>
          <w:rFonts w:ascii="Times New Roman" w:hAnsi="Times New Roman" w:cs="Times New Roman"/>
        </w:rPr>
        <w:t>Multi-connected air-condition (heat pump) units</w:t>
      </w:r>
    </w:p>
    <w:p w:rsidR="00B946D6" w:rsidRDefault="00B946D6" w:rsidP="00B946D6">
      <w:r>
        <w:rPr>
          <w:rFonts w:hint="eastAsia"/>
        </w:rPr>
        <w:t>二、第</w:t>
      </w:r>
      <w:r>
        <w:rPr>
          <w:rFonts w:hint="eastAsia"/>
        </w:rPr>
        <w:t>1</w:t>
      </w:r>
      <w:r>
        <w:rPr>
          <w:rFonts w:hint="eastAsia"/>
        </w:rPr>
        <w:t>章“范围”修改为：</w:t>
      </w:r>
    </w:p>
    <w:p w:rsidR="00B946D6" w:rsidRDefault="00B946D6" w:rsidP="00B946D6">
      <w:pPr>
        <w:ind w:firstLineChars="200" w:firstLine="503"/>
      </w:pPr>
      <w:r>
        <w:rPr>
          <w:rFonts w:hint="eastAsia"/>
        </w:rPr>
        <w:t>本文件规定了多联式空调（热泵）机组质量及企业标准水平评价的评价指标体系和评价方法及等级划分。</w:t>
      </w:r>
    </w:p>
    <w:p w:rsidR="00B946D6" w:rsidRDefault="00B946D6" w:rsidP="00B946D6">
      <w:pPr>
        <w:ind w:firstLineChars="200" w:firstLine="503"/>
      </w:pPr>
      <w:r>
        <w:rPr>
          <w:rFonts w:hint="eastAsia"/>
        </w:rPr>
        <w:t>本文件适用于多联式空调（热泵）机组（以下简称多联机）质量和企业标准水平评价。相关机构在开展质量分级和企业标准水平评估、“领跑者”评价以及相关认证时可参照使用，企业在制定企业标准时也可参照本文件。</w:t>
      </w:r>
    </w:p>
    <w:p w:rsidR="00B946D6" w:rsidRDefault="00B946D6" w:rsidP="00B946D6">
      <w:r>
        <w:rPr>
          <w:rFonts w:hint="eastAsia"/>
        </w:rPr>
        <w:t>三、</w:t>
      </w:r>
      <w:r>
        <w:rPr>
          <w:rFonts w:hint="eastAsia"/>
        </w:rPr>
        <w:t>4.2.1</w:t>
      </w:r>
      <w:r>
        <w:rPr>
          <w:rFonts w:hint="eastAsia"/>
        </w:rPr>
        <w:t>条修改为</w:t>
      </w:r>
    </w:p>
    <w:p w:rsidR="00B946D6" w:rsidRDefault="00B946D6" w:rsidP="00B946D6">
      <w:pPr>
        <w:ind w:firstLineChars="200" w:firstLine="503"/>
      </w:pPr>
      <w:r>
        <w:rPr>
          <w:rFonts w:hint="eastAsia"/>
        </w:rPr>
        <w:t>多联机质量分级及“领跑者”评价指标体系包括基础指标、核心指标和创新性指标。</w:t>
      </w:r>
    </w:p>
    <w:p w:rsidR="00B946D6" w:rsidRDefault="00B946D6" w:rsidP="00B946D6">
      <w:pPr>
        <w:ind w:firstLineChars="200" w:firstLine="503"/>
      </w:pPr>
    </w:p>
    <w:p w:rsidR="008A2CA2" w:rsidRDefault="008A2CA2">
      <w:pPr>
        <w:sectPr w:rsidR="008A2CA2">
          <w:headerReference w:type="default" r:id="rId10"/>
          <w:pgSz w:w="11906" w:h="16838"/>
          <w:pgMar w:top="1440" w:right="1800" w:bottom="1440" w:left="1800" w:header="851" w:footer="992" w:gutter="0"/>
          <w:cols w:space="425"/>
          <w:docGrid w:type="lines" w:linePitch="312"/>
        </w:sectPr>
      </w:pPr>
    </w:p>
    <w:p w:rsidR="008A2CA2" w:rsidRDefault="008A2CA2" w:rsidP="008A2CA2">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t>T/CRAAS 110</w:t>
      </w:r>
      <w:r>
        <w:rPr>
          <w:rFonts w:ascii="Times New Roman" w:hAnsi="Times New Roman" w:cs="Times New Roman" w:hint="eastAsia"/>
          <w:b/>
          <w:sz w:val="30"/>
          <w:szCs w:val="30"/>
        </w:rPr>
        <w:t>3</w:t>
      </w:r>
      <w:r w:rsidRPr="006B1967">
        <w:rPr>
          <w:rFonts w:ascii="Times New Roman" w:hAnsi="Times New Roman" w:cs="Times New Roman"/>
          <w:b/>
          <w:sz w:val="30"/>
          <w:szCs w:val="30"/>
        </w:rPr>
        <w:t xml:space="preserve">—2021 </w:t>
      </w:r>
      <w:r w:rsidRPr="006B1967">
        <w:rPr>
          <w:rFonts w:asciiTheme="minorEastAsia" w:hAnsiTheme="minorEastAsia" w:hint="eastAsia"/>
          <w:b/>
          <w:sz w:val="30"/>
          <w:szCs w:val="30"/>
        </w:rPr>
        <w:t>《</w:t>
      </w:r>
      <w:r w:rsidRPr="004C682A">
        <w:rPr>
          <w:rFonts w:asciiTheme="minorEastAsia" w:hAnsiTheme="minorEastAsia" w:hint="eastAsia"/>
          <w:b/>
          <w:sz w:val="30"/>
          <w:szCs w:val="30"/>
        </w:rPr>
        <w:t xml:space="preserve">“领跑者”标准评价要求  </w:t>
      </w:r>
      <w:r w:rsidRPr="008A2CA2">
        <w:rPr>
          <w:rFonts w:asciiTheme="minorEastAsia" w:hAnsiTheme="minorEastAsia" w:hint="eastAsia"/>
          <w:b/>
          <w:sz w:val="30"/>
          <w:szCs w:val="30"/>
        </w:rPr>
        <w:t>房间空气调节器</w:t>
      </w:r>
      <w:r w:rsidRPr="006B1967">
        <w:rPr>
          <w:rFonts w:asciiTheme="minorEastAsia" w:hAnsiTheme="minorEastAsia" w:hint="eastAsia"/>
          <w:b/>
          <w:sz w:val="30"/>
          <w:szCs w:val="30"/>
        </w:rPr>
        <w:t>》第1号修改单</w:t>
      </w:r>
    </w:p>
    <w:p w:rsidR="008A2CA2" w:rsidRPr="006B1967" w:rsidRDefault="008A2CA2" w:rsidP="008A2CA2">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65408" behindDoc="0" locked="0" layoutInCell="1" allowOverlap="1" wp14:anchorId="3CB655D3" wp14:editId="3A075C90">
                <wp:simplePos x="0" y="0"/>
                <wp:positionH relativeFrom="column">
                  <wp:posOffset>-334645</wp:posOffset>
                </wp:positionH>
                <wp:positionV relativeFrom="paragraph">
                  <wp:posOffset>86863</wp:posOffset>
                </wp:positionV>
                <wp:extent cx="6103089" cy="10632"/>
                <wp:effectExtent l="0" t="0" r="12065" b="27940"/>
                <wp:wrapNone/>
                <wp:docPr id="4" name="直接连接符 4"/>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YN6wEAAA4EAAAOAAAAZHJzL2Uyb0RvYy54bWysU0uO1DAQ3SNxB8t7OknPqDVEnZ7FjIYN&#10;gha/vccpdyz5J9t00pfgAkjsYMWSPbdhOAZlJ50eAUICsSnFdr1X9V5V1peDVmQPPkhrGlotSkrA&#10;cNtKs2vo61c3jy4oCZGZlilroKEHCPRy8/DBunc1LG1nVQueIIkJde8a2sXo6qIIvAPNwsI6MPgo&#10;rNcs4tHvitazHtm1KpZluSp661vnLYcQ8PZ6fKSbzC8E8PhciACRqIZibzFHn+NtisVmzeqdZ66T&#10;fGqD/UMXmkmDRWeqaxYZeevlL1Racm+DFXHBrS6sEJJD1oBqqvInNS875iBrQXOCm20K/4+WP9tv&#10;PZFtQ88pMUzjiO7ef/n27uP3rx8w3n3+RM6TSb0LNeZema2fTsFtfVI8CK+JUNK9wflnD1AVGbLF&#10;h9liGCLheLmqyrPy4jElHN+qcnW2TOzFSJPonA/xCVhN0kdDlTTJAVaz/dMQx9RjSrpWJsVglWxv&#10;pFL5kHYHrpQne4ZTj0M1lbiXhQUTskiyRiH5Kx4UjKwvQKAr2PAoKe/jiZNxDiYeeZXB7AQT2MEM&#10;LHPbfwRO+QkKeVf/BjwjcmVr4gzW0lj/u+onK8SYf3Rg1J0suLXtIY84W4NLl4cz/SBpq++fM/z0&#10;G29+AAAA//8DAFBLAwQUAAYACAAAACEAsOxS4+AAAAAJAQAADwAAAGRycy9kb3ducmV2LnhtbEyP&#10;QU/DMAyF70j8h8hI3LZ0Y4NRmk4IiQPStI2NA9yyxLSFxilJupV/jznBybLf0/P3iuXgWnHEEBtP&#10;CibjDASS8bahSsHL/nG0ABGTJqtbT6jgGyMsy/OzQufWn+gZj7tUCQ6hmGsFdUpdLmU0NTodx75D&#10;Yu3dB6cTr6GSNugTh7tWTrPsWjrdEH+odYcPNZrPXe8UvE6evram+9juN2b1FlZpvcbUK3V5Mdzf&#10;gUg4pD8z/OIzOpTMdPA92ShaBaP59IatLFzxZMNttpiBOPBhPgNZFvJ/g/IHAAD//wMAUEsBAi0A&#10;FAAGAAgAAAAhALaDOJL+AAAA4QEAABMAAAAAAAAAAAAAAAAAAAAAAFtDb250ZW50X1R5cGVzXS54&#10;bWxQSwECLQAUAAYACAAAACEAOP0h/9YAAACUAQAACwAAAAAAAAAAAAAAAAAvAQAAX3JlbHMvLnJl&#10;bHNQSwECLQAUAAYACAAAACEA4Re2DesBAAAOBAAADgAAAAAAAAAAAAAAAAAuAgAAZHJzL2Uyb0Rv&#10;Yy54bWxQSwECLQAUAAYACAAAACEAsOxS4+AAAAAJAQAADwAAAAAAAAAAAAAAAABFBAAAZHJzL2Rv&#10;d25yZXYueG1sUEsFBgAAAAAEAAQA8wAAAFIFAAAAAA==&#10;" strokecolor="black [3213]" strokeweight=".5pt">
                <v:stroke joinstyle="miter"/>
              </v:line>
            </w:pict>
          </mc:Fallback>
        </mc:AlternateContent>
      </w:r>
    </w:p>
    <w:p w:rsidR="008A2CA2" w:rsidRDefault="008A2CA2" w:rsidP="008A2CA2">
      <w:r>
        <w:rPr>
          <w:rFonts w:hint="eastAsia"/>
        </w:rPr>
        <w:t>一、标准名称修改为：</w:t>
      </w:r>
    </w:p>
    <w:p w:rsidR="008A2CA2" w:rsidRDefault="008A2CA2" w:rsidP="008A2CA2">
      <w:pPr>
        <w:ind w:firstLineChars="200" w:firstLine="503"/>
      </w:pPr>
      <w:r>
        <w:rPr>
          <w:rFonts w:hint="eastAsia"/>
        </w:rPr>
        <w:t>质量分级及“领跑者”评价要求</w:t>
      </w:r>
      <w:r>
        <w:rPr>
          <w:rFonts w:hint="eastAsia"/>
        </w:rPr>
        <w:t xml:space="preserve"> </w:t>
      </w:r>
      <w:r>
        <w:rPr>
          <w:rFonts w:hint="eastAsia"/>
        </w:rPr>
        <w:t>房间空气调节器</w:t>
      </w:r>
    </w:p>
    <w:p w:rsidR="008A2CA2" w:rsidRPr="008A2CA2" w:rsidRDefault="008A2CA2" w:rsidP="008A2CA2">
      <w:pPr>
        <w:widowControl/>
        <w:spacing w:line="420" w:lineRule="exact"/>
        <w:ind w:leftChars="200" w:left="503"/>
        <w:jc w:val="left"/>
        <w:rPr>
          <w:rFonts w:ascii="Times New Roman" w:hAnsi="Times New Roman" w:cs="Times New Roman"/>
        </w:rPr>
      </w:pPr>
      <w:r w:rsidRPr="008A2CA2">
        <w:rPr>
          <w:rFonts w:ascii="Times New Roman" w:hAnsi="Times New Roman" w:cs="Times New Roman"/>
        </w:rPr>
        <w:t xml:space="preserve">Assessment requirements for quality grading and forerunner </w:t>
      </w:r>
      <w:r w:rsidRPr="008A2CA2">
        <w:rPr>
          <w:rFonts w:ascii="Times New Roman" w:eastAsia="宋体" w:hAnsi="Times New Roman" w:cs="Times New Roman"/>
          <w:color w:val="000000"/>
          <w:kern w:val="0"/>
          <w:sz w:val="36"/>
          <w:szCs w:val="36"/>
          <w:lang w:bidi="ar"/>
        </w:rPr>
        <w:t xml:space="preserve">- </w:t>
      </w:r>
      <w:r w:rsidRPr="008A2CA2">
        <w:rPr>
          <w:rFonts w:ascii="Times New Roman" w:hAnsi="Times New Roman" w:cs="Times New Roman"/>
        </w:rPr>
        <w:t>Room air conditioners</w:t>
      </w:r>
    </w:p>
    <w:p w:rsidR="008A2CA2" w:rsidRDefault="008A2CA2" w:rsidP="008A2CA2">
      <w:r>
        <w:rPr>
          <w:rFonts w:hint="eastAsia"/>
        </w:rPr>
        <w:t>二、第</w:t>
      </w:r>
      <w:r>
        <w:rPr>
          <w:rFonts w:hint="eastAsia"/>
        </w:rPr>
        <w:t>1</w:t>
      </w:r>
      <w:r>
        <w:rPr>
          <w:rFonts w:hint="eastAsia"/>
        </w:rPr>
        <w:t>章“范围”修改为：</w:t>
      </w:r>
    </w:p>
    <w:p w:rsidR="008A2CA2" w:rsidRPr="008A2CA2" w:rsidRDefault="008A2CA2" w:rsidP="008A2CA2">
      <w:pPr>
        <w:ind w:firstLineChars="200" w:firstLine="503"/>
        <w:rPr>
          <w:rFonts w:ascii="Times New Roman" w:hAnsi="Times New Roman" w:cs="Times New Roman"/>
        </w:rPr>
      </w:pPr>
      <w:r w:rsidRPr="008A2CA2">
        <w:rPr>
          <w:rFonts w:ascii="Times New Roman" w:hAnsi="Times New Roman" w:cs="Times New Roman"/>
        </w:rPr>
        <w:t>本文件规定了房间空气调节器质量及企业标准水平评价的评价指标体系和评价方法及等级划分。</w:t>
      </w:r>
    </w:p>
    <w:p w:rsidR="008A2CA2" w:rsidRPr="008A2CA2" w:rsidRDefault="008A2CA2" w:rsidP="008A2CA2">
      <w:pPr>
        <w:ind w:firstLineChars="200" w:firstLine="503"/>
        <w:rPr>
          <w:rFonts w:ascii="Times New Roman" w:hAnsi="Times New Roman" w:cs="Times New Roman"/>
        </w:rPr>
      </w:pPr>
      <w:r w:rsidRPr="008A2CA2">
        <w:rPr>
          <w:rFonts w:ascii="Times New Roman" w:hAnsi="Times New Roman" w:cs="Times New Roman"/>
        </w:rPr>
        <w:t>本文件适用于采用空气冷却器、全封闭转速可控型电动压缩机，额定制冷量不大于</w:t>
      </w:r>
      <w:r w:rsidRPr="008A2CA2">
        <w:rPr>
          <w:rFonts w:ascii="Times New Roman" w:hAnsi="Times New Roman" w:cs="Times New Roman"/>
        </w:rPr>
        <w:t>14000W</w:t>
      </w:r>
      <w:r w:rsidRPr="008A2CA2">
        <w:rPr>
          <w:rFonts w:ascii="Times New Roman" w:hAnsi="Times New Roman" w:cs="Times New Roman"/>
        </w:rPr>
        <w:t>、气候</w:t>
      </w:r>
      <w:r w:rsidRPr="008A2CA2">
        <w:rPr>
          <w:rFonts w:ascii="Times New Roman" w:hAnsi="Times New Roman" w:cs="Times New Roman"/>
        </w:rPr>
        <w:t xml:space="preserve"> </w:t>
      </w:r>
      <w:r w:rsidRPr="008A2CA2">
        <w:rPr>
          <w:rFonts w:ascii="Times New Roman" w:hAnsi="Times New Roman" w:cs="Times New Roman"/>
        </w:rPr>
        <w:t>类型为</w:t>
      </w:r>
      <w:r w:rsidRPr="008A2CA2">
        <w:rPr>
          <w:rFonts w:ascii="Times New Roman" w:hAnsi="Times New Roman" w:cs="Times New Roman"/>
        </w:rPr>
        <w:t>T1</w:t>
      </w:r>
      <w:r w:rsidRPr="008A2CA2">
        <w:rPr>
          <w:rFonts w:ascii="Times New Roman" w:hAnsi="Times New Roman" w:cs="Times New Roman"/>
        </w:rPr>
        <w:t>的房间空气调节器和名义制热量不大于</w:t>
      </w:r>
      <w:r w:rsidRPr="008A2CA2">
        <w:rPr>
          <w:rFonts w:ascii="Times New Roman" w:hAnsi="Times New Roman" w:cs="Times New Roman"/>
        </w:rPr>
        <w:t>14000W</w:t>
      </w:r>
      <w:r w:rsidRPr="008A2CA2">
        <w:rPr>
          <w:rFonts w:ascii="Times New Roman" w:hAnsi="Times New Roman" w:cs="Times New Roman"/>
        </w:rPr>
        <w:t>的低环境温度空气源热泵</w:t>
      </w:r>
      <w:proofErr w:type="gramStart"/>
      <w:r w:rsidRPr="008A2CA2">
        <w:rPr>
          <w:rFonts w:ascii="Times New Roman" w:hAnsi="Times New Roman" w:cs="Times New Roman"/>
        </w:rPr>
        <w:t>热风机</w:t>
      </w:r>
      <w:proofErr w:type="gramEnd"/>
      <w:r w:rsidRPr="008A2CA2">
        <w:rPr>
          <w:rFonts w:ascii="Times New Roman" w:hAnsi="Times New Roman" w:cs="Times New Roman"/>
        </w:rPr>
        <w:t>质量和企业标准水平评价。相关机构在开展质量分级和企业标准水平评估、</w:t>
      </w:r>
      <w:r w:rsidRPr="008A2CA2">
        <w:rPr>
          <w:rFonts w:ascii="Times New Roman" w:hAnsi="Times New Roman" w:cs="Times New Roman"/>
        </w:rPr>
        <w:t>“</w:t>
      </w:r>
      <w:r w:rsidRPr="008A2CA2">
        <w:rPr>
          <w:rFonts w:ascii="Times New Roman" w:hAnsi="Times New Roman" w:cs="Times New Roman"/>
        </w:rPr>
        <w:t>领跑者</w:t>
      </w:r>
      <w:r w:rsidRPr="008A2CA2">
        <w:rPr>
          <w:rFonts w:ascii="Times New Roman" w:hAnsi="Times New Roman" w:cs="Times New Roman"/>
        </w:rPr>
        <w:t>”</w:t>
      </w:r>
      <w:r w:rsidRPr="008A2CA2">
        <w:rPr>
          <w:rFonts w:ascii="Times New Roman" w:hAnsi="Times New Roman" w:cs="Times New Roman"/>
        </w:rPr>
        <w:t>评价以及相关认证时可参照使用，企业在制定企业标准时也可参照本文件。</w:t>
      </w:r>
    </w:p>
    <w:p w:rsidR="008A2CA2" w:rsidRPr="008A2CA2" w:rsidRDefault="008A2CA2" w:rsidP="008A2CA2">
      <w:pPr>
        <w:ind w:firstLineChars="200" w:firstLine="503"/>
        <w:rPr>
          <w:rFonts w:ascii="Times New Roman" w:hAnsi="Times New Roman" w:cs="Times New Roman"/>
        </w:rPr>
      </w:pPr>
      <w:r w:rsidRPr="008A2CA2">
        <w:rPr>
          <w:rFonts w:ascii="Times New Roman" w:hAnsi="Times New Roman" w:cs="Times New Roman"/>
        </w:rPr>
        <w:t>本文件不适用于移动式空调器、多联式空调机组、风管送风式空调器质量和企业标准水平评价。</w:t>
      </w:r>
    </w:p>
    <w:p w:rsidR="008A2CA2" w:rsidRPr="008A2CA2" w:rsidRDefault="008A2CA2" w:rsidP="008A2CA2">
      <w:pPr>
        <w:rPr>
          <w:rFonts w:ascii="Times New Roman" w:hAnsi="Times New Roman" w:cs="Times New Roman"/>
        </w:rPr>
      </w:pPr>
      <w:r w:rsidRPr="008A2CA2">
        <w:rPr>
          <w:rFonts w:ascii="Times New Roman" w:hAnsi="Times New Roman" w:cs="Times New Roman"/>
        </w:rPr>
        <w:t>三、</w:t>
      </w:r>
      <w:r w:rsidRPr="008A2CA2">
        <w:rPr>
          <w:rFonts w:ascii="Times New Roman" w:hAnsi="Times New Roman" w:cs="Times New Roman"/>
        </w:rPr>
        <w:t>4.2.1</w:t>
      </w:r>
      <w:r w:rsidRPr="008A2CA2">
        <w:rPr>
          <w:rFonts w:ascii="Times New Roman" w:hAnsi="Times New Roman" w:cs="Times New Roman"/>
        </w:rPr>
        <w:t>条修改为：</w:t>
      </w:r>
    </w:p>
    <w:p w:rsidR="008A2CA2" w:rsidRDefault="008A2CA2" w:rsidP="008A2CA2">
      <w:pPr>
        <w:ind w:firstLineChars="200" w:firstLine="503"/>
      </w:pPr>
      <w:r>
        <w:rPr>
          <w:rFonts w:hint="eastAsia"/>
        </w:rPr>
        <w:t>房间空气调节器质量分级及“领跑者”评价指标体系包括基础指标、核心指标和创新性指标。</w:t>
      </w:r>
    </w:p>
    <w:p w:rsidR="00D84984" w:rsidRDefault="00D84984">
      <w:pPr>
        <w:sectPr w:rsidR="00D84984">
          <w:headerReference w:type="default" r:id="rId11"/>
          <w:pgSz w:w="11906" w:h="16838"/>
          <w:pgMar w:top="1440" w:right="1800" w:bottom="1440" w:left="1800" w:header="851" w:footer="992" w:gutter="0"/>
          <w:cols w:space="425"/>
          <w:docGrid w:type="lines" w:linePitch="312"/>
        </w:sectPr>
      </w:pPr>
    </w:p>
    <w:p w:rsidR="00D84984" w:rsidRDefault="00D84984" w:rsidP="00D84984">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t>T/CRAAS 110</w:t>
      </w:r>
      <w:r>
        <w:rPr>
          <w:rFonts w:ascii="Times New Roman" w:hAnsi="Times New Roman" w:cs="Times New Roman" w:hint="eastAsia"/>
          <w:b/>
          <w:sz w:val="30"/>
          <w:szCs w:val="30"/>
        </w:rPr>
        <w:t>4</w:t>
      </w:r>
      <w:r w:rsidRPr="006B1967">
        <w:rPr>
          <w:rFonts w:ascii="Times New Roman" w:hAnsi="Times New Roman" w:cs="Times New Roman"/>
          <w:b/>
          <w:sz w:val="30"/>
          <w:szCs w:val="30"/>
        </w:rPr>
        <w:t xml:space="preserve">—2021 </w:t>
      </w:r>
      <w:r w:rsidRPr="006B1967">
        <w:rPr>
          <w:rFonts w:asciiTheme="minorEastAsia" w:hAnsiTheme="minorEastAsia" w:hint="eastAsia"/>
          <w:b/>
          <w:sz w:val="30"/>
          <w:szCs w:val="30"/>
        </w:rPr>
        <w:t>《</w:t>
      </w:r>
      <w:r w:rsidRPr="004C682A">
        <w:rPr>
          <w:rFonts w:asciiTheme="minorEastAsia" w:hAnsiTheme="minorEastAsia" w:hint="eastAsia"/>
          <w:b/>
          <w:sz w:val="30"/>
          <w:szCs w:val="30"/>
        </w:rPr>
        <w:t xml:space="preserve">“领跑者”标准评价要求  </w:t>
      </w:r>
      <w:r w:rsidRPr="00D84984">
        <w:rPr>
          <w:rFonts w:asciiTheme="minorEastAsia" w:hAnsiTheme="minorEastAsia" w:hint="eastAsia"/>
          <w:b/>
          <w:sz w:val="30"/>
          <w:szCs w:val="30"/>
        </w:rPr>
        <w:t>冷水机组</w:t>
      </w:r>
      <w:r w:rsidRPr="006B1967">
        <w:rPr>
          <w:rFonts w:asciiTheme="minorEastAsia" w:hAnsiTheme="minorEastAsia" w:hint="eastAsia"/>
          <w:b/>
          <w:sz w:val="30"/>
          <w:szCs w:val="30"/>
        </w:rPr>
        <w:t>》第1号修改单</w:t>
      </w:r>
    </w:p>
    <w:p w:rsidR="00D84984" w:rsidRPr="006B1967" w:rsidRDefault="00D84984" w:rsidP="00D84984">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67456" behindDoc="0" locked="0" layoutInCell="1" allowOverlap="1" wp14:anchorId="33BC1A47" wp14:editId="5248F2A1">
                <wp:simplePos x="0" y="0"/>
                <wp:positionH relativeFrom="column">
                  <wp:posOffset>-334645</wp:posOffset>
                </wp:positionH>
                <wp:positionV relativeFrom="paragraph">
                  <wp:posOffset>86863</wp:posOffset>
                </wp:positionV>
                <wp:extent cx="6103089" cy="10632"/>
                <wp:effectExtent l="0" t="0" r="12065" b="27940"/>
                <wp:wrapNone/>
                <wp:docPr id="5" name="直接连接符 5"/>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Q06wEAAA4EAAAOAAAAZHJzL2Uyb0RvYy54bWysU0uO1DAQ3SNxB8t7OkmPpjVEnZ7FjIYN&#10;gha/vccpdyz5J9t00pfgAkjsYMWSPbdhOAZlJ50eAUICsSnFdr1X9V5V1peDVmQPPkhrGlotSkrA&#10;cNtKs2vo61c3jy4oCZGZlilroKEHCPRy8/DBunc1LG1nVQueIIkJde8a2sXo6qIIvAPNwsI6MPgo&#10;rNcs4tHvitazHtm1KpZluSp661vnLYcQ8PZ6fKSbzC8E8PhciACRqIZibzFHn+NtisVmzeqdZ66T&#10;fGqD/UMXmkmDRWeqaxYZeevlL1Racm+DFXHBrS6sEJJD1oBqqvInNS875iBrQXOCm20K/4+WP9tv&#10;PZFtQ88pMUzjiO7ef/n27uP3rx8w3n3+RM6TSb0LNeZema2fTsFtfVI8CK+JUNK9wflnD1AVGbLF&#10;h9liGCLheLmqyrPy4jElHN+qcnW2TOzFSJPonA/xCVhN0kdDlTTJAVaz/dMQx9RjSrpWJsVglWxv&#10;pFL5kHYHrpQne4ZTj0M1lbiXhQUTskiyRiH5Kx4UjKwvQKAr2PAoKe/jiZNxDiYeeZXB7AQT2MEM&#10;LHPbfwRO+QkKeVf/BjwjcmVr4gzW0lj/u+onK8SYf3Rg1J0suLXtIY84W4NLl4cz/SBpq++fM/z0&#10;G29+AAAA//8DAFBLAwQUAAYACAAAACEAsOxS4+AAAAAJAQAADwAAAGRycy9kb3ducmV2LnhtbEyP&#10;QU/DMAyF70j8h8hI3LZ0Y4NRmk4IiQPStI2NA9yyxLSFxilJupV/jznBybLf0/P3iuXgWnHEEBtP&#10;CibjDASS8bahSsHL/nG0ABGTJqtbT6jgGyMsy/OzQufWn+gZj7tUCQ6hmGsFdUpdLmU0NTodx75D&#10;Yu3dB6cTr6GSNugTh7tWTrPsWjrdEH+odYcPNZrPXe8UvE6evram+9juN2b1FlZpvcbUK3V5Mdzf&#10;gUg4pD8z/OIzOpTMdPA92ShaBaP59IatLFzxZMNttpiBOPBhPgNZFvJ/g/IHAAD//wMAUEsBAi0A&#10;FAAGAAgAAAAhALaDOJL+AAAA4QEAABMAAAAAAAAAAAAAAAAAAAAAAFtDb250ZW50X1R5cGVzXS54&#10;bWxQSwECLQAUAAYACAAAACEAOP0h/9YAAACUAQAACwAAAAAAAAAAAAAAAAAvAQAAX3JlbHMvLnJl&#10;bHNQSwECLQAUAAYACAAAACEA95WENOsBAAAOBAAADgAAAAAAAAAAAAAAAAAuAgAAZHJzL2Uyb0Rv&#10;Yy54bWxQSwECLQAUAAYACAAAACEAsOxS4+AAAAAJAQAADwAAAAAAAAAAAAAAAABFBAAAZHJzL2Rv&#10;d25yZXYueG1sUEsFBgAAAAAEAAQA8wAAAFIFAAAAAA==&#10;" strokecolor="black [3213]" strokeweight=".5pt">
                <v:stroke joinstyle="miter"/>
              </v:line>
            </w:pict>
          </mc:Fallback>
        </mc:AlternateContent>
      </w:r>
    </w:p>
    <w:p w:rsidR="00497F1C" w:rsidRDefault="00497F1C" w:rsidP="00497F1C">
      <w:r>
        <w:rPr>
          <w:rFonts w:hint="eastAsia"/>
        </w:rPr>
        <w:t>一、标准名称修改为：</w:t>
      </w:r>
    </w:p>
    <w:p w:rsidR="00497F1C" w:rsidRDefault="00497F1C" w:rsidP="00497F1C">
      <w:pPr>
        <w:ind w:firstLineChars="200" w:firstLine="503"/>
      </w:pPr>
      <w:r>
        <w:rPr>
          <w:rFonts w:hint="eastAsia"/>
        </w:rPr>
        <w:t>质量分级及“领跑者”评价要求</w:t>
      </w:r>
      <w:r>
        <w:rPr>
          <w:rFonts w:hint="eastAsia"/>
        </w:rPr>
        <w:t xml:space="preserve"> </w:t>
      </w:r>
      <w:r>
        <w:rPr>
          <w:rFonts w:hint="eastAsia"/>
        </w:rPr>
        <w:t>冷水机组</w:t>
      </w:r>
    </w:p>
    <w:p w:rsidR="00497F1C" w:rsidRPr="00497F1C" w:rsidRDefault="00497F1C" w:rsidP="00497F1C">
      <w:pPr>
        <w:widowControl/>
        <w:spacing w:line="420" w:lineRule="exact"/>
        <w:ind w:leftChars="200" w:left="503"/>
        <w:jc w:val="left"/>
        <w:rPr>
          <w:rFonts w:ascii="Times New Roman" w:hAnsi="Times New Roman" w:cs="Times New Roman"/>
        </w:rPr>
      </w:pPr>
      <w:r w:rsidRPr="00497F1C">
        <w:rPr>
          <w:rFonts w:ascii="Times New Roman" w:hAnsi="Times New Roman" w:cs="Times New Roman"/>
        </w:rPr>
        <w:t xml:space="preserve">Assessment requirements for quality grading and forerunner </w:t>
      </w:r>
      <w:r w:rsidRPr="00497F1C">
        <w:rPr>
          <w:rFonts w:ascii="Times New Roman" w:eastAsia="宋体" w:hAnsi="Times New Roman" w:cs="Times New Roman"/>
          <w:color w:val="000000"/>
          <w:kern w:val="0"/>
          <w:sz w:val="36"/>
          <w:szCs w:val="36"/>
          <w:lang w:bidi="ar"/>
        </w:rPr>
        <w:t xml:space="preserve">- </w:t>
      </w:r>
      <w:r w:rsidRPr="00497F1C">
        <w:rPr>
          <w:rFonts w:ascii="Times New Roman" w:hAnsi="Times New Roman" w:cs="Times New Roman"/>
        </w:rPr>
        <w:t>Water chilling unit</w:t>
      </w:r>
    </w:p>
    <w:p w:rsidR="00497F1C" w:rsidRDefault="00497F1C" w:rsidP="00497F1C">
      <w:r>
        <w:rPr>
          <w:rFonts w:hint="eastAsia"/>
        </w:rPr>
        <w:t>二、第</w:t>
      </w:r>
      <w:r>
        <w:rPr>
          <w:rFonts w:hint="eastAsia"/>
        </w:rPr>
        <w:t>1</w:t>
      </w:r>
      <w:r>
        <w:rPr>
          <w:rFonts w:hint="eastAsia"/>
        </w:rPr>
        <w:t>章“范围”中的第一段和第二段修改为：</w:t>
      </w:r>
    </w:p>
    <w:p w:rsidR="00497F1C" w:rsidRDefault="00497F1C" w:rsidP="00497F1C">
      <w:pPr>
        <w:ind w:firstLineChars="200" w:firstLine="503"/>
      </w:pPr>
      <w:r>
        <w:rPr>
          <w:rFonts w:hint="eastAsia"/>
        </w:rPr>
        <w:t>本文件规定了冷水机组质量及企业标准水平评价的评价指标体系和评价方法及等级划分。</w:t>
      </w:r>
    </w:p>
    <w:p w:rsidR="00497F1C" w:rsidRDefault="00497F1C" w:rsidP="00497F1C">
      <w:pPr>
        <w:ind w:firstLineChars="200" w:firstLine="503"/>
      </w:pPr>
      <w:r>
        <w:rPr>
          <w:rFonts w:hint="eastAsia"/>
        </w:rPr>
        <w:t>本文件适用于电动机驱动的采用</w:t>
      </w:r>
      <w:proofErr w:type="gramStart"/>
      <w:r>
        <w:rPr>
          <w:rFonts w:hint="eastAsia"/>
        </w:rPr>
        <w:t>蒸气</w:t>
      </w:r>
      <w:proofErr w:type="gramEnd"/>
      <w:r>
        <w:rPr>
          <w:rFonts w:hint="eastAsia"/>
        </w:rPr>
        <w:t>压缩制冷循环的冷水（热泵）机组，包括水冷式、风冷式、蒸</w:t>
      </w:r>
      <w:r>
        <w:rPr>
          <w:rFonts w:hint="eastAsia"/>
        </w:rPr>
        <w:t xml:space="preserve"> </w:t>
      </w:r>
      <w:r>
        <w:rPr>
          <w:rFonts w:hint="eastAsia"/>
        </w:rPr>
        <w:t>发冷</w:t>
      </w:r>
      <w:proofErr w:type="gramStart"/>
      <w:r>
        <w:rPr>
          <w:rFonts w:hint="eastAsia"/>
        </w:rPr>
        <w:t>却式应用</w:t>
      </w:r>
      <w:proofErr w:type="gramEnd"/>
      <w:r>
        <w:rPr>
          <w:rFonts w:hint="eastAsia"/>
        </w:rPr>
        <w:t>于工业、商业或户用及类似用途的冷水（热泵）机组质量和企业标准水平评价。相关机构在开展质量分级和企业标准水平评估、“领跑者”评价以及相关认证时可参照使用，企业在制定企业标准时也可参照本文件。</w:t>
      </w:r>
    </w:p>
    <w:p w:rsidR="00497F1C" w:rsidRDefault="00497F1C" w:rsidP="00497F1C">
      <w:r>
        <w:rPr>
          <w:rFonts w:hint="eastAsia"/>
        </w:rPr>
        <w:t>三、</w:t>
      </w:r>
      <w:r>
        <w:rPr>
          <w:rFonts w:hint="eastAsia"/>
        </w:rPr>
        <w:t>4.2.1</w:t>
      </w:r>
      <w:r>
        <w:rPr>
          <w:rFonts w:hint="eastAsia"/>
        </w:rPr>
        <w:t>条修改为：</w:t>
      </w:r>
    </w:p>
    <w:p w:rsidR="00497F1C" w:rsidRDefault="00497F1C" w:rsidP="00497F1C">
      <w:pPr>
        <w:ind w:firstLineChars="200" w:firstLine="503"/>
      </w:pPr>
      <w:r>
        <w:rPr>
          <w:rFonts w:hint="eastAsia"/>
        </w:rPr>
        <w:t>冷水机组质量分级及“领跑者”评价指标体系包括基础指标、核心指标和创新性指标。</w:t>
      </w:r>
    </w:p>
    <w:p w:rsidR="00266130" w:rsidRDefault="00266130">
      <w:pPr>
        <w:sectPr w:rsidR="00266130">
          <w:headerReference w:type="default" r:id="rId12"/>
          <w:pgSz w:w="11906" w:h="16838"/>
          <w:pgMar w:top="1440" w:right="1800" w:bottom="1440" w:left="1800" w:header="851" w:footer="992" w:gutter="0"/>
          <w:cols w:space="425"/>
          <w:docGrid w:type="lines" w:linePitch="312"/>
        </w:sectPr>
      </w:pPr>
    </w:p>
    <w:p w:rsidR="00266130" w:rsidRDefault="00266130" w:rsidP="00266130">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t>T/CRAAS 110</w:t>
      </w:r>
      <w:r>
        <w:rPr>
          <w:rFonts w:ascii="Times New Roman" w:hAnsi="Times New Roman" w:cs="Times New Roman" w:hint="eastAsia"/>
          <w:b/>
          <w:sz w:val="30"/>
          <w:szCs w:val="30"/>
        </w:rPr>
        <w:t>5</w:t>
      </w:r>
      <w:r w:rsidRPr="006B1967">
        <w:rPr>
          <w:rFonts w:ascii="Times New Roman" w:hAnsi="Times New Roman" w:cs="Times New Roman"/>
          <w:b/>
          <w:sz w:val="30"/>
          <w:szCs w:val="30"/>
        </w:rPr>
        <w:t xml:space="preserve">—2021 </w:t>
      </w:r>
      <w:r w:rsidRPr="006B1967">
        <w:rPr>
          <w:rFonts w:asciiTheme="minorEastAsia" w:hAnsiTheme="minorEastAsia" w:hint="eastAsia"/>
          <w:b/>
          <w:sz w:val="30"/>
          <w:szCs w:val="30"/>
        </w:rPr>
        <w:t>《</w:t>
      </w:r>
      <w:r w:rsidRPr="004C682A">
        <w:rPr>
          <w:rFonts w:asciiTheme="minorEastAsia" w:hAnsiTheme="minorEastAsia" w:hint="eastAsia"/>
          <w:b/>
          <w:sz w:val="30"/>
          <w:szCs w:val="30"/>
        </w:rPr>
        <w:t xml:space="preserve">“领跑者”标准评价要求  </w:t>
      </w:r>
      <w:r w:rsidRPr="00266130">
        <w:rPr>
          <w:rFonts w:asciiTheme="minorEastAsia" w:hAnsiTheme="minorEastAsia" w:hint="eastAsia"/>
          <w:b/>
          <w:sz w:val="30"/>
          <w:szCs w:val="30"/>
        </w:rPr>
        <w:t>水（地）源热泵机组</w:t>
      </w:r>
      <w:r w:rsidRPr="006B1967">
        <w:rPr>
          <w:rFonts w:asciiTheme="minorEastAsia" w:hAnsiTheme="minorEastAsia" w:hint="eastAsia"/>
          <w:b/>
          <w:sz w:val="30"/>
          <w:szCs w:val="30"/>
        </w:rPr>
        <w:t>》第1号修改单</w:t>
      </w:r>
    </w:p>
    <w:p w:rsidR="00266130" w:rsidRPr="006B1967" w:rsidRDefault="00266130" w:rsidP="00266130">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69504" behindDoc="0" locked="0" layoutInCell="1" allowOverlap="1" wp14:anchorId="23F45EF3" wp14:editId="70EB4360">
                <wp:simplePos x="0" y="0"/>
                <wp:positionH relativeFrom="column">
                  <wp:posOffset>-334645</wp:posOffset>
                </wp:positionH>
                <wp:positionV relativeFrom="paragraph">
                  <wp:posOffset>86863</wp:posOffset>
                </wp:positionV>
                <wp:extent cx="6103089" cy="10632"/>
                <wp:effectExtent l="0" t="0" r="12065" b="27940"/>
                <wp:wrapNone/>
                <wp:docPr id="6" name="直接连接符 6"/>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6"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9N/6wEAAA4EAAAOAAAAZHJzL2Uyb0RvYy54bWysU0uO1DAQ3SNxB8t7OkmPFA1Rp2cxo2GD&#10;oMVv73HK3Zb8k2066UtwASR2sGLJntswHIOyk06PmBESiE0ptuu9qveqsroYtCJ78EFa09JqUVIC&#10;httOmm1L3765fnJOSYjMdExZAy09QKAX68ePVr1rYGl3VnXgCZKY0PSupbsYXVMUge9As7CwDgw+&#10;Cus1i3j026LzrEd2rYplWdZFb33nvOUQAt5ejY90nfmFAB5fChEgEtVS7C3m6HO8SbFYr1iz9czt&#10;JJ/aYP/QhWbSYNGZ6opFRt57eY9KS+5tsCIuuNWFFUJyyBpQTVX+pub1jjnIWtCc4Gabwv+j5S/2&#10;G09k19KaEsM0juj247cfHz7//P4J4+3XL6ROJvUuNJh7aTZ+OgW38UnxILwmQkn3DuefPUBVZMgW&#10;H2aLYYiE42VdlWfl+VNKOL5VZX22TOzFSJPonA/xGVhN0kdLlTTJAdaw/fMQx9RjSrpWJsVgleyu&#10;pVL5kHYHLpUne4ZTj0M1lbiThQUTskiyRiH5Kx4UjKyvQKAr2PAoKe/jiZNxDiYeeZXB7AQT2MEM&#10;LHPbfwRO+QkKeVf/BjwjcmVr4gzW0lj/UPWTFWLMPzow6k4W3NjukEecrcGly8OZfpC01XfPGX76&#10;jde/AAAA//8DAFBLAwQUAAYACAAAACEAsOxS4+AAAAAJAQAADwAAAGRycy9kb3ducmV2LnhtbEyP&#10;QU/DMAyF70j8h8hI3LZ0Y4NRmk4IiQPStI2NA9yyxLSFxilJupV/jznBybLf0/P3iuXgWnHEEBtP&#10;CibjDASS8bahSsHL/nG0ABGTJqtbT6jgGyMsy/OzQufWn+gZj7tUCQ6hmGsFdUpdLmU0NTodx75D&#10;Yu3dB6cTr6GSNugTh7tWTrPsWjrdEH+odYcPNZrPXe8UvE6evram+9juN2b1FlZpvcbUK3V5Mdzf&#10;gUg4pD8z/OIzOpTMdPA92ShaBaP59IatLFzxZMNttpiBOPBhPgNZFvJ/g/IHAAD//wMAUEsBAi0A&#10;FAAGAAgAAAAhALaDOJL+AAAA4QEAABMAAAAAAAAAAAAAAAAAAAAAAFtDb250ZW50X1R5cGVzXS54&#10;bWxQSwECLQAUAAYACAAAACEAOP0h/9YAAACUAQAACwAAAAAAAAAAAAAAAAAvAQAAX3JlbHMvLnJl&#10;bHNQSwECLQAUAAYACAAAACEAzRPTf+sBAAAOBAAADgAAAAAAAAAAAAAAAAAuAgAAZHJzL2Uyb0Rv&#10;Yy54bWxQSwECLQAUAAYACAAAACEAsOxS4+AAAAAJAQAADwAAAAAAAAAAAAAAAABFBAAAZHJzL2Rv&#10;d25yZXYueG1sUEsFBgAAAAAEAAQA8wAAAFIFAAAAAA==&#10;" strokecolor="black [3213]" strokeweight=".5pt">
                <v:stroke joinstyle="miter"/>
              </v:line>
            </w:pict>
          </mc:Fallback>
        </mc:AlternateContent>
      </w:r>
    </w:p>
    <w:p w:rsidR="00266130" w:rsidRDefault="00266130" w:rsidP="00266130">
      <w:r>
        <w:rPr>
          <w:rFonts w:hint="eastAsia"/>
        </w:rPr>
        <w:t>一、标准名称修改为：</w:t>
      </w:r>
    </w:p>
    <w:p w:rsidR="00266130" w:rsidRDefault="00266130" w:rsidP="00266130">
      <w:pPr>
        <w:ind w:firstLineChars="200" w:firstLine="503"/>
      </w:pPr>
      <w:r>
        <w:rPr>
          <w:rFonts w:hint="eastAsia"/>
        </w:rPr>
        <w:t>质量分级及“领跑者”评价要求</w:t>
      </w:r>
      <w:r>
        <w:rPr>
          <w:rFonts w:hint="eastAsia"/>
        </w:rPr>
        <w:t xml:space="preserve">  </w:t>
      </w:r>
      <w:r>
        <w:rPr>
          <w:rFonts w:hint="eastAsia"/>
        </w:rPr>
        <w:t>水（地）源热泵机组</w:t>
      </w:r>
    </w:p>
    <w:p w:rsidR="00266130" w:rsidRPr="00266130" w:rsidRDefault="00266130" w:rsidP="00266130">
      <w:pPr>
        <w:widowControl/>
        <w:spacing w:line="420" w:lineRule="exact"/>
        <w:ind w:leftChars="200" w:left="503"/>
        <w:jc w:val="left"/>
        <w:rPr>
          <w:rFonts w:ascii="Times New Roman" w:hAnsi="Times New Roman" w:cs="Times New Roman"/>
        </w:rPr>
      </w:pPr>
      <w:r w:rsidRPr="00266130">
        <w:rPr>
          <w:rFonts w:ascii="Times New Roman" w:hAnsi="Times New Roman" w:cs="Times New Roman"/>
        </w:rPr>
        <w:t xml:space="preserve">Assessment requirements for quality grading and forerunner </w:t>
      </w:r>
      <w:r w:rsidRPr="00266130">
        <w:rPr>
          <w:rFonts w:ascii="Times New Roman" w:eastAsia="宋体" w:hAnsi="Times New Roman" w:cs="Times New Roman"/>
          <w:color w:val="000000"/>
          <w:kern w:val="0"/>
          <w:sz w:val="36"/>
          <w:szCs w:val="36"/>
          <w:lang w:bidi="ar"/>
        </w:rPr>
        <w:t xml:space="preserve">- </w:t>
      </w:r>
      <w:r w:rsidRPr="00266130">
        <w:rPr>
          <w:rFonts w:ascii="Times New Roman" w:hAnsi="Times New Roman" w:cs="Times New Roman"/>
        </w:rPr>
        <w:t>Water-source (ground-source) heat pumps</w:t>
      </w:r>
    </w:p>
    <w:p w:rsidR="00266130" w:rsidRDefault="00266130" w:rsidP="00266130">
      <w:r>
        <w:rPr>
          <w:rFonts w:hint="eastAsia"/>
        </w:rPr>
        <w:t>二、第</w:t>
      </w:r>
      <w:r>
        <w:rPr>
          <w:rFonts w:hint="eastAsia"/>
        </w:rPr>
        <w:t>1</w:t>
      </w:r>
      <w:r>
        <w:rPr>
          <w:rFonts w:hint="eastAsia"/>
        </w:rPr>
        <w:t>章“范围”中修改为：</w:t>
      </w:r>
    </w:p>
    <w:p w:rsidR="00266130" w:rsidRDefault="00266130" w:rsidP="00266130">
      <w:pPr>
        <w:ind w:firstLineChars="200" w:firstLine="503"/>
      </w:pPr>
      <w:r>
        <w:rPr>
          <w:rFonts w:hint="eastAsia"/>
        </w:rPr>
        <w:t>本文件规定了水（地）源热泵机组质量及企业标准水平评价的评价指标体系和评价方法及等级划分。</w:t>
      </w:r>
    </w:p>
    <w:p w:rsidR="00266130" w:rsidRDefault="00266130" w:rsidP="00266130">
      <w:pPr>
        <w:ind w:firstLineChars="200" w:firstLine="503"/>
      </w:pPr>
      <w:r>
        <w:rPr>
          <w:rFonts w:hint="eastAsia"/>
        </w:rPr>
        <w:t>本文件适用于电动机械压缩式制冷系统，以循环流动于地埋管中的水或水井、湖泊、河流、海洋中的水或生活污水及工业废水或共用管路中的水为冷（热）源的水（地）源热泵机组质量和企业标准水平评价。相关机构在开展质量分级和企业标准水平评估、“领跑者”评价以及相关认证时可参照使用，企业在制定企业标准时也可参照本文件。</w:t>
      </w:r>
    </w:p>
    <w:p w:rsidR="00266130" w:rsidRDefault="00266130" w:rsidP="00266130">
      <w:r>
        <w:rPr>
          <w:rFonts w:hint="eastAsia"/>
        </w:rPr>
        <w:t>三、</w:t>
      </w:r>
      <w:r>
        <w:rPr>
          <w:rFonts w:hint="eastAsia"/>
        </w:rPr>
        <w:t>4.2.1</w:t>
      </w:r>
      <w:r>
        <w:rPr>
          <w:rFonts w:hint="eastAsia"/>
        </w:rPr>
        <w:t>条修改为：</w:t>
      </w:r>
    </w:p>
    <w:p w:rsidR="00266130" w:rsidRDefault="00266130" w:rsidP="00266130">
      <w:pPr>
        <w:ind w:firstLineChars="200" w:firstLine="503"/>
      </w:pPr>
      <w:r>
        <w:rPr>
          <w:rFonts w:hint="eastAsia"/>
        </w:rPr>
        <w:t>水（地）源热泵机组质量分级及“领跑者”评价指标体系包括基础指标、核心指标和创新性指标。</w:t>
      </w:r>
    </w:p>
    <w:p w:rsidR="00266130" w:rsidRDefault="00266130" w:rsidP="00266130">
      <w:pPr>
        <w:ind w:firstLineChars="200" w:firstLine="503"/>
      </w:pPr>
    </w:p>
    <w:p w:rsidR="00B07B9D" w:rsidRDefault="00B07B9D">
      <w:pPr>
        <w:sectPr w:rsidR="00B07B9D">
          <w:headerReference w:type="default" r:id="rId13"/>
          <w:pgSz w:w="11906" w:h="16838"/>
          <w:pgMar w:top="1440" w:right="1800" w:bottom="1440" w:left="1800" w:header="851" w:footer="992" w:gutter="0"/>
          <w:cols w:space="425"/>
          <w:docGrid w:type="lines" w:linePitch="312"/>
        </w:sectPr>
      </w:pPr>
    </w:p>
    <w:p w:rsidR="00FD4DC7" w:rsidRDefault="00FD4DC7" w:rsidP="00FD4DC7">
      <w:pPr>
        <w:ind w:firstLineChars="200" w:firstLine="546"/>
        <w:jc w:val="center"/>
        <w:rPr>
          <w:rFonts w:asciiTheme="minorEastAsia" w:hAnsiTheme="minorEastAsia"/>
          <w:b/>
          <w:sz w:val="30"/>
          <w:szCs w:val="30"/>
        </w:rPr>
      </w:pPr>
      <w:r w:rsidRPr="006B1967">
        <w:rPr>
          <w:rFonts w:ascii="Times New Roman" w:hAnsi="Times New Roman" w:cs="Times New Roman"/>
          <w:b/>
          <w:sz w:val="30"/>
          <w:szCs w:val="30"/>
        </w:rPr>
        <w:t>T/CRAAS 110</w:t>
      </w:r>
      <w:r>
        <w:rPr>
          <w:rFonts w:ascii="Times New Roman" w:hAnsi="Times New Roman" w:cs="Times New Roman" w:hint="eastAsia"/>
          <w:b/>
          <w:sz w:val="30"/>
          <w:szCs w:val="30"/>
        </w:rPr>
        <w:t>6</w:t>
      </w:r>
      <w:r w:rsidRPr="006B1967">
        <w:rPr>
          <w:rFonts w:ascii="Times New Roman" w:hAnsi="Times New Roman" w:cs="Times New Roman"/>
          <w:b/>
          <w:sz w:val="30"/>
          <w:szCs w:val="30"/>
        </w:rPr>
        <w:t xml:space="preserve">—2021 </w:t>
      </w:r>
      <w:r w:rsidRPr="006B1967">
        <w:rPr>
          <w:rFonts w:asciiTheme="minorEastAsia" w:hAnsiTheme="minorEastAsia" w:hint="eastAsia"/>
          <w:b/>
          <w:sz w:val="30"/>
          <w:szCs w:val="30"/>
        </w:rPr>
        <w:t>《</w:t>
      </w:r>
      <w:r w:rsidRPr="004C682A">
        <w:rPr>
          <w:rFonts w:asciiTheme="minorEastAsia" w:hAnsiTheme="minorEastAsia" w:hint="eastAsia"/>
          <w:b/>
          <w:sz w:val="30"/>
          <w:szCs w:val="30"/>
        </w:rPr>
        <w:t xml:space="preserve">“领跑者”标准评价要求  </w:t>
      </w:r>
      <w:r w:rsidRPr="00FD4DC7">
        <w:rPr>
          <w:rFonts w:asciiTheme="minorEastAsia" w:hAnsiTheme="minorEastAsia" w:hint="eastAsia"/>
          <w:b/>
          <w:sz w:val="30"/>
          <w:szCs w:val="30"/>
        </w:rPr>
        <w:t>溴化锂吸收式冷（温）水机组</w:t>
      </w:r>
      <w:r w:rsidRPr="006B1967">
        <w:rPr>
          <w:rFonts w:asciiTheme="minorEastAsia" w:hAnsiTheme="minorEastAsia" w:hint="eastAsia"/>
          <w:b/>
          <w:sz w:val="30"/>
          <w:szCs w:val="30"/>
        </w:rPr>
        <w:t>》第1号修改单</w:t>
      </w:r>
    </w:p>
    <w:p w:rsidR="00FD4DC7" w:rsidRPr="006B1967" w:rsidRDefault="00FD4DC7" w:rsidP="00FD4DC7">
      <w:pPr>
        <w:ind w:firstLineChars="200" w:firstLine="602"/>
        <w:jc w:val="center"/>
        <w:rPr>
          <w:rFonts w:asciiTheme="minorEastAsia" w:hAnsiTheme="minorEastAsia"/>
          <w:b/>
          <w:sz w:val="30"/>
          <w:szCs w:val="30"/>
        </w:rPr>
      </w:pPr>
      <w:r>
        <w:rPr>
          <w:rFonts w:asciiTheme="minorEastAsia" w:hAnsiTheme="minorEastAsia"/>
          <w:b/>
          <w:noProof/>
          <w:w w:val="100"/>
          <w:sz w:val="30"/>
          <w:szCs w:val="30"/>
        </w:rPr>
        <mc:AlternateContent>
          <mc:Choice Requires="wps">
            <w:drawing>
              <wp:anchor distT="0" distB="0" distL="114300" distR="114300" simplePos="0" relativeHeight="251671552" behindDoc="0" locked="0" layoutInCell="1" allowOverlap="1" wp14:anchorId="46355128" wp14:editId="067745F9">
                <wp:simplePos x="0" y="0"/>
                <wp:positionH relativeFrom="column">
                  <wp:posOffset>-334645</wp:posOffset>
                </wp:positionH>
                <wp:positionV relativeFrom="paragraph">
                  <wp:posOffset>86863</wp:posOffset>
                </wp:positionV>
                <wp:extent cx="6103089" cy="10632"/>
                <wp:effectExtent l="0" t="0" r="12065" b="27940"/>
                <wp:wrapNone/>
                <wp:docPr id="7" name="直接连接符 7"/>
                <wp:cNvGraphicFramePr/>
                <a:graphic xmlns:a="http://schemas.openxmlformats.org/drawingml/2006/main">
                  <a:graphicData uri="http://schemas.microsoft.com/office/word/2010/wordprocessingShape">
                    <wps:wsp>
                      <wps:cNvCnPr/>
                      <wps:spPr>
                        <a:xfrm flipV="1">
                          <a:off x="0" y="0"/>
                          <a:ext cx="610308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26.35pt,6.85pt" to="45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FG6wEAAA4EAAAOAAAAZHJzL2Uyb0RvYy54bWysU0uO1DAQ3SNxB8t7OkmP1DNEnZ7FjIYN&#10;gha/vccpdyz5J9t00pfgAkjsYMWSPbdhOAZlJ50eAUICsSnFdr1X9V5V1peDVmQPPkhrGlotSkrA&#10;cNtKs2vo61c3jy4oCZGZlilroKEHCPRy8/DBunc1LG1nVQueIIkJde8a2sXo6qIIvAPNwsI6MPgo&#10;rNcs4tHvitazHtm1KpZluSp661vnLYcQ8PZ6fKSbzC8E8PhciACRqIZibzFHn+NtisVmzeqdZ66T&#10;fGqD/UMXmkmDRWeqaxYZeevlL1Racm+DFXHBrS6sEJJD1oBqqvInNS875iBrQXOCm20K/4+WP9tv&#10;PZFtQ88pMUzjiO7ef/n27uP3rx8w3n3+RM6TSb0LNeZema2fTsFtfVI8CK+JUNK9wflnD1AVGbLF&#10;h9liGCLheLmqyrPy4jElHN+qcnW2TOzFSJPonA/xCVhN0kdDlTTJAVaz/dMQx9RjSrpWJsVglWxv&#10;pFL5kHYHrpQne4ZTj0M1lbiXhQUTskiyRiH5Kx4UjKwvQKAr2PAoKe/jiZNxDiYeeZXB7AQT2MEM&#10;LHPbfwRO+QkKeVf/BjwjcmVr4gzW0lj/u+onK8SYf3Rg1J0suLXtIY84W4NLl4cz/SBpq++fM/z0&#10;G29+AAAA//8DAFBLAwQUAAYACAAAACEAsOxS4+AAAAAJAQAADwAAAGRycy9kb3ducmV2LnhtbEyP&#10;QU/DMAyF70j8h8hI3LZ0Y4NRmk4IiQPStI2NA9yyxLSFxilJupV/jznBybLf0/P3iuXgWnHEEBtP&#10;CibjDASS8bahSsHL/nG0ABGTJqtbT6jgGyMsy/OzQufWn+gZj7tUCQ6hmGsFdUpdLmU0NTodx75D&#10;Yu3dB6cTr6GSNugTh7tWTrPsWjrdEH+odYcPNZrPXe8UvE6evram+9juN2b1FlZpvcbUK3V5Mdzf&#10;gUg4pD8z/OIzOpTMdPA92ShaBaP59IatLFzxZMNttpiBOPBhPgNZFvJ/g/IHAAD//wMAUEsBAi0A&#10;FAAGAAgAAAAhALaDOJL+AAAA4QEAABMAAAAAAAAAAAAAAAAAAAAAAFtDb250ZW50X1R5cGVzXS54&#10;bWxQSwECLQAUAAYACAAAACEAOP0h/9YAAACUAQAACwAAAAAAAAAAAAAAAAAvAQAAX3JlbHMvLnJl&#10;bHNQSwECLQAUAAYACAAAACEA25HhRusBAAAOBAAADgAAAAAAAAAAAAAAAAAuAgAAZHJzL2Uyb0Rv&#10;Yy54bWxQSwECLQAUAAYACAAAACEAsOxS4+AAAAAJAQAADwAAAAAAAAAAAAAAAABFBAAAZHJzL2Rv&#10;d25yZXYueG1sUEsFBgAAAAAEAAQA8wAAAFIFAAAAAA==&#10;" strokecolor="black [3213]" strokeweight=".5pt">
                <v:stroke joinstyle="miter"/>
              </v:line>
            </w:pict>
          </mc:Fallback>
        </mc:AlternateContent>
      </w:r>
    </w:p>
    <w:p w:rsidR="007D7B82" w:rsidRDefault="007D7B82" w:rsidP="007D7B82">
      <w:r>
        <w:rPr>
          <w:rFonts w:hint="eastAsia"/>
        </w:rPr>
        <w:t>一、标准名称修改为：</w:t>
      </w:r>
    </w:p>
    <w:p w:rsidR="007D7B82" w:rsidRDefault="007D7B82" w:rsidP="007D7B82">
      <w:pPr>
        <w:ind w:firstLineChars="200" w:firstLine="503"/>
      </w:pPr>
      <w:r>
        <w:rPr>
          <w:rFonts w:hint="eastAsia"/>
        </w:rPr>
        <w:t>质量分级及“领跑者”评价要求</w:t>
      </w:r>
      <w:r>
        <w:rPr>
          <w:rFonts w:hint="eastAsia"/>
        </w:rPr>
        <w:t xml:space="preserve">  </w:t>
      </w:r>
      <w:r>
        <w:rPr>
          <w:rFonts w:hint="eastAsia"/>
        </w:rPr>
        <w:t>溴化</w:t>
      </w:r>
      <w:proofErr w:type="gramStart"/>
      <w:r>
        <w:rPr>
          <w:rFonts w:hint="eastAsia"/>
        </w:rPr>
        <w:t>锂</w:t>
      </w:r>
      <w:proofErr w:type="gramEnd"/>
      <w:r>
        <w:rPr>
          <w:rFonts w:hint="eastAsia"/>
        </w:rPr>
        <w:t>吸收式冷</w:t>
      </w:r>
      <w:r>
        <w:rPr>
          <w:rFonts w:hint="eastAsia"/>
        </w:rPr>
        <w:t>(</w:t>
      </w:r>
      <w:r>
        <w:rPr>
          <w:rFonts w:hint="eastAsia"/>
        </w:rPr>
        <w:t>温</w:t>
      </w:r>
      <w:r>
        <w:rPr>
          <w:rFonts w:hint="eastAsia"/>
        </w:rPr>
        <w:t>)</w:t>
      </w:r>
      <w:r>
        <w:rPr>
          <w:rFonts w:hint="eastAsia"/>
        </w:rPr>
        <w:t>水机组</w:t>
      </w:r>
    </w:p>
    <w:p w:rsidR="007D7B82" w:rsidRPr="007D7B82" w:rsidRDefault="007D7B82" w:rsidP="007D7B82">
      <w:pPr>
        <w:ind w:firstLineChars="200" w:firstLine="503"/>
        <w:jc w:val="left"/>
        <w:rPr>
          <w:rFonts w:ascii="Times New Roman" w:hAnsi="Times New Roman" w:cs="Times New Roman"/>
        </w:rPr>
      </w:pPr>
      <w:r w:rsidRPr="007D7B82">
        <w:rPr>
          <w:rFonts w:ascii="Times New Roman" w:hAnsi="Times New Roman" w:cs="Times New Roman"/>
        </w:rPr>
        <w:t xml:space="preserve">Assessment requirements for quality grading and forerunner </w:t>
      </w:r>
      <w:r w:rsidRPr="007D7B82">
        <w:rPr>
          <w:rFonts w:ascii="Times New Roman" w:eastAsia="宋体" w:hAnsi="Times New Roman" w:cs="Times New Roman"/>
          <w:color w:val="000000"/>
          <w:kern w:val="0"/>
          <w:sz w:val="36"/>
          <w:szCs w:val="36"/>
          <w:lang w:bidi="ar"/>
        </w:rPr>
        <w:t>-</w:t>
      </w:r>
      <w:r w:rsidRPr="007D7B82">
        <w:rPr>
          <w:rFonts w:ascii="Times New Roman" w:hAnsi="Times New Roman" w:cs="Times New Roman"/>
        </w:rPr>
        <w:t>Lithium bromide absorption chiller (heater)</w:t>
      </w:r>
    </w:p>
    <w:p w:rsidR="007D7B82" w:rsidRDefault="007D7B82" w:rsidP="007D7B82">
      <w:r>
        <w:rPr>
          <w:rFonts w:hint="eastAsia"/>
        </w:rPr>
        <w:t>二、第</w:t>
      </w:r>
      <w:r>
        <w:rPr>
          <w:rFonts w:hint="eastAsia"/>
        </w:rPr>
        <w:t>1</w:t>
      </w:r>
      <w:r>
        <w:rPr>
          <w:rFonts w:hint="eastAsia"/>
        </w:rPr>
        <w:t>章“范围”修改为：</w:t>
      </w:r>
    </w:p>
    <w:p w:rsidR="007D7B82" w:rsidRDefault="007D7B82" w:rsidP="007D7B82">
      <w:pPr>
        <w:ind w:firstLineChars="200" w:firstLine="503"/>
      </w:pPr>
      <w:r>
        <w:rPr>
          <w:rFonts w:hint="eastAsia"/>
        </w:rPr>
        <w:t>本文件规定了溴化</w:t>
      </w:r>
      <w:proofErr w:type="gramStart"/>
      <w:r>
        <w:rPr>
          <w:rFonts w:hint="eastAsia"/>
        </w:rPr>
        <w:t>锂</w:t>
      </w:r>
      <w:proofErr w:type="gramEnd"/>
      <w:r>
        <w:rPr>
          <w:rFonts w:hint="eastAsia"/>
        </w:rPr>
        <w:t>吸收式冷</w:t>
      </w:r>
      <w:r>
        <w:rPr>
          <w:rFonts w:hint="eastAsia"/>
        </w:rPr>
        <w:t>(</w:t>
      </w:r>
      <w:r>
        <w:rPr>
          <w:rFonts w:hint="eastAsia"/>
        </w:rPr>
        <w:t>温</w:t>
      </w:r>
      <w:r>
        <w:rPr>
          <w:rFonts w:hint="eastAsia"/>
        </w:rPr>
        <w:t>)</w:t>
      </w:r>
      <w:r>
        <w:rPr>
          <w:rFonts w:hint="eastAsia"/>
        </w:rPr>
        <w:t>水机组质量及企业标准水平评价的评价指标体系和评价方法及等级划分。</w:t>
      </w:r>
    </w:p>
    <w:p w:rsidR="007D7B82" w:rsidRDefault="007D7B82" w:rsidP="007D7B82">
      <w:pPr>
        <w:ind w:firstLineChars="200" w:firstLine="503"/>
      </w:pPr>
      <w:r>
        <w:rPr>
          <w:rFonts w:hint="eastAsia"/>
        </w:rPr>
        <w:t>本文件适用于于以蒸汽为热源或以燃油、燃气直接燃烧为热源的空气调节或工艺用双效溴化</w:t>
      </w:r>
      <w:proofErr w:type="gramStart"/>
      <w:r>
        <w:rPr>
          <w:rFonts w:hint="eastAsia"/>
        </w:rPr>
        <w:t>锂</w:t>
      </w:r>
      <w:proofErr w:type="gramEnd"/>
      <w:r>
        <w:rPr>
          <w:rFonts w:hint="eastAsia"/>
        </w:rPr>
        <w:t>吸收式冷</w:t>
      </w:r>
      <w:r>
        <w:rPr>
          <w:rFonts w:hint="eastAsia"/>
        </w:rPr>
        <w:t>(</w:t>
      </w:r>
      <w:r>
        <w:rPr>
          <w:rFonts w:hint="eastAsia"/>
        </w:rPr>
        <w:t>温</w:t>
      </w:r>
      <w:r>
        <w:rPr>
          <w:rFonts w:hint="eastAsia"/>
        </w:rPr>
        <w:t>)</w:t>
      </w:r>
      <w:r>
        <w:rPr>
          <w:rFonts w:hint="eastAsia"/>
        </w:rPr>
        <w:t>水机组质量和企业标准水平评价。相关机构在开展质量分级和企业标准水平评估、“领跑者”评价以及相关认证时可参照使用，企业在制定企业标准时也可参照本文件。</w:t>
      </w:r>
    </w:p>
    <w:p w:rsidR="007D7B82" w:rsidRDefault="007D7B82" w:rsidP="007D7B82">
      <w:pPr>
        <w:ind w:firstLineChars="200" w:firstLine="503"/>
      </w:pPr>
      <w:r>
        <w:rPr>
          <w:rFonts w:hint="eastAsia"/>
        </w:rPr>
        <w:t>本文件不适用于含有两种或两种以上热源组合型的溴化</w:t>
      </w:r>
      <w:proofErr w:type="gramStart"/>
      <w:r>
        <w:rPr>
          <w:rFonts w:hint="eastAsia"/>
        </w:rPr>
        <w:t>锂</w:t>
      </w:r>
      <w:proofErr w:type="gramEnd"/>
      <w:r>
        <w:rPr>
          <w:rFonts w:hint="eastAsia"/>
        </w:rPr>
        <w:t>吸收式冷</w:t>
      </w:r>
      <w:r>
        <w:rPr>
          <w:rFonts w:hint="eastAsia"/>
        </w:rPr>
        <w:t>(</w:t>
      </w:r>
      <w:r>
        <w:rPr>
          <w:rFonts w:hint="eastAsia"/>
        </w:rPr>
        <w:t>温</w:t>
      </w:r>
      <w:r>
        <w:rPr>
          <w:rFonts w:hint="eastAsia"/>
        </w:rPr>
        <w:t>)</w:t>
      </w:r>
      <w:r>
        <w:rPr>
          <w:rFonts w:hint="eastAsia"/>
        </w:rPr>
        <w:t>水机组质量和企业标准水平评价。</w:t>
      </w:r>
    </w:p>
    <w:p w:rsidR="007D7B82" w:rsidRDefault="007D7B82" w:rsidP="007D7B82">
      <w:r>
        <w:rPr>
          <w:rFonts w:hint="eastAsia"/>
        </w:rPr>
        <w:t>三、</w:t>
      </w:r>
      <w:r>
        <w:rPr>
          <w:rFonts w:hint="eastAsia"/>
        </w:rPr>
        <w:t>4.2.1</w:t>
      </w:r>
      <w:r>
        <w:rPr>
          <w:rFonts w:hint="eastAsia"/>
        </w:rPr>
        <w:t>条修改为：</w:t>
      </w:r>
    </w:p>
    <w:p w:rsidR="007D7B82" w:rsidRDefault="007D7B82" w:rsidP="007D7B82">
      <w:pPr>
        <w:ind w:firstLineChars="200" w:firstLine="503"/>
      </w:pPr>
      <w:r>
        <w:rPr>
          <w:rFonts w:hint="eastAsia"/>
        </w:rPr>
        <w:t>溴化</w:t>
      </w:r>
      <w:proofErr w:type="gramStart"/>
      <w:r>
        <w:rPr>
          <w:rFonts w:hint="eastAsia"/>
        </w:rPr>
        <w:t>锂</w:t>
      </w:r>
      <w:proofErr w:type="gramEnd"/>
      <w:r>
        <w:rPr>
          <w:rFonts w:hint="eastAsia"/>
        </w:rPr>
        <w:t>吸收式冷</w:t>
      </w:r>
      <w:r>
        <w:rPr>
          <w:rFonts w:hint="eastAsia"/>
        </w:rPr>
        <w:t>(</w:t>
      </w:r>
      <w:r>
        <w:rPr>
          <w:rFonts w:hint="eastAsia"/>
        </w:rPr>
        <w:t>温</w:t>
      </w:r>
      <w:r>
        <w:rPr>
          <w:rFonts w:hint="eastAsia"/>
        </w:rPr>
        <w:t>)</w:t>
      </w:r>
      <w:r>
        <w:rPr>
          <w:rFonts w:hint="eastAsia"/>
        </w:rPr>
        <w:t>水机组质量分级及“领跑者”评价指标体系包括基础指标、核心指标和创新性指标。</w:t>
      </w:r>
    </w:p>
    <w:p w:rsidR="00833C12" w:rsidRPr="007D7B82" w:rsidRDefault="00833C12"/>
    <w:sectPr w:rsidR="00833C12" w:rsidRPr="007D7B82">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AB" w:rsidRDefault="009A7FAB" w:rsidP="009A7FAB">
      <w:r>
        <w:separator/>
      </w:r>
    </w:p>
  </w:endnote>
  <w:endnote w:type="continuationSeparator" w:id="0">
    <w:p w:rsidR="009A7FAB" w:rsidRDefault="009A7FAB" w:rsidP="009A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82423"/>
      <w:docPartObj>
        <w:docPartGallery w:val="Page Numbers (Bottom of Page)"/>
        <w:docPartUnique/>
      </w:docPartObj>
    </w:sdtPr>
    <w:sdtContent>
      <w:p w:rsidR="00397521" w:rsidRDefault="00397521">
        <w:pPr>
          <w:pStyle w:val="a4"/>
          <w:jc w:val="center"/>
        </w:pPr>
        <w:r>
          <w:fldChar w:fldCharType="begin"/>
        </w:r>
        <w:r>
          <w:instrText>PAGE   \* MERGEFORMAT</w:instrText>
        </w:r>
        <w:r>
          <w:fldChar w:fldCharType="separate"/>
        </w:r>
        <w:r w:rsidRPr="00397521">
          <w:rPr>
            <w:noProof/>
            <w:lang w:val="zh-CN"/>
          </w:rPr>
          <w:t>7</w:t>
        </w:r>
        <w:r>
          <w:fldChar w:fldCharType="end"/>
        </w:r>
      </w:p>
    </w:sdtContent>
  </w:sdt>
  <w:p w:rsidR="00397521" w:rsidRDefault="003975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AB" w:rsidRDefault="009A7FAB" w:rsidP="009A7FAB">
      <w:r>
        <w:separator/>
      </w:r>
    </w:p>
  </w:footnote>
  <w:footnote w:type="continuationSeparator" w:id="0">
    <w:p w:rsidR="009A7FAB" w:rsidRDefault="009A7FAB" w:rsidP="009A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AB" w:rsidRPr="009A7FAB" w:rsidRDefault="009A7FAB" w:rsidP="009A7FAB">
    <w:pPr>
      <w:pStyle w:val="a3"/>
      <w:jc w:val="both"/>
      <w:rPr>
        <w:sz w:val="28"/>
        <w:szCs w:val="28"/>
      </w:rPr>
    </w:pPr>
    <w:r w:rsidRPr="009A7FAB">
      <w:rPr>
        <w:rFonts w:ascii="Times New Roman" w:hAnsi="Times New Roman" w:cs="Times New Roman"/>
        <w:sz w:val="28"/>
        <w:szCs w:val="28"/>
      </w:rPr>
      <w:t>T/CRAAS 110</w:t>
    </w:r>
    <w:r w:rsidR="00D302BC">
      <w:rPr>
        <w:rFonts w:ascii="Times New Roman" w:hAnsi="Times New Roman" w:cs="Times New Roman" w:hint="eastAsia"/>
        <w:sz w:val="28"/>
        <w:szCs w:val="28"/>
      </w:rPr>
      <w:t>0</w:t>
    </w:r>
    <w:r w:rsidRPr="009A7FAB">
      <w:rPr>
        <w:rFonts w:ascii="Times New Roman" w:hAnsi="Times New Roman" w:cs="Times New Roman"/>
        <w:sz w:val="28"/>
        <w:szCs w:val="28"/>
      </w:rPr>
      <w:t>—2021</w:t>
    </w:r>
  </w:p>
  <w:p w:rsidR="009A7FAB" w:rsidRDefault="009A7F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BC" w:rsidRPr="009A7FAB" w:rsidRDefault="00D302BC" w:rsidP="009A7FAB">
    <w:pPr>
      <w:pStyle w:val="a3"/>
      <w:jc w:val="both"/>
      <w:rPr>
        <w:sz w:val="28"/>
        <w:szCs w:val="28"/>
      </w:rPr>
    </w:pPr>
    <w:r w:rsidRPr="009A7FAB">
      <w:rPr>
        <w:rFonts w:ascii="Times New Roman" w:hAnsi="Times New Roman" w:cs="Times New Roman"/>
        <w:sz w:val="28"/>
        <w:szCs w:val="28"/>
      </w:rPr>
      <w:t>T/CRAAS 110</w:t>
    </w:r>
    <w:r>
      <w:rPr>
        <w:rFonts w:ascii="Times New Roman" w:hAnsi="Times New Roman" w:cs="Times New Roman" w:hint="eastAsia"/>
        <w:sz w:val="28"/>
        <w:szCs w:val="28"/>
      </w:rPr>
      <w:t>1</w:t>
    </w:r>
    <w:r w:rsidRPr="009A7FAB">
      <w:rPr>
        <w:rFonts w:ascii="Times New Roman" w:hAnsi="Times New Roman" w:cs="Times New Roman"/>
        <w:sz w:val="28"/>
        <w:szCs w:val="28"/>
      </w:rPr>
      <w:t>—2021</w:t>
    </w:r>
  </w:p>
  <w:p w:rsidR="00D302BC" w:rsidRDefault="00D302B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12" w:rsidRPr="009A7FAB" w:rsidRDefault="00833C12" w:rsidP="009A7FAB">
    <w:pPr>
      <w:pStyle w:val="a3"/>
      <w:jc w:val="both"/>
      <w:rPr>
        <w:sz w:val="28"/>
        <w:szCs w:val="28"/>
      </w:rPr>
    </w:pPr>
    <w:r w:rsidRPr="009A7FAB">
      <w:rPr>
        <w:rFonts w:ascii="Times New Roman" w:hAnsi="Times New Roman" w:cs="Times New Roman"/>
        <w:sz w:val="28"/>
        <w:szCs w:val="28"/>
      </w:rPr>
      <w:t>T/CRAAS 110</w:t>
    </w:r>
    <w:r>
      <w:rPr>
        <w:rFonts w:ascii="Times New Roman" w:hAnsi="Times New Roman" w:cs="Times New Roman" w:hint="eastAsia"/>
        <w:sz w:val="28"/>
        <w:szCs w:val="28"/>
      </w:rPr>
      <w:t>2</w:t>
    </w:r>
    <w:r w:rsidRPr="009A7FAB">
      <w:rPr>
        <w:rFonts w:ascii="Times New Roman" w:hAnsi="Times New Roman" w:cs="Times New Roman"/>
        <w:sz w:val="28"/>
        <w:szCs w:val="28"/>
      </w:rPr>
      <w:t>—2021</w:t>
    </w:r>
  </w:p>
  <w:p w:rsidR="00833C12" w:rsidRDefault="00833C1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A2" w:rsidRPr="009A7FAB" w:rsidRDefault="008A2CA2" w:rsidP="009A7FAB">
    <w:pPr>
      <w:pStyle w:val="a3"/>
      <w:jc w:val="both"/>
      <w:rPr>
        <w:sz w:val="28"/>
        <w:szCs w:val="28"/>
      </w:rPr>
    </w:pPr>
    <w:r w:rsidRPr="009A7FAB">
      <w:rPr>
        <w:rFonts w:ascii="Times New Roman" w:hAnsi="Times New Roman" w:cs="Times New Roman"/>
        <w:sz w:val="28"/>
        <w:szCs w:val="28"/>
      </w:rPr>
      <w:t>T/CRAAS 110</w:t>
    </w:r>
    <w:r>
      <w:rPr>
        <w:rFonts w:ascii="Times New Roman" w:hAnsi="Times New Roman" w:cs="Times New Roman" w:hint="eastAsia"/>
        <w:sz w:val="28"/>
        <w:szCs w:val="28"/>
      </w:rPr>
      <w:t>3</w:t>
    </w:r>
    <w:r w:rsidRPr="009A7FAB">
      <w:rPr>
        <w:rFonts w:ascii="Times New Roman" w:hAnsi="Times New Roman" w:cs="Times New Roman"/>
        <w:sz w:val="28"/>
        <w:szCs w:val="28"/>
      </w:rPr>
      <w:t>—2021</w:t>
    </w:r>
  </w:p>
  <w:p w:rsidR="008A2CA2" w:rsidRDefault="008A2CA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84" w:rsidRPr="009A7FAB" w:rsidRDefault="00D84984" w:rsidP="009A7FAB">
    <w:pPr>
      <w:pStyle w:val="a3"/>
      <w:jc w:val="both"/>
      <w:rPr>
        <w:sz w:val="28"/>
        <w:szCs w:val="28"/>
      </w:rPr>
    </w:pPr>
    <w:r w:rsidRPr="009A7FAB">
      <w:rPr>
        <w:rFonts w:ascii="Times New Roman" w:hAnsi="Times New Roman" w:cs="Times New Roman"/>
        <w:sz w:val="28"/>
        <w:szCs w:val="28"/>
      </w:rPr>
      <w:t>T/CRAAS 110</w:t>
    </w:r>
    <w:r>
      <w:rPr>
        <w:rFonts w:ascii="Times New Roman" w:hAnsi="Times New Roman" w:cs="Times New Roman" w:hint="eastAsia"/>
        <w:sz w:val="28"/>
        <w:szCs w:val="28"/>
      </w:rPr>
      <w:t>4</w:t>
    </w:r>
    <w:r w:rsidRPr="009A7FAB">
      <w:rPr>
        <w:rFonts w:ascii="Times New Roman" w:hAnsi="Times New Roman" w:cs="Times New Roman"/>
        <w:sz w:val="28"/>
        <w:szCs w:val="28"/>
      </w:rPr>
      <w:t>—2021</w:t>
    </w:r>
  </w:p>
  <w:p w:rsidR="00D84984" w:rsidRDefault="00D8498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A" w:rsidRPr="009A7FAB" w:rsidRDefault="002D09DA" w:rsidP="009A7FAB">
    <w:pPr>
      <w:pStyle w:val="a3"/>
      <w:jc w:val="both"/>
      <w:rPr>
        <w:sz w:val="28"/>
        <w:szCs w:val="28"/>
      </w:rPr>
    </w:pPr>
    <w:r w:rsidRPr="009A7FAB">
      <w:rPr>
        <w:rFonts w:ascii="Times New Roman" w:hAnsi="Times New Roman" w:cs="Times New Roman"/>
        <w:sz w:val="28"/>
        <w:szCs w:val="28"/>
      </w:rPr>
      <w:t>T/CRAAS 110</w:t>
    </w:r>
    <w:r>
      <w:rPr>
        <w:rFonts w:ascii="Times New Roman" w:hAnsi="Times New Roman" w:cs="Times New Roman" w:hint="eastAsia"/>
        <w:sz w:val="28"/>
        <w:szCs w:val="28"/>
      </w:rPr>
      <w:t>5</w:t>
    </w:r>
    <w:r w:rsidRPr="009A7FAB">
      <w:rPr>
        <w:rFonts w:ascii="Times New Roman" w:hAnsi="Times New Roman" w:cs="Times New Roman"/>
        <w:sz w:val="28"/>
        <w:szCs w:val="28"/>
      </w:rPr>
      <w:t>—2021</w:t>
    </w:r>
  </w:p>
  <w:p w:rsidR="002D09DA" w:rsidRDefault="002D09D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9D" w:rsidRPr="009A7FAB" w:rsidRDefault="00B07B9D" w:rsidP="009A7FAB">
    <w:pPr>
      <w:pStyle w:val="a3"/>
      <w:jc w:val="both"/>
      <w:rPr>
        <w:sz w:val="28"/>
        <w:szCs w:val="28"/>
      </w:rPr>
    </w:pPr>
    <w:r w:rsidRPr="009A7FAB">
      <w:rPr>
        <w:rFonts w:ascii="Times New Roman" w:hAnsi="Times New Roman" w:cs="Times New Roman"/>
        <w:sz w:val="28"/>
        <w:szCs w:val="28"/>
      </w:rPr>
      <w:t>T/CRAAS 110</w:t>
    </w:r>
    <w:r>
      <w:rPr>
        <w:rFonts w:ascii="Times New Roman" w:hAnsi="Times New Roman" w:cs="Times New Roman" w:hint="eastAsia"/>
        <w:sz w:val="28"/>
        <w:szCs w:val="28"/>
      </w:rPr>
      <w:t>6</w:t>
    </w:r>
    <w:r w:rsidRPr="009A7FAB">
      <w:rPr>
        <w:rFonts w:ascii="Times New Roman" w:hAnsi="Times New Roman" w:cs="Times New Roman"/>
        <w:sz w:val="28"/>
        <w:szCs w:val="28"/>
      </w:rPr>
      <w:t>—2021</w:t>
    </w:r>
  </w:p>
  <w:p w:rsidR="00B07B9D" w:rsidRDefault="00B07B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NDY4OTU5NzdjMzQxZjNhYzA3ZjA3ZWQwYTAzMGYifQ=="/>
  </w:docVars>
  <w:rsids>
    <w:rsidRoot w:val="00103A79"/>
    <w:rsid w:val="00103A79"/>
    <w:rsid w:val="00266130"/>
    <w:rsid w:val="002D09DA"/>
    <w:rsid w:val="00397521"/>
    <w:rsid w:val="003D7C56"/>
    <w:rsid w:val="00497F1C"/>
    <w:rsid w:val="004C682A"/>
    <w:rsid w:val="004F7F77"/>
    <w:rsid w:val="006B1967"/>
    <w:rsid w:val="007D7B82"/>
    <w:rsid w:val="00833C12"/>
    <w:rsid w:val="00853698"/>
    <w:rsid w:val="008A2CA2"/>
    <w:rsid w:val="009A7FAB"/>
    <w:rsid w:val="00B07B9D"/>
    <w:rsid w:val="00B946D6"/>
    <w:rsid w:val="00C057FF"/>
    <w:rsid w:val="00D302BC"/>
    <w:rsid w:val="00D84984"/>
    <w:rsid w:val="00E303EC"/>
    <w:rsid w:val="00FD4DC7"/>
    <w:rsid w:val="0AB66195"/>
    <w:rsid w:val="14564B59"/>
    <w:rsid w:val="2A0500A2"/>
    <w:rsid w:val="4B03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w w:val="9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A7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7FAB"/>
    <w:rPr>
      <w:rFonts w:asciiTheme="minorHAnsi" w:eastAsiaTheme="minorEastAsia" w:hAnsiTheme="minorHAnsi" w:cstheme="minorBidi"/>
      <w:w w:val="90"/>
      <w:kern w:val="2"/>
      <w:sz w:val="18"/>
      <w:szCs w:val="18"/>
    </w:rPr>
  </w:style>
  <w:style w:type="paragraph" w:styleId="a4">
    <w:name w:val="footer"/>
    <w:basedOn w:val="a"/>
    <w:link w:val="Char0"/>
    <w:uiPriority w:val="99"/>
    <w:rsid w:val="009A7FAB"/>
    <w:pPr>
      <w:tabs>
        <w:tab w:val="center" w:pos="4153"/>
        <w:tab w:val="right" w:pos="8306"/>
      </w:tabs>
      <w:snapToGrid w:val="0"/>
      <w:jc w:val="left"/>
    </w:pPr>
    <w:rPr>
      <w:sz w:val="18"/>
      <w:szCs w:val="18"/>
    </w:rPr>
  </w:style>
  <w:style w:type="character" w:customStyle="1" w:styleId="Char0">
    <w:name w:val="页脚 Char"/>
    <w:basedOn w:val="a0"/>
    <w:link w:val="a4"/>
    <w:uiPriority w:val="99"/>
    <w:rsid w:val="009A7FAB"/>
    <w:rPr>
      <w:rFonts w:asciiTheme="minorHAnsi" w:eastAsiaTheme="minorEastAsia" w:hAnsiTheme="minorHAnsi" w:cstheme="minorBidi"/>
      <w:w w:val="90"/>
      <w:kern w:val="2"/>
      <w:sz w:val="18"/>
      <w:szCs w:val="18"/>
    </w:rPr>
  </w:style>
  <w:style w:type="paragraph" w:styleId="a5">
    <w:name w:val="Balloon Text"/>
    <w:basedOn w:val="a"/>
    <w:link w:val="Char1"/>
    <w:rsid w:val="009A7FAB"/>
    <w:rPr>
      <w:sz w:val="18"/>
      <w:szCs w:val="18"/>
    </w:rPr>
  </w:style>
  <w:style w:type="character" w:customStyle="1" w:styleId="Char1">
    <w:name w:val="批注框文本 Char"/>
    <w:basedOn w:val="a0"/>
    <w:link w:val="a5"/>
    <w:rsid w:val="009A7FAB"/>
    <w:rPr>
      <w:rFonts w:asciiTheme="minorHAnsi" w:eastAsiaTheme="minorEastAsia" w:hAnsiTheme="minorHAnsi" w:cstheme="minorBidi"/>
      <w:w w:val="9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w w:val="9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A7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7FAB"/>
    <w:rPr>
      <w:rFonts w:asciiTheme="minorHAnsi" w:eastAsiaTheme="minorEastAsia" w:hAnsiTheme="minorHAnsi" w:cstheme="minorBidi"/>
      <w:w w:val="90"/>
      <w:kern w:val="2"/>
      <w:sz w:val="18"/>
      <w:szCs w:val="18"/>
    </w:rPr>
  </w:style>
  <w:style w:type="paragraph" w:styleId="a4">
    <w:name w:val="footer"/>
    <w:basedOn w:val="a"/>
    <w:link w:val="Char0"/>
    <w:uiPriority w:val="99"/>
    <w:rsid w:val="009A7FAB"/>
    <w:pPr>
      <w:tabs>
        <w:tab w:val="center" w:pos="4153"/>
        <w:tab w:val="right" w:pos="8306"/>
      </w:tabs>
      <w:snapToGrid w:val="0"/>
      <w:jc w:val="left"/>
    </w:pPr>
    <w:rPr>
      <w:sz w:val="18"/>
      <w:szCs w:val="18"/>
    </w:rPr>
  </w:style>
  <w:style w:type="character" w:customStyle="1" w:styleId="Char0">
    <w:name w:val="页脚 Char"/>
    <w:basedOn w:val="a0"/>
    <w:link w:val="a4"/>
    <w:uiPriority w:val="99"/>
    <w:rsid w:val="009A7FAB"/>
    <w:rPr>
      <w:rFonts w:asciiTheme="minorHAnsi" w:eastAsiaTheme="minorEastAsia" w:hAnsiTheme="minorHAnsi" w:cstheme="minorBidi"/>
      <w:w w:val="90"/>
      <w:kern w:val="2"/>
      <w:sz w:val="18"/>
      <w:szCs w:val="18"/>
    </w:rPr>
  </w:style>
  <w:style w:type="paragraph" w:styleId="a5">
    <w:name w:val="Balloon Text"/>
    <w:basedOn w:val="a"/>
    <w:link w:val="Char1"/>
    <w:rsid w:val="009A7FAB"/>
    <w:rPr>
      <w:sz w:val="18"/>
      <w:szCs w:val="18"/>
    </w:rPr>
  </w:style>
  <w:style w:type="character" w:customStyle="1" w:styleId="Char1">
    <w:name w:val="批注框文本 Char"/>
    <w:basedOn w:val="a0"/>
    <w:link w:val="a5"/>
    <w:rsid w:val="009A7FAB"/>
    <w:rPr>
      <w:rFonts w:asciiTheme="minorHAnsi" w:eastAsiaTheme="minorEastAsia" w:hAnsiTheme="minorHAnsi" w:cstheme="minorBidi"/>
      <w:w w:val="9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2242</Words>
  <Characters>847</Characters>
  <Application>Microsoft Office Word</Application>
  <DocSecurity>0</DocSecurity>
  <Lines>7</Lines>
  <Paragraphs>6</Paragraphs>
  <ScaleCrop>false</ScaleCrop>
  <Company>Microsoft</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Yuxl</dc:creator>
  <cp:lastModifiedBy>LLL</cp:lastModifiedBy>
  <cp:revision>3</cp:revision>
  <cp:lastPrinted>2022-09-29T01:36:00Z</cp:lastPrinted>
  <dcterms:created xsi:type="dcterms:W3CDTF">2022-09-27T08:20:00Z</dcterms:created>
  <dcterms:modified xsi:type="dcterms:W3CDTF">2022-09-29T01:37:00Z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94E6FE4C480B48F582E97D4FBFC68820</vt:lpwstr>
  </property>
</Properties>
</file>