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20167C" w14:textId="77777777" w:rsidR="002B35DE" w:rsidRPr="00154E80" w:rsidRDefault="002B35DE" w:rsidP="002B35DE">
      <w:pPr>
        <w:rPr>
          <w:sz w:val="24"/>
        </w:rPr>
      </w:pPr>
      <w:r w:rsidRPr="00154E80">
        <w:rPr>
          <w:noProof/>
        </w:rPr>
        <w:drawing>
          <wp:anchor distT="0" distB="0" distL="114300" distR="114300" simplePos="0" relativeHeight="251666432" behindDoc="0" locked="0" layoutInCell="1" allowOverlap="1" wp14:anchorId="26BDD48D" wp14:editId="5B8FF1A6">
            <wp:simplePos x="0" y="0"/>
            <wp:positionH relativeFrom="column">
              <wp:posOffset>4478020</wp:posOffset>
            </wp:positionH>
            <wp:positionV relativeFrom="paragraph">
              <wp:posOffset>-68580</wp:posOffset>
            </wp:positionV>
            <wp:extent cx="1083310" cy="1083310"/>
            <wp:effectExtent l="0" t="0" r="0" b="0"/>
            <wp:wrapNone/>
            <wp:docPr id="1304280198" name="图片 3" descr="G:\9_办公室\13_会标\3-20071129_张朝晖-决定用第3个作为协会的会标印刷的颜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G:\9_办公室\13_会标\3-20071129_张朝晖-决定用第3个作为协会的会标印刷的颜色.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3310" cy="10833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0B6C37" w14:textId="77777777" w:rsidR="002B35DE" w:rsidRPr="00154E80" w:rsidRDefault="002B35DE" w:rsidP="002B35DE">
      <w:pPr>
        <w:rPr>
          <w:sz w:val="28"/>
          <w:szCs w:val="28"/>
        </w:rPr>
      </w:pPr>
    </w:p>
    <w:p w14:paraId="3843334D" w14:textId="77777777" w:rsidR="002B35DE" w:rsidRPr="00154E80" w:rsidRDefault="002B35DE" w:rsidP="002B35DE">
      <w:pPr>
        <w:rPr>
          <w:sz w:val="28"/>
          <w:szCs w:val="28"/>
        </w:rPr>
      </w:pPr>
    </w:p>
    <w:p w14:paraId="0513E918" w14:textId="77777777" w:rsidR="002B35DE" w:rsidRPr="00154E80" w:rsidRDefault="002B35DE" w:rsidP="002B35DE">
      <w:pPr>
        <w:rPr>
          <w:sz w:val="24"/>
        </w:rPr>
      </w:pPr>
      <w:r w:rsidRPr="00154E80">
        <w:rPr>
          <w:rFonts w:hint="eastAsia"/>
          <w:sz w:val="24"/>
        </w:rPr>
        <w:t>ICS</w:t>
      </w:r>
      <w:r w:rsidRPr="00154E80">
        <w:rPr>
          <w:rFonts w:hint="eastAsia"/>
          <w:sz w:val="24"/>
        </w:rPr>
        <w:t>号</w:t>
      </w:r>
    </w:p>
    <w:p w14:paraId="67E1E235" w14:textId="77777777" w:rsidR="002B35DE" w:rsidRPr="00154E80" w:rsidRDefault="002B35DE" w:rsidP="002B35DE">
      <w:pPr>
        <w:rPr>
          <w:sz w:val="24"/>
        </w:rPr>
      </w:pPr>
      <w:r w:rsidRPr="00154E80">
        <w:rPr>
          <w:rFonts w:hint="eastAsia"/>
          <w:sz w:val="24"/>
        </w:rPr>
        <w:t>中国标准文献分类号</w:t>
      </w:r>
    </w:p>
    <w:p w14:paraId="5FAFF6B3" w14:textId="77777777" w:rsidR="002B35DE" w:rsidRPr="00154E80" w:rsidRDefault="002B35DE" w:rsidP="002B35DE">
      <w:pPr>
        <w:rPr>
          <w:sz w:val="24"/>
        </w:rPr>
      </w:pPr>
    </w:p>
    <w:p w14:paraId="7C981CFF" w14:textId="77777777" w:rsidR="002B35DE" w:rsidRPr="00154E80" w:rsidRDefault="002B35DE" w:rsidP="002B35DE">
      <w:pPr>
        <w:jc w:val="center"/>
        <w:rPr>
          <w:spacing w:val="32"/>
          <w:sz w:val="64"/>
          <w:szCs w:val="64"/>
        </w:rPr>
      </w:pPr>
      <w:r w:rsidRPr="002B35DE">
        <w:rPr>
          <w:rFonts w:hint="eastAsia"/>
          <w:spacing w:val="29"/>
          <w:kern w:val="0"/>
          <w:sz w:val="64"/>
          <w:szCs w:val="64"/>
          <w:fitText w:val="8320" w:id="-1021156096"/>
        </w:rPr>
        <w:t>中国制冷空调工业协会标</w:t>
      </w:r>
      <w:r w:rsidRPr="002B35DE">
        <w:rPr>
          <w:rFonts w:hint="eastAsia"/>
          <w:spacing w:val="1"/>
          <w:kern w:val="0"/>
          <w:sz w:val="64"/>
          <w:szCs w:val="64"/>
          <w:fitText w:val="8320" w:id="-1021156096"/>
        </w:rPr>
        <w:t>准</w:t>
      </w:r>
    </w:p>
    <w:p w14:paraId="729D5905" w14:textId="77777777" w:rsidR="002B35DE" w:rsidRPr="00154E80" w:rsidRDefault="002B35DE" w:rsidP="002B35DE">
      <w:pPr>
        <w:jc w:val="right"/>
        <w:rPr>
          <w:sz w:val="24"/>
        </w:rPr>
      </w:pPr>
      <w:r w:rsidRPr="00154E80">
        <w:rPr>
          <w:rFonts w:hint="eastAsia"/>
          <w:sz w:val="24"/>
        </w:rPr>
        <w:t>团体标准编号</w:t>
      </w:r>
    </w:p>
    <w:p w14:paraId="196D14B9" w14:textId="77777777" w:rsidR="002B35DE" w:rsidRPr="00154E80" w:rsidRDefault="002B35DE" w:rsidP="002B35DE">
      <w:pPr>
        <w:jc w:val="right"/>
        <w:rPr>
          <w:sz w:val="24"/>
        </w:rPr>
      </w:pPr>
      <w:r w:rsidRPr="00154E80">
        <w:rPr>
          <w:rFonts w:hint="eastAsia"/>
          <w:sz w:val="24"/>
        </w:rPr>
        <w:t>代替的团体标准编号</w:t>
      </w:r>
    </w:p>
    <w:p w14:paraId="08C0B316" w14:textId="77777777" w:rsidR="002B35DE" w:rsidRPr="00154E80" w:rsidRDefault="002B35DE" w:rsidP="002B35DE">
      <w:pPr>
        <w:spacing w:line="360" w:lineRule="auto"/>
        <w:ind w:right="240"/>
        <w:rPr>
          <w:sz w:val="24"/>
        </w:rPr>
      </w:pPr>
      <w:r w:rsidRPr="00154E80">
        <w:rPr>
          <w:noProof/>
        </w:rPr>
        <mc:AlternateContent>
          <mc:Choice Requires="wps">
            <w:drawing>
              <wp:anchor distT="4294967295" distB="4294967295" distL="114300" distR="114300" simplePos="0" relativeHeight="251664384" behindDoc="0" locked="0" layoutInCell="1" allowOverlap="1" wp14:anchorId="3C3651A2" wp14:editId="0AE69603">
                <wp:simplePos x="0" y="0"/>
                <wp:positionH relativeFrom="column">
                  <wp:posOffset>10160</wp:posOffset>
                </wp:positionH>
                <wp:positionV relativeFrom="paragraph">
                  <wp:posOffset>15239</wp:posOffset>
                </wp:positionV>
                <wp:extent cx="5278120" cy="0"/>
                <wp:effectExtent l="0" t="0" r="0" b="0"/>
                <wp:wrapNone/>
                <wp:docPr id="1930200411" name="直接连接符 19302004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7812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9EEC325" id="直接连接符 1930200411" o:spid="_x0000_s1026" style="position:absolute;left:0;text-align:left;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pt,1.2pt" to="416.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" strokecolor="windowText" strokeweight="1pt">
                <v:stroke joinstyle="miter"/>
                <o:lock v:ext="edit" shapetype="f"/>
              </v:line>
            </w:pict>
          </mc:Fallback>
        </mc:AlternateContent>
      </w:r>
    </w:p>
    <w:p w14:paraId="63A2F71B" w14:textId="77777777" w:rsidR="002B35DE" w:rsidRPr="00154E80" w:rsidRDefault="002B35DE" w:rsidP="002B35DE">
      <w:pPr>
        <w:spacing w:line="360" w:lineRule="auto"/>
        <w:ind w:right="240"/>
        <w:rPr>
          <w:sz w:val="24"/>
        </w:rPr>
      </w:pPr>
    </w:p>
    <w:p w14:paraId="7DEEB5C6" w14:textId="77777777" w:rsidR="002B35DE" w:rsidRPr="00154E80" w:rsidRDefault="002B35DE" w:rsidP="002B35DE">
      <w:pPr>
        <w:spacing w:line="360" w:lineRule="auto"/>
        <w:ind w:right="240"/>
        <w:rPr>
          <w:sz w:val="24"/>
        </w:rPr>
      </w:pPr>
    </w:p>
    <w:p w14:paraId="49C06D82" w14:textId="77777777" w:rsidR="002B35DE" w:rsidRPr="00154E80" w:rsidRDefault="002B35DE" w:rsidP="002B35DE">
      <w:pPr>
        <w:spacing w:line="360" w:lineRule="auto"/>
        <w:ind w:right="240"/>
        <w:rPr>
          <w:sz w:val="24"/>
        </w:rPr>
      </w:pPr>
    </w:p>
    <w:p w14:paraId="7635E260" w14:textId="77777777" w:rsidR="002B35DE" w:rsidRPr="00154E80" w:rsidRDefault="002B35DE" w:rsidP="002B35DE">
      <w:pPr>
        <w:spacing w:line="360" w:lineRule="auto"/>
        <w:ind w:right="240"/>
        <w:rPr>
          <w:sz w:val="24"/>
        </w:rPr>
      </w:pPr>
    </w:p>
    <w:p w14:paraId="0C3A6807" w14:textId="77777777" w:rsidR="002B35DE" w:rsidRPr="00154E80" w:rsidRDefault="002B35DE" w:rsidP="002B35DE">
      <w:pPr>
        <w:spacing w:line="360" w:lineRule="auto"/>
        <w:ind w:right="238"/>
        <w:jc w:val="center"/>
        <w:rPr>
          <w:sz w:val="48"/>
          <w:szCs w:val="48"/>
        </w:rPr>
      </w:pPr>
      <w:r w:rsidRPr="00154E80">
        <w:rPr>
          <w:rFonts w:hint="eastAsia"/>
          <w:sz w:val="48"/>
          <w:szCs w:val="48"/>
        </w:rPr>
        <w:t>在役制冷设备报废淘汰评价技术规范</w:t>
      </w:r>
    </w:p>
    <w:p w14:paraId="37B57E6E" w14:textId="73FE5420" w:rsidR="002B35DE" w:rsidRPr="00154E80" w:rsidRDefault="002B35DE" w:rsidP="002B35DE">
      <w:pPr>
        <w:spacing w:line="360" w:lineRule="auto"/>
        <w:ind w:right="238"/>
        <w:jc w:val="center"/>
        <w:rPr>
          <w:sz w:val="48"/>
          <w:szCs w:val="48"/>
        </w:rPr>
      </w:pPr>
      <w:r w:rsidRPr="00154E80">
        <w:rPr>
          <w:rFonts w:hint="eastAsia"/>
          <w:sz w:val="48"/>
          <w:szCs w:val="48"/>
        </w:rPr>
        <w:t>第</w:t>
      </w:r>
      <w:r>
        <w:rPr>
          <w:rFonts w:hint="eastAsia"/>
          <w:sz w:val="48"/>
          <w:szCs w:val="48"/>
        </w:rPr>
        <w:t>1</w:t>
      </w:r>
      <w:r w:rsidRPr="00154E80">
        <w:rPr>
          <w:rFonts w:hint="eastAsia"/>
          <w:sz w:val="48"/>
          <w:szCs w:val="48"/>
        </w:rPr>
        <w:t>部分：</w:t>
      </w:r>
      <w:proofErr w:type="gramStart"/>
      <w:r>
        <w:rPr>
          <w:rFonts w:hint="eastAsia"/>
          <w:sz w:val="48"/>
          <w:szCs w:val="48"/>
        </w:rPr>
        <w:t>蒸气</w:t>
      </w:r>
      <w:proofErr w:type="gramEnd"/>
      <w:r>
        <w:rPr>
          <w:rFonts w:hint="eastAsia"/>
          <w:sz w:val="48"/>
          <w:szCs w:val="48"/>
        </w:rPr>
        <w:t>压缩循环冷水（热泵）机组</w:t>
      </w:r>
    </w:p>
    <w:p w14:paraId="1073F96E" w14:textId="77777777" w:rsidR="002B35DE" w:rsidRPr="002B35DE" w:rsidRDefault="002B35DE" w:rsidP="002B35DE">
      <w:pPr>
        <w:spacing w:line="360" w:lineRule="auto"/>
        <w:ind w:right="238"/>
        <w:jc w:val="center"/>
        <w:rPr>
          <w:sz w:val="36"/>
          <w:szCs w:val="36"/>
        </w:rPr>
      </w:pPr>
      <w:r w:rsidRPr="002B35DE">
        <w:rPr>
          <w:sz w:val="36"/>
          <w:szCs w:val="36"/>
        </w:rPr>
        <w:t>Technical specification for obsolescence evaluation of in-service refrigeration equipment</w:t>
      </w:r>
    </w:p>
    <w:p w14:paraId="0A4E17CC" w14:textId="4C349D18" w:rsidR="002B35DE" w:rsidRPr="00154E80" w:rsidRDefault="002B35DE" w:rsidP="002B35DE">
      <w:pPr>
        <w:spacing w:line="360" w:lineRule="auto"/>
        <w:ind w:right="238"/>
        <w:jc w:val="center"/>
        <w:rPr>
          <w:sz w:val="36"/>
          <w:szCs w:val="36"/>
        </w:rPr>
      </w:pPr>
      <w:r w:rsidRPr="002B35DE">
        <w:rPr>
          <w:rFonts w:hint="eastAsia"/>
          <w:sz w:val="36"/>
          <w:szCs w:val="36"/>
        </w:rPr>
        <w:t>Part 1</w:t>
      </w:r>
      <w:r w:rsidRPr="002B35DE">
        <w:rPr>
          <w:rFonts w:hint="eastAsia"/>
          <w:sz w:val="36"/>
          <w:szCs w:val="36"/>
        </w:rPr>
        <w:t>：</w:t>
      </w:r>
      <w:r w:rsidRPr="002B35DE">
        <w:rPr>
          <w:rFonts w:hint="eastAsia"/>
          <w:sz w:val="36"/>
          <w:szCs w:val="36"/>
        </w:rPr>
        <w:t>Water chilling (heat pump) packages using the vapor compression cycle</w:t>
      </w:r>
    </w:p>
    <w:p w14:paraId="70F3B1BE" w14:textId="77777777" w:rsidR="002B35DE" w:rsidRPr="007F5A62" w:rsidRDefault="002B35DE" w:rsidP="002B35DE">
      <w:pPr>
        <w:spacing w:line="360" w:lineRule="auto"/>
        <w:ind w:right="238"/>
        <w:jc w:val="center"/>
        <w:rPr>
          <w:sz w:val="36"/>
          <w:szCs w:val="36"/>
        </w:rPr>
      </w:pPr>
    </w:p>
    <w:p w14:paraId="4FF6AE8C" w14:textId="77777777" w:rsidR="002B35DE" w:rsidRPr="00154E80" w:rsidRDefault="002B35DE" w:rsidP="002B35DE">
      <w:pPr>
        <w:spacing w:line="360" w:lineRule="auto"/>
        <w:rPr>
          <w:sz w:val="24"/>
        </w:rPr>
      </w:pPr>
    </w:p>
    <w:p w14:paraId="459319AF" w14:textId="77777777" w:rsidR="002B35DE" w:rsidRPr="00154E80" w:rsidRDefault="002B35DE" w:rsidP="002B35DE">
      <w:pPr>
        <w:spacing w:line="360" w:lineRule="auto"/>
        <w:jc w:val="distribute"/>
        <w:rPr>
          <w:sz w:val="24"/>
        </w:rPr>
      </w:pPr>
      <w:r w:rsidRPr="00154E80">
        <w:rPr>
          <w:sz w:val="24"/>
        </w:rPr>
        <w:t>××××-××-××</w:t>
      </w:r>
      <w:r w:rsidRPr="00154E80">
        <w:rPr>
          <w:sz w:val="24"/>
        </w:rPr>
        <w:t>发布</w:t>
      </w:r>
      <w:r w:rsidRPr="00154E80">
        <w:rPr>
          <w:sz w:val="24"/>
        </w:rPr>
        <w:t xml:space="preserve">        </w:t>
      </w:r>
      <w:r w:rsidRPr="00154E80">
        <w:rPr>
          <w:rFonts w:hint="eastAsia"/>
          <w:sz w:val="24"/>
        </w:rPr>
        <w:t xml:space="preserve">               </w:t>
      </w:r>
      <w:r w:rsidRPr="00154E80">
        <w:rPr>
          <w:sz w:val="24"/>
        </w:rPr>
        <w:t xml:space="preserve">                 ××××-××-××</w:t>
      </w:r>
      <w:r w:rsidRPr="00154E80">
        <w:rPr>
          <w:sz w:val="24"/>
        </w:rPr>
        <w:t>实施</w:t>
      </w:r>
    </w:p>
    <w:p w14:paraId="374D2CD6" w14:textId="78C53DEA" w:rsidR="002B35DE" w:rsidRPr="00154E80" w:rsidRDefault="002B35DE" w:rsidP="002B35DE">
      <w:pPr>
        <w:spacing w:line="720" w:lineRule="auto"/>
        <w:jc w:val="center"/>
        <w:rPr>
          <w:rFonts w:ascii="宋体" w:hAnsi="宋体"/>
          <w:sz w:val="32"/>
          <w:szCs w:val="32"/>
        </w:rPr>
        <w:sectPr w:rsidR="002B35DE" w:rsidRPr="00154E80" w:rsidSect="002B35DE">
          <w:footerReference w:type="even" r:id="rId10"/>
          <w:footerReference w:type="default" r:id="rId11"/>
          <w:pgSz w:w="11906" w:h="16838"/>
          <w:pgMar w:top="1440" w:right="1800" w:bottom="1440" w:left="1800" w:header="851" w:footer="992" w:gutter="0"/>
          <w:cols w:space="425"/>
          <w:docGrid w:type="lines" w:linePitch="312"/>
        </w:sectPr>
      </w:pPr>
      <w:r w:rsidRPr="00154E80">
        <w:rPr>
          <w:noProof/>
        </w:rPr>
        <mc:AlternateContent>
          <mc:Choice Requires="wps">
            <w:drawing>
              <wp:anchor distT="4294967295" distB="4294967295" distL="114300" distR="114300" simplePos="0" relativeHeight="251665408" behindDoc="0" locked="0" layoutInCell="1" allowOverlap="1" wp14:anchorId="4B15A29E" wp14:editId="180C63B6">
                <wp:simplePos x="0" y="0"/>
                <wp:positionH relativeFrom="column">
                  <wp:posOffset>10160</wp:posOffset>
                </wp:positionH>
                <wp:positionV relativeFrom="paragraph">
                  <wp:posOffset>-2541</wp:posOffset>
                </wp:positionV>
                <wp:extent cx="5278120" cy="0"/>
                <wp:effectExtent l="0" t="0" r="0" b="0"/>
                <wp:wrapNone/>
                <wp:docPr id="599798352" name="直接连接符 5997983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7812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990D122" id="直接连接符 599798352" o:spid="_x0000_s1026" style="position:absolute;left:0;text-align:left;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pt,-.2pt" to="416.4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" strokecolor="windowText" strokeweight="1pt">
                <v:stroke joinstyle="miter"/>
                <o:lock v:ext="edit" shapetype="f"/>
              </v:line>
            </w:pict>
          </mc:Fallback>
        </mc:AlternateContent>
      </w:r>
      <w:r w:rsidRPr="00154E80">
        <w:rPr>
          <w:rFonts w:ascii="宋体" w:hAnsi="宋体" w:hint="eastAsia"/>
          <w:sz w:val="32"/>
          <w:szCs w:val="32"/>
        </w:rPr>
        <w:t xml:space="preserve"> 中国制冷空调工业协会  </w:t>
      </w:r>
    </w:p>
    <w:p w14:paraId="6DDB4547" w14:textId="77777777" w:rsidR="006E7925" w:rsidRDefault="006E7925" w:rsidP="006E7925">
      <w:pPr>
        <w:pStyle w:val="aff9"/>
        <w:rPr>
          <w:rFonts w:ascii="Times New Roman" w:hAnsi="Times New Roman" w:cs="Times New Roman"/>
        </w:rPr>
      </w:pPr>
      <w:bookmarkStart w:id="0" w:name="_Toc942016"/>
      <w:bookmarkStart w:id="1" w:name="_Toc1651879"/>
      <w:bookmarkStart w:id="2" w:name="_Toc33894310"/>
      <w:bookmarkStart w:id="3" w:name="_Toc942345"/>
      <w:r w:rsidRPr="00154E80">
        <w:rPr>
          <w:rFonts w:ascii="Times New Roman" w:hAnsi="Times New Roman" w:cs="Times New Roman"/>
        </w:rPr>
        <w:lastRenderedPageBreak/>
        <w:t>目</w:t>
      </w:r>
      <w:r w:rsidRPr="00154E80">
        <w:rPr>
          <w:rFonts w:ascii="Times New Roman" w:hAnsi="Times New Roman" w:cs="Times New Roman"/>
        </w:rPr>
        <w:t xml:space="preserve">    </w:t>
      </w:r>
      <w:r w:rsidRPr="00154E80">
        <w:rPr>
          <w:rFonts w:ascii="Times New Roman" w:hAnsi="Times New Roman" w:cs="Times New Roman"/>
        </w:rPr>
        <w:t>次</w:t>
      </w:r>
      <w:bookmarkEnd w:id="0"/>
      <w:bookmarkEnd w:id="1"/>
      <w:bookmarkEnd w:id="2"/>
      <w:bookmarkEnd w:id="3"/>
    </w:p>
    <w:p w14:paraId="0A5D0856" w14:textId="77777777" w:rsidR="006E7925" w:rsidRPr="00154E80" w:rsidRDefault="006E7925" w:rsidP="006E7925">
      <w:pPr>
        <w:pStyle w:val="TOC1"/>
        <w:rPr>
          <w:rFonts w:cs="Times New Roman"/>
        </w:rPr>
      </w:pPr>
      <w:r w:rsidRPr="00154E80">
        <w:rPr>
          <w:rFonts w:cs="Times New Roman"/>
        </w:rPr>
        <w:fldChar w:fldCharType="begin"/>
      </w:r>
      <w:r w:rsidRPr="00154E80">
        <w:rPr>
          <w:rFonts w:cs="Times New Roman"/>
        </w:rPr>
        <w:instrText xml:space="preserve"> TOC \h \z \t "</w:instrText>
      </w:r>
      <w:r w:rsidRPr="00154E80">
        <w:rPr>
          <w:rFonts w:cs="Times New Roman"/>
        </w:rPr>
        <w:instrText>章标题</w:instrText>
      </w:r>
      <w:r w:rsidRPr="00154E80">
        <w:rPr>
          <w:rFonts w:cs="Times New Roman"/>
        </w:rPr>
        <w:instrText>,1,</w:instrText>
      </w:r>
      <w:r w:rsidRPr="00154E80">
        <w:rPr>
          <w:rFonts w:cs="Times New Roman"/>
        </w:rPr>
        <w:instrText>目次、前言、引言</w:instrText>
      </w:r>
      <w:r w:rsidRPr="00154E80">
        <w:rPr>
          <w:rFonts w:cs="Times New Roman"/>
        </w:rPr>
        <w:instrText>,1,1</w:instrText>
      </w:r>
      <w:r w:rsidRPr="00154E80">
        <w:rPr>
          <w:rFonts w:cs="Times New Roman"/>
        </w:rPr>
        <w:instrText>章标题</w:instrText>
      </w:r>
      <w:r w:rsidRPr="00154E80">
        <w:rPr>
          <w:rFonts w:cs="Times New Roman"/>
        </w:rPr>
        <w:instrText>,1,</w:instrText>
      </w:r>
      <w:r w:rsidRPr="00154E80">
        <w:rPr>
          <w:rFonts w:cs="Times New Roman"/>
        </w:rPr>
        <w:instrText>标准文件</w:instrText>
      </w:r>
      <w:r w:rsidRPr="00154E80">
        <w:rPr>
          <w:rFonts w:cs="Times New Roman"/>
        </w:rPr>
        <w:instrText>_</w:instrText>
      </w:r>
      <w:r w:rsidRPr="00154E80">
        <w:rPr>
          <w:rFonts w:cs="Times New Roman"/>
        </w:rPr>
        <w:instrText>一级条标题</w:instrText>
      </w:r>
      <w:r w:rsidRPr="00154E80">
        <w:rPr>
          <w:rFonts w:cs="Times New Roman"/>
        </w:rPr>
        <w:instrText>,2,</w:instrText>
      </w:r>
      <w:r w:rsidRPr="00154E80">
        <w:rPr>
          <w:rFonts w:cs="Times New Roman"/>
        </w:rPr>
        <w:instrText>前言标题</w:instrText>
      </w:r>
      <w:r w:rsidRPr="00154E80">
        <w:rPr>
          <w:rFonts w:cs="Times New Roman"/>
        </w:rPr>
        <w:instrText>,1,</w:instrText>
      </w:r>
      <w:r w:rsidRPr="00154E80">
        <w:rPr>
          <w:rFonts w:cs="Times New Roman"/>
        </w:rPr>
        <w:instrText>一级条标题</w:instrText>
      </w:r>
      <w:r w:rsidRPr="00154E80">
        <w:rPr>
          <w:rFonts w:cs="Times New Roman"/>
        </w:rPr>
        <w:instrText>,2,</w:instrText>
      </w:r>
      <w:r w:rsidRPr="00154E80">
        <w:rPr>
          <w:rFonts w:cs="Times New Roman"/>
        </w:rPr>
        <w:instrText>附录标识</w:instrText>
      </w:r>
      <w:r w:rsidRPr="00154E80">
        <w:rPr>
          <w:rFonts w:cs="Times New Roman"/>
        </w:rPr>
        <w:instrText>,1,</w:instrText>
      </w:r>
      <w:r w:rsidRPr="00154E80">
        <w:rPr>
          <w:rFonts w:cs="Times New Roman"/>
        </w:rPr>
        <w:instrText>附录标题</w:instrText>
      </w:r>
      <w:r w:rsidRPr="00154E80">
        <w:rPr>
          <w:rFonts w:cs="Times New Roman"/>
        </w:rPr>
        <w:instrText>,1,</w:instrText>
      </w:r>
      <w:r w:rsidRPr="00154E80">
        <w:rPr>
          <w:rFonts w:cs="Times New Roman"/>
        </w:rPr>
        <w:instrText>附录章标题</w:instrText>
      </w:r>
      <w:r w:rsidRPr="00154E80">
        <w:rPr>
          <w:rFonts w:cs="Times New Roman"/>
        </w:rPr>
        <w:instrText xml:space="preserve">,2" </w:instrText>
      </w:r>
      <w:r w:rsidRPr="00154E80">
        <w:rPr>
          <w:rFonts w:cs="Times New Roman"/>
        </w:rPr>
        <w:fldChar w:fldCharType="separate"/>
      </w:r>
    </w:p>
    <w:p w14:paraId="2E159041" w14:textId="77777777" w:rsidR="006E7925" w:rsidRPr="00154E80" w:rsidRDefault="006E7925" w:rsidP="006E7925">
      <w:pPr>
        <w:jc w:val="distribute"/>
      </w:pPr>
      <w:r w:rsidRPr="00154E80">
        <w:rPr>
          <w:rFonts w:hint="eastAsia"/>
        </w:rPr>
        <w:t>目次</w:t>
      </w:r>
      <w:r w:rsidRPr="00154E80">
        <w:t>……</w:t>
      </w:r>
      <w:proofErr w:type="gramStart"/>
      <w:r w:rsidRPr="00154E80">
        <w:t>……………………………………………………………………………………</w:t>
      </w:r>
      <w:proofErr w:type="gramEnd"/>
      <w:r w:rsidRPr="00154E80">
        <w:t xml:space="preserve"> 2</w:t>
      </w:r>
    </w:p>
    <w:p w14:paraId="0C4BCC42" w14:textId="77777777" w:rsidR="006E7925" w:rsidRPr="00154E80" w:rsidRDefault="006E7925" w:rsidP="006E7925">
      <w:pPr>
        <w:jc w:val="distribute"/>
      </w:pPr>
      <w:r w:rsidRPr="00154E80">
        <w:rPr>
          <w:rFonts w:hint="eastAsia"/>
        </w:rPr>
        <w:t>前言</w:t>
      </w:r>
      <w:r w:rsidRPr="00154E80">
        <w:t>……</w:t>
      </w:r>
      <w:proofErr w:type="gramStart"/>
      <w:r w:rsidRPr="00154E80">
        <w:t>……………………………………………………………………………………</w:t>
      </w:r>
      <w:proofErr w:type="gramEnd"/>
      <w:r w:rsidRPr="00154E80">
        <w:t xml:space="preserve"> 3</w:t>
      </w:r>
    </w:p>
    <w:p w14:paraId="52E7ADC2" w14:textId="77777777" w:rsidR="006E7925" w:rsidRPr="00154E80" w:rsidRDefault="006E7925" w:rsidP="006E7925">
      <w:pPr>
        <w:jc w:val="distribute"/>
      </w:pPr>
      <w:r w:rsidRPr="00154E80">
        <w:t>1</w:t>
      </w:r>
      <w:r w:rsidRPr="00154E80">
        <w:t>范围</w:t>
      </w:r>
      <w:r w:rsidRPr="00154E80">
        <w:t>……</w:t>
      </w:r>
      <w:proofErr w:type="gramStart"/>
      <w:r w:rsidRPr="00154E80">
        <w:t>……………………………………………………………………………………</w:t>
      </w:r>
      <w:proofErr w:type="gramEnd"/>
      <w:r w:rsidRPr="00154E80">
        <w:t xml:space="preserve"> 4</w:t>
      </w:r>
    </w:p>
    <w:p w14:paraId="1D01C4A5" w14:textId="77777777" w:rsidR="006E7925" w:rsidRPr="00154E80" w:rsidRDefault="006E7925" w:rsidP="006E7925">
      <w:pPr>
        <w:jc w:val="distribute"/>
      </w:pPr>
      <w:r w:rsidRPr="00154E80">
        <w:t>2</w:t>
      </w:r>
      <w:r w:rsidRPr="00154E80">
        <w:t>规范性引用文件</w:t>
      </w:r>
      <w:r w:rsidRPr="00154E80">
        <w:t>……</w:t>
      </w:r>
      <w:proofErr w:type="gramStart"/>
      <w:r w:rsidRPr="00154E80">
        <w:t>………………………………………………………………………</w:t>
      </w:r>
      <w:proofErr w:type="gramEnd"/>
      <w:r w:rsidRPr="00154E80">
        <w:t xml:space="preserve"> 4</w:t>
      </w:r>
    </w:p>
    <w:p w14:paraId="67E1A742" w14:textId="77777777" w:rsidR="006E7925" w:rsidRPr="00154E80" w:rsidRDefault="006E7925" w:rsidP="006E7925">
      <w:pPr>
        <w:jc w:val="distribute"/>
      </w:pPr>
      <w:r w:rsidRPr="00154E80">
        <w:t>3</w:t>
      </w:r>
      <w:r w:rsidRPr="00154E80">
        <w:t>术语和定义</w:t>
      </w:r>
      <w:r w:rsidRPr="00154E80">
        <w:t>……</w:t>
      </w:r>
      <w:proofErr w:type="gramStart"/>
      <w:r w:rsidRPr="00154E80">
        <w:t>……………………………………………………………………………</w:t>
      </w:r>
      <w:proofErr w:type="gramEnd"/>
      <w:r w:rsidRPr="00154E80">
        <w:t xml:space="preserve"> 5</w:t>
      </w:r>
    </w:p>
    <w:p w14:paraId="56DA8D74" w14:textId="77777777" w:rsidR="006E7925" w:rsidRPr="00154E80" w:rsidRDefault="006E7925" w:rsidP="006E7925">
      <w:pPr>
        <w:jc w:val="distribute"/>
      </w:pPr>
      <w:r w:rsidRPr="00154E80">
        <w:t>4</w:t>
      </w:r>
      <w:r w:rsidRPr="00154E80">
        <w:rPr>
          <w:rFonts w:hint="eastAsia"/>
        </w:rPr>
        <w:t>总则</w:t>
      </w:r>
      <w:r w:rsidRPr="00154E80">
        <w:t>……</w:t>
      </w:r>
      <w:proofErr w:type="gramStart"/>
      <w:r w:rsidRPr="00154E80">
        <w:t>………………………………………………………………………………</w:t>
      </w:r>
      <w:proofErr w:type="gramEnd"/>
      <w:r w:rsidRPr="00154E80">
        <w:t xml:space="preserve"> 5</w:t>
      </w:r>
    </w:p>
    <w:p w14:paraId="19718C5C" w14:textId="77777777" w:rsidR="006E7925" w:rsidRPr="00154E80" w:rsidRDefault="006E7925" w:rsidP="006E7925">
      <w:r w:rsidRPr="00154E80">
        <w:t>5</w:t>
      </w:r>
      <w:r>
        <w:rPr>
          <w:rFonts w:hint="eastAsia"/>
        </w:rPr>
        <w:t>要求及评分方法</w:t>
      </w:r>
      <w:r w:rsidRPr="00154E80">
        <w:t>……</w:t>
      </w:r>
      <w:proofErr w:type="gramStart"/>
      <w:r w:rsidRPr="00154E80">
        <w:t>…………………………………………………………………………</w:t>
      </w:r>
      <w:proofErr w:type="gramEnd"/>
      <w:r>
        <w:t xml:space="preserve">  </w:t>
      </w:r>
      <w:r w:rsidRPr="00154E80">
        <w:t>5</w:t>
      </w:r>
      <w:r w:rsidRPr="00154E80">
        <w:fldChar w:fldCharType="end"/>
      </w:r>
    </w:p>
    <w:p w14:paraId="34226A82" w14:textId="77777777" w:rsidR="006E7925" w:rsidRPr="00154E80" w:rsidRDefault="006E7925" w:rsidP="006E7925">
      <w:pPr>
        <w:jc w:val="distribute"/>
      </w:pPr>
      <w:r w:rsidRPr="00154E80">
        <w:rPr>
          <w:rFonts w:hint="eastAsia"/>
        </w:rPr>
        <w:t>6</w:t>
      </w:r>
      <w:r w:rsidRPr="00154E80">
        <w:t xml:space="preserve"> </w:t>
      </w:r>
      <w:r w:rsidRPr="00154E80">
        <w:rPr>
          <w:rFonts w:hint="eastAsia"/>
        </w:rPr>
        <w:t>试验方法</w:t>
      </w:r>
      <w:r w:rsidRPr="00154E80">
        <w:t>……</w:t>
      </w:r>
      <w:proofErr w:type="gramStart"/>
      <w:r w:rsidRPr="00154E80">
        <w:t>………………………………………………………………………………</w:t>
      </w:r>
      <w:proofErr w:type="gramEnd"/>
      <w:r w:rsidRPr="00154E80">
        <w:t xml:space="preserve"> 6</w:t>
      </w:r>
      <w:r w:rsidRPr="00154E80">
        <w:fldChar w:fldCharType="begin"/>
      </w:r>
      <w:r w:rsidRPr="00154E80">
        <w:instrText xml:space="preserve"> TOC \h \z \t "</w:instrText>
      </w:r>
      <w:r w:rsidRPr="00154E80">
        <w:instrText>章标题</w:instrText>
      </w:r>
      <w:r w:rsidRPr="00154E80">
        <w:instrText>,1,</w:instrText>
      </w:r>
      <w:r w:rsidRPr="00154E80">
        <w:instrText>目次、前言、引言</w:instrText>
      </w:r>
      <w:r w:rsidRPr="00154E80">
        <w:instrText>,1,1</w:instrText>
      </w:r>
      <w:r w:rsidRPr="00154E80">
        <w:instrText>章标题</w:instrText>
      </w:r>
      <w:r w:rsidRPr="00154E80">
        <w:instrText>,1,</w:instrText>
      </w:r>
      <w:r w:rsidRPr="00154E80">
        <w:instrText>标准文件</w:instrText>
      </w:r>
      <w:r w:rsidRPr="00154E80">
        <w:instrText>_</w:instrText>
      </w:r>
      <w:r w:rsidRPr="00154E80">
        <w:instrText>一级条标题</w:instrText>
      </w:r>
      <w:r w:rsidRPr="00154E80">
        <w:instrText>,2,</w:instrText>
      </w:r>
      <w:r w:rsidRPr="00154E80">
        <w:instrText>前言标题</w:instrText>
      </w:r>
      <w:r w:rsidRPr="00154E80">
        <w:instrText>,1,</w:instrText>
      </w:r>
      <w:r w:rsidRPr="00154E80">
        <w:instrText>一级条标题</w:instrText>
      </w:r>
      <w:r w:rsidRPr="00154E80">
        <w:instrText>,2,</w:instrText>
      </w:r>
      <w:r w:rsidRPr="00154E80">
        <w:instrText>附录标识</w:instrText>
      </w:r>
      <w:r w:rsidRPr="00154E80">
        <w:instrText>,1,</w:instrText>
      </w:r>
      <w:r w:rsidRPr="00154E80">
        <w:instrText>附录标题</w:instrText>
      </w:r>
      <w:r w:rsidRPr="00154E80">
        <w:instrText>,1,</w:instrText>
      </w:r>
      <w:r w:rsidRPr="00154E80">
        <w:instrText>附录章标题</w:instrText>
      </w:r>
      <w:r w:rsidRPr="00154E80">
        <w:instrText xml:space="preserve">,2" </w:instrText>
      </w:r>
      <w:r w:rsidRPr="00154E80">
        <w:fldChar w:fldCharType="separate"/>
      </w:r>
      <w:hyperlink w:anchor="_Toc33894310" w:history="1"/>
    </w:p>
    <w:p w14:paraId="275CC2D6" w14:textId="77777777" w:rsidR="006E7925" w:rsidRPr="00154E80" w:rsidRDefault="006E7925" w:rsidP="006E7925">
      <w:pPr>
        <w:jc w:val="distribute"/>
      </w:pPr>
      <w:r w:rsidRPr="00154E80">
        <w:t>附录</w:t>
      </w:r>
      <w:r w:rsidRPr="00154E80">
        <w:t>A</w:t>
      </w:r>
      <w:r w:rsidRPr="00154E80">
        <w:t>（</w:t>
      </w:r>
      <w:r w:rsidRPr="00154E80">
        <w:rPr>
          <w:rFonts w:hint="eastAsia"/>
        </w:rPr>
        <w:t>规范性</w:t>
      </w:r>
      <w:r w:rsidRPr="00154E80">
        <w:t>附录）</w:t>
      </w:r>
      <w:r w:rsidRPr="00154E80">
        <w:rPr>
          <w:rFonts w:hint="eastAsia"/>
        </w:rPr>
        <w:t>仪器仪表及测量数据要求</w:t>
      </w:r>
      <w:r w:rsidRPr="00154E80">
        <w:t>……</w:t>
      </w:r>
      <w:proofErr w:type="gramStart"/>
      <w:r w:rsidRPr="00154E80">
        <w:t>…………………</w:t>
      </w:r>
      <w:proofErr w:type="gramEnd"/>
      <w:r w:rsidRPr="00154E80">
        <w:fldChar w:fldCharType="end"/>
      </w:r>
      <w:r w:rsidRPr="00154E80">
        <w:t>……</w:t>
      </w:r>
      <w:proofErr w:type="gramStart"/>
      <w:r w:rsidRPr="00154E80">
        <w:t>………………</w:t>
      </w:r>
      <w:proofErr w:type="gramEnd"/>
      <w:r w:rsidRPr="00154E80">
        <w:t xml:space="preserve"> 8</w:t>
      </w:r>
    </w:p>
    <w:p w14:paraId="2CAB5BC4" w14:textId="77777777" w:rsidR="006E7925" w:rsidRPr="00154E80" w:rsidRDefault="006E7925" w:rsidP="006E7925">
      <w:pPr>
        <w:jc w:val="distribute"/>
      </w:pPr>
      <w:r w:rsidRPr="00154E80">
        <w:t>附录</w:t>
      </w:r>
      <w:r w:rsidRPr="00154E80">
        <w:t>B</w:t>
      </w:r>
      <w:r w:rsidRPr="00154E80">
        <w:t>（</w:t>
      </w:r>
      <w:r w:rsidRPr="00154E80">
        <w:rPr>
          <w:rFonts w:hint="eastAsia"/>
        </w:rPr>
        <w:t>资料性</w:t>
      </w:r>
      <w:r w:rsidRPr="00154E80">
        <w:t>附录）</w:t>
      </w:r>
      <w:proofErr w:type="gramStart"/>
      <w:r w:rsidRPr="00FE0C17">
        <w:rPr>
          <w:rFonts w:hint="eastAsia"/>
        </w:rPr>
        <w:t>蒸气</w:t>
      </w:r>
      <w:proofErr w:type="gramEnd"/>
      <w:r w:rsidRPr="00FE0C17">
        <w:rPr>
          <w:rFonts w:hint="eastAsia"/>
        </w:rPr>
        <w:t>压缩循环冷水（热泵）机组</w:t>
      </w:r>
      <w:r w:rsidRPr="00154E80">
        <w:rPr>
          <w:rFonts w:hint="eastAsia"/>
        </w:rPr>
        <w:t>在役</w:t>
      </w:r>
      <w:r w:rsidRPr="00154E80">
        <w:t>运行参数记录</w:t>
      </w:r>
      <w:r w:rsidRPr="00154E80">
        <w:t>……</w:t>
      </w:r>
      <w:proofErr w:type="gramStart"/>
      <w:r w:rsidRPr="00154E80">
        <w:t>……………</w:t>
      </w:r>
      <w:proofErr w:type="gramEnd"/>
      <w:r w:rsidRPr="00154E80">
        <w:t xml:space="preserve"> 9</w:t>
      </w:r>
    </w:p>
    <w:p w14:paraId="44EC47BE" w14:textId="77777777" w:rsidR="006E7925" w:rsidRPr="00154E80" w:rsidRDefault="006E7925" w:rsidP="006E7925">
      <w:pPr>
        <w:jc w:val="distribute"/>
      </w:pPr>
    </w:p>
    <w:p w14:paraId="37892030" w14:textId="77777777" w:rsidR="006E7925" w:rsidRDefault="006E7925" w:rsidP="006E7925"/>
    <w:p w14:paraId="70A523D8" w14:textId="77777777" w:rsidR="006E7925" w:rsidRPr="006E7925" w:rsidRDefault="006E7925" w:rsidP="006E7925">
      <w:pPr>
        <w:pStyle w:val="aff1"/>
        <w:rPr>
          <w:rFonts w:hint="eastAsia"/>
        </w:rPr>
      </w:pPr>
    </w:p>
    <w:p w14:paraId="0D3C0301" w14:textId="77777777" w:rsidR="006E7925" w:rsidRPr="00154E80" w:rsidRDefault="006E7925" w:rsidP="006E7925">
      <w:pPr>
        <w:jc w:val="distribute"/>
      </w:pPr>
      <w:r w:rsidRPr="00154E80">
        <w:br w:type="page"/>
      </w:r>
    </w:p>
    <w:p w14:paraId="403AE937" w14:textId="77777777" w:rsidR="0052763C" w:rsidRDefault="008438A7">
      <w:pPr>
        <w:keepNext/>
        <w:keepLines/>
        <w:widowControl/>
        <w:spacing w:before="360" w:after="240"/>
        <w:jc w:val="center"/>
        <w:outlineLvl w:val="0"/>
        <w:rPr>
          <w:rFonts w:ascii="黑体" w:eastAsia="黑体" w:hAnsi="黑体"/>
          <w:bCs/>
          <w:sz w:val="32"/>
          <w:szCs w:val="32"/>
          <w:shd w:val="clear" w:color="auto" w:fill="FFFFFF"/>
          <w:lang w:val="zh-CN"/>
        </w:rPr>
      </w:pPr>
      <w:r>
        <w:rPr>
          <w:rFonts w:ascii="黑体" w:eastAsia="黑体" w:hAnsi="黑体"/>
          <w:bCs/>
          <w:sz w:val="32"/>
          <w:szCs w:val="32"/>
          <w:shd w:val="clear" w:color="auto" w:fill="FFFFFF"/>
          <w:lang w:val="zh-CN"/>
        </w:rPr>
        <w:lastRenderedPageBreak/>
        <w:t>前  言</w:t>
      </w:r>
    </w:p>
    <w:p w14:paraId="2F11C5AA" w14:textId="77777777" w:rsidR="0052763C" w:rsidRDefault="008438A7">
      <w:pPr>
        <w:widowControl/>
        <w:spacing w:line="360" w:lineRule="auto"/>
        <w:ind w:firstLineChars="200" w:firstLine="420"/>
        <w:rPr>
          <w:rFonts w:ascii="宋体" w:hAnsi="宋体"/>
          <w:szCs w:val="21"/>
          <w:shd w:val="clear" w:color="auto" w:fill="FFFFFF"/>
        </w:rPr>
      </w:pPr>
      <w:bookmarkStart w:id="4" w:name="_Toc224612245"/>
      <w:r>
        <w:rPr>
          <w:rFonts w:ascii="宋体" w:hAnsi="宋体" w:hint="eastAsia"/>
          <w:szCs w:val="21"/>
          <w:shd w:val="clear" w:color="auto" w:fill="FFFFFF"/>
        </w:rPr>
        <w:t>本文件按照GB/T 1.1—2020 《标准化工作导则 第1部分：标准化文件的结构和起草规则》的规定起草。</w:t>
      </w:r>
    </w:p>
    <w:p w14:paraId="57D8C6B3" w14:textId="77777777" w:rsidR="0052763C" w:rsidRDefault="008438A7">
      <w:pPr>
        <w:widowControl/>
        <w:spacing w:line="360" w:lineRule="auto"/>
        <w:ind w:firstLineChars="200" w:firstLine="420"/>
        <w:rPr>
          <w:rFonts w:ascii="宋体" w:hAnsi="宋体"/>
          <w:szCs w:val="21"/>
          <w:shd w:val="clear" w:color="auto" w:fill="FFFFFF"/>
        </w:rPr>
      </w:pPr>
      <w:r>
        <w:rPr>
          <w:rFonts w:ascii="宋体" w:hAnsi="宋体" w:hint="eastAsia"/>
          <w:szCs w:val="21"/>
          <w:shd w:val="clear" w:color="auto" w:fill="FFFFFF"/>
        </w:rPr>
        <w:t>请注意本文件的某些内容可能涉及专利。本文件的发布机构不承担识别专利的责任。</w:t>
      </w:r>
    </w:p>
    <w:p w14:paraId="324BA6DB" w14:textId="77777777" w:rsidR="0052763C" w:rsidRDefault="008438A7">
      <w:pPr>
        <w:widowControl/>
        <w:spacing w:line="360" w:lineRule="auto"/>
        <w:ind w:firstLineChars="200" w:firstLine="420"/>
        <w:rPr>
          <w:rFonts w:ascii="宋体" w:hAnsi="宋体"/>
          <w:szCs w:val="21"/>
          <w:shd w:val="clear" w:color="auto" w:fill="FFFFFF"/>
        </w:rPr>
      </w:pPr>
      <w:r>
        <w:rPr>
          <w:rFonts w:ascii="宋体" w:hAnsi="宋体" w:hint="eastAsia"/>
          <w:szCs w:val="21"/>
          <w:shd w:val="clear" w:color="auto" w:fill="FFFFFF"/>
        </w:rPr>
        <w:t>本文件由中国制冷空调工业协会提出并归口。</w:t>
      </w:r>
    </w:p>
    <w:p w14:paraId="1B4CF3A1" w14:textId="77777777" w:rsidR="0052763C" w:rsidRDefault="008438A7">
      <w:pPr>
        <w:widowControl/>
        <w:spacing w:line="360" w:lineRule="auto"/>
        <w:ind w:firstLineChars="200" w:firstLine="420"/>
        <w:rPr>
          <w:rFonts w:ascii="宋体" w:hAnsi="宋体"/>
          <w:szCs w:val="21"/>
          <w:shd w:val="clear" w:color="auto" w:fill="FFFFFF"/>
        </w:rPr>
      </w:pPr>
      <w:r>
        <w:rPr>
          <w:rFonts w:ascii="宋体" w:hAnsi="宋体" w:hint="eastAsia"/>
          <w:szCs w:val="21"/>
          <w:shd w:val="clear" w:color="auto" w:fill="FFFFFF"/>
        </w:rPr>
        <w:t>本文件由中国制冷空调工业协会技术与标准法规部负责解释。</w:t>
      </w:r>
    </w:p>
    <w:bookmarkEnd w:id="4"/>
    <w:p w14:paraId="722B39AF" w14:textId="77777777" w:rsidR="0052763C" w:rsidRDefault="008438A7">
      <w:pPr>
        <w:widowControl/>
        <w:spacing w:line="360" w:lineRule="auto"/>
        <w:ind w:firstLineChars="200" w:firstLine="420"/>
        <w:rPr>
          <w:rFonts w:ascii="宋体" w:hAnsi="宋体"/>
          <w:szCs w:val="21"/>
          <w:shd w:val="clear" w:color="auto" w:fill="FFFFFF"/>
        </w:rPr>
      </w:pPr>
      <w:r>
        <w:rPr>
          <w:rFonts w:ascii="宋体" w:hAnsi="宋体" w:hint="eastAsia"/>
          <w:szCs w:val="21"/>
          <w:shd w:val="clear" w:color="auto" w:fill="FFFFFF"/>
        </w:rPr>
        <w:t>本文件主要起草单位：××××</w:t>
      </w:r>
    </w:p>
    <w:p w14:paraId="7F50D260" w14:textId="77777777" w:rsidR="0052763C" w:rsidRDefault="008438A7">
      <w:pPr>
        <w:widowControl/>
        <w:spacing w:line="360" w:lineRule="auto"/>
        <w:ind w:firstLineChars="200" w:firstLine="420"/>
        <w:rPr>
          <w:rFonts w:ascii="宋体" w:hAnsi="宋体"/>
          <w:szCs w:val="21"/>
          <w:shd w:val="clear" w:color="auto" w:fill="FFFFFF"/>
        </w:rPr>
      </w:pPr>
      <w:r>
        <w:rPr>
          <w:rFonts w:ascii="宋体" w:hAnsi="宋体" w:hint="eastAsia"/>
          <w:szCs w:val="21"/>
          <w:shd w:val="clear" w:color="auto" w:fill="FFFFFF"/>
        </w:rPr>
        <w:t>本文件参加起草单位：</w:t>
      </w:r>
      <w:bookmarkStart w:id="5" w:name="OLE_LINK1"/>
      <w:r>
        <w:rPr>
          <w:rFonts w:ascii="宋体" w:hAnsi="宋体" w:hint="eastAsia"/>
          <w:szCs w:val="21"/>
          <w:shd w:val="clear" w:color="auto" w:fill="FFFFFF"/>
        </w:rPr>
        <w:t>××××</w:t>
      </w:r>
    </w:p>
    <w:bookmarkEnd w:id="5"/>
    <w:p w14:paraId="5AA3AAFA" w14:textId="77777777" w:rsidR="0052763C" w:rsidRDefault="008438A7">
      <w:pPr>
        <w:widowControl/>
        <w:spacing w:line="360" w:lineRule="auto"/>
        <w:ind w:firstLineChars="200" w:firstLine="420"/>
        <w:rPr>
          <w:rFonts w:ascii="宋体" w:hAnsi="宋体"/>
          <w:szCs w:val="21"/>
          <w:shd w:val="clear" w:color="auto" w:fill="FFFFFF"/>
        </w:rPr>
      </w:pPr>
      <w:r>
        <w:rPr>
          <w:rFonts w:ascii="宋体" w:hAnsi="宋体" w:hint="eastAsia"/>
          <w:szCs w:val="21"/>
          <w:shd w:val="clear" w:color="auto" w:fill="FFFFFF"/>
        </w:rPr>
        <w:t>本文件参加起草人：××××</w:t>
      </w:r>
    </w:p>
    <w:p w14:paraId="53E32DA2" w14:textId="77777777" w:rsidR="0052763C" w:rsidRDefault="008438A7">
      <w:pPr>
        <w:widowControl/>
        <w:spacing w:line="360" w:lineRule="auto"/>
        <w:ind w:firstLineChars="200" w:firstLine="420"/>
        <w:rPr>
          <w:rFonts w:ascii="宋体" w:hAnsi="宋体"/>
          <w:szCs w:val="21"/>
          <w:shd w:val="clear" w:color="auto" w:fill="FFFFFF"/>
        </w:rPr>
      </w:pPr>
      <w:r>
        <w:rPr>
          <w:rFonts w:ascii="宋体" w:hAnsi="宋体" w:hint="eastAsia"/>
          <w:szCs w:val="21"/>
          <w:shd w:val="clear" w:color="auto" w:fill="FFFFFF"/>
        </w:rPr>
        <w:t>本文件于XXX年XXX月XXX日通过中国制冷空调工业协会技术委员会审查。</w:t>
      </w:r>
    </w:p>
    <w:p w14:paraId="4D5A8082" w14:textId="77777777" w:rsidR="0052763C" w:rsidRDefault="008438A7">
      <w:pPr>
        <w:widowControl/>
        <w:spacing w:line="360" w:lineRule="auto"/>
        <w:ind w:firstLineChars="200" w:firstLine="420"/>
        <w:rPr>
          <w:rFonts w:ascii="宋体" w:hAnsi="宋体"/>
          <w:szCs w:val="21"/>
          <w:shd w:val="clear" w:color="auto" w:fill="FFFFFF"/>
        </w:rPr>
      </w:pPr>
      <w:r>
        <w:rPr>
          <w:rFonts w:ascii="宋体" w:hAnsi="宋体" w:hint="eastAsia"/>
          <w:szCs w:val="21"/>
          <w:shd w:val="clear" w:color="auto" w:fill="FFFFFF"/>
        </w:rPr>
        <w:t>本文件于XXX年XXX月XXX日经中国制冷空调工业协会理事长审核批准。</w:t>
      </w:r>
    </w:p>
    <w:p w14:paraId="2400E135" w14:textId="77777777" w:rsidR="0052763C" w:rsidRDefault="0052763C"/>
    <w:p w14:paraId="1EAA5A12" w14:textId="77777777" w:rsidR="006E7925" w:rsidRDefault="006E7925">
      <w:pPr>
        <w:jc w:val="center"/>
        <w:rPr>
          <w:rFonts w:ascii="黑体" w:eastAsia="黑体" w:hAnsi="黑体"/>
          <w:sz w:val="32"/>
          <w:szCs w:val="32"/>
        </w:rPr>
        <w:sectPr w:rsidR="006E7925" w:rsidSect="00D435D9">
          <w:footerReference w:type="even" r:id="rId12"/>
          <w:footerReference w:type="default" r:id="rId13"/>
          <w:pgSz w:w="11906" w:h="16838"/>
          <w:pgMar w:top="1440" w:right="1800" w:bottom="1440" w:left="1800" w:header="851" w:footer="992" w:gutter="0"/>
          <w:pgNumType w:fmt="upperRoman" w:start="1"/>
          <w:cols w:space="425"/>
          <w:docGrid w:type="lines" w:linePitch="312"/>
        </w:sectPr>
      </w:pPr>
    </w:p>
    <w:p w14:paraId="4D076682" w14:textId="77777777" w:rsidR="0052763C" w:rsidRDefault="008438A7">
      <w:pPr>
        <w:jc w:val="center"/>
        <w:rPr>
          <w:rFonts w:ascii="黑体" w:eastAsia="黑体" w:hAnsi="黑体"/>
          <w:sz w:val="32"/>
          <w:szCs w:val="32"/>
        </w:rPr>
      </w:pPr>
      <w:r>
        <w:rPr>
          <w:rFonts w:ascii="黑体" w:eastAsia="黑体" w:hAnsi="黑体" w:hint="eastAsia"/>
          <w:sz w:val="32"/>
          <w:szCs w:val="32"/>
        </w:rPr>
        <w:lastRenderedPageBreak/>
        <w:t>在役制冷设备及系统报废淘汰评价技术规范</w:t>
      </w:r>
    </w:p>
    <w:p w14:paraId="2FF46DC8" w14:textId="77777777" w:rsidR="0052763C" w:rsidRDefault="008438A7">
      <w:pPr>
        <w:jc w:val="center"/>
        <w:rPr>
          <w:rFonts w:ascii="黑体" w:eastAsia="黑体" w:hAnsi="黑体"/>
          <w:sz w:val="32"/>
          <w:szCs w:val="32"/>
        </w:rPr>
      </w:pPr>
      <w:r>
        <w:rPr>
          <w:rFonts w:ascii="黑体" w:eastAsia="黑体" w:hAnsi="黑体" w:hint="eastAsia"/>
          <w:sz w:val="32"/>
          <w:szCs w:val="32"/>
        </w:rPr>
        <w:t>第</w:t>
      </w:r>
      <w:r>
        <w:rPr>
          <w:rFonts w:ascii="黑体" w:eastAsia="黑体" w:hAnsi="黑体"/>
          <w:sz w:val="32"/>
          <w:szCs w:val="32"/>
        </w:rPr>
        <w:t>1</w:t>
      </w:r>
      <w:r>
        <w:rPr>
          <w:rFonts w:ascii="黑体" w:eastAsia="黑体" w:hAnsi="黑体" w:hint="eastAsia"/>
          <w:sz w:val="32"/>
          <w:szCs w:val="32"/>
        </w:rPr>
        <w:t>部分：</w:t>
      </w:r>
      <w:proofErr w:type="gramStart"/>
      <w:r>
        <w:rPr>
          <w:rFonts w:ascii="黑体" w:eastAsia="黑体" w:hAnsi="黑体" w:hint="eastAsia"/>
          <w:sz w:val="32"/>
          <w:szCs w:val="32"/>
        </w:rPr>
        <w:t>蒸气</w:t>
      </w:r>
      <w:proofErr w:type="gramEnd"/>
      <w:r>
        <w:rPr>
          <w:rFonts w:ascii="黑体" w:eastAsia="黑体" w:hAnsi="黑体" w:hint="eastAsia"/>
          <w:sz w:val="32"/>
          <w:szCs w:val="32"/>
        </w:rPr>
        <w:t>压缩循环冷水</w:t>
      </w:r>
      <w:r>
        <w:rPr>
          <w:rFonts w:ascii="黑体" w:eastAsia="黑体" w:hAnsi="黑体"/>
          <w:sz w:val="32"/>
          <w:szCs w:val="32"/>
        </w:rPr>
        <w:t>(</w:t>
      </w:r>
      <w:r>
        <w:rPr>
          <w:rFonts w:ascii="黑体" w:eastAsia="黑体" w:hAnsi="黑体" w:hint="eastAsia"/>
          <w:sz w:val="32"/>
          <w:szCs w:val="32"/>
        </w:rPr>
        <w:t>热泵</w:t>
      </w:r>
      <w:r>
        <w:rPr>
          <w:rFonts w:ascii="黑体" w:eastAsia="黑体" w:hAnsi="黑体"/>
          <w:sz w:val="32"/>
          <w:szCs w:val="32"/>
        </w:rPr>
        <w:t>)</w:t>
      </w:r>
      <w:r>
        <w:rPr>
          <w:rFonts w:ascii="黑体" w:eastAsia="黑体" w:hAnsi="黑体" w:hint="eastAsia"/>
          <w:sz w:val="32"/>
          <w:szCs w:val="32"/>
        </w:rPr>
        <w:t>机组</w:t>
      </w:r>
    </w:p>
    <w:p w14:paraId="4F24625A" w14:textId="77777777" w:rsidR="0052763C" w:rsidRDefault="008438A7">
      <w:pPr>
        <w:pStyle w:val="2"/>
        <w:numPr>
          <w:ilvl w:val="0"/>
          <w:numId w:val="3"/>
        </w:numPr>
      </w:pPr>
      <w:bookmarkStart w:id="6" w:name="_Toc148254922"/>
      <w:bookmarkStart w:id="7" w:name="_Toc12710"/>
      <w:bookmarkStart w:id="8" w:name="_Toc16486"/>
      <w:bookmarkStart w:id="9" w:name="_Toc133361502"/>
      <w:bookmarkStart w:id="10" w:name="_Toc449691094"/>
      <w:bookmarkStart w:id="11" w:name="_Toc145161810"/>
      <w:bookmarkStart w:id="12" w:name="_Toc153715948"/>
      <w:bookmarkStart w:id="13" w:name="_Toc145161874"/>
      <w:bookmarkStart w:id="14" w:name="_Toc153715907"/>
      <w:bookmarkStart w:id="15" w:name="_Toc448329831"/>
      <w:bookmarkStart w:id="16" w:name="_Toc150284754"/>
      <w:bookmarkStart w:id="17" w:name="_Toc145161746"/>
      <w:bookmarkStart w:id="18" w:name="_Toc19495"/>
      <w:bookmarkStart w:id="19" w:name="_Toc331075620"/>
      <w:bookmarkStart w:id="20" w:name="_Toc9255"/>
      <w:r>
        <w:t>范围</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41DE0896" w14:textId="77777777" w:rsidR="0052763C" w:rsidRDefault="008438A7">
      <w:pPr>
        <w:ind w:firstLineChars="200" w:firstLine="420"/>
      </w:pPr>
      <w:r>
        <w:rPr>
          <w:rFonts w:hint="eastAsia"/>
        </w:rPr>
        <w:t>本文件规定了</w:t>
      </w:r>
      <w:proofErr w:type="gramStart"/>
      <w:r>
        <w:rPr>
          <w:rFonts w:hint="eastAsia"/>
        </w:rPr>
        <w:t>蒸气</w:t>
      </w:r>
      <w:proofErr w:type="gramEnd"/>
      <w:r>
        <w:rPr>
          <w:rFonts w:hint="eastAsia"/>
        </w:rPr>
        <w:t>压缩循环冷水</w:t>
      </w:r>
      <w:r>
        <w:rPr>
          <w:rFonts w:hint="eastAsia"/>
        </w:rPr>
        <w:t>(</w:t>
      </w:r>
      <w:r>
        <w:rPr>
          <w:rFonts w:hint="eastAsia"/>
        </w:rPr>
        <w:t>热泵</w:t>
      </w:r>
      <w:r>
        <w:rPr>
          <w:rFonts w:hint="eastAsia"/>
        </w:rPr>
        <w:t>)</w:t>
      </w:r>
      <w:r>
        <w:rPr>
          <w:rFonts w:hint="eastAsia"/>
        </w:rPr>
        <w:t>机组的报废淘汰评价要求与方法。</w:t>
      </w:r>
    </w:p>
    <w:p w14:paraId="7DFC3FED" w14:textId="77777777" w:rsidR="0052763C" w:rsidRDefault="008438A7">
      <w:pPr>
        <w:ind w:firstLineChars="200" w:firstLine="420"/>
      </w:pPr>
      <w:r>
        <w:rPr>
          <w:rFonts w:hint="eastAsia"/>
        </w:rPr>
        <w:t>本文件适用于采用电动机驱动的采用</w:t>
      </w:r>
      <w:proofErr w:type="gramStart"/>
      <w:r>
        <w:rPr>
          <w:rFonts w:hint="eastAsia"/>
        </w:rPr>
        <w:t>蒸气</w:t>
      </w:r>
      <w:proofErr w:type="gramEnd"/>
      <w:r>
        <w:rPr>
          <w:rFonts w:hint="eastAsia"/>
        </w:rPr>
        <w:t>压缩制冷循环的冷水</w:t>
      </w:r>
      <w:r>
        <w:rPr>
          <w:rFonts w:hint="eastAsia"/>
        </w:rPr>
        <w:t>(</w:t>
      </w:r>
      <w:r>
        <w:rPr>
          <w:rFonts w:hint="eastAsia"/>
        </w:rPr>
        <w:t>热泵</w:t>
      </w:r>
      <w:r>
        <w:rPr>
          <w:rFonts w:hint="eastAsia"/>
        </w:rPr>
        <w:t>)</w:t>
      </w:r>
      <w:r>
        <w:rPr>
          <w:rFonts w:hint="eastAsia"/>
        </w:rPr>
        <w:t>机组（以下简称“机组”），其他类似机组及系统可参照执行。</w:t>
      </w:r>
    </w:p>
    <w:p w14:paraId="512D5458" w14:textId="77777777" w:rsidR="0052763C" w:rsidRDefault="008438A7">
      <w:pPr>
        <w:pStyle w:val="2"/>
        <w:numPr>
          <w:ilvl w:val="0"/>
          <w:numId w:val="3"/>
        </w:numPr>
      </w:pPr>
      <w:bookmarkStart w:id="21" w:name="_Toc150284755"/>
      <w:bookmarkStart w:id="22" w:name="_Toc133361503"/>
      <w:bookmarkStart w:id="23" w:name="_Toc6598"/>
      <w:bookmarkStart w:id="24" w:name="_Toc148254923"/>
      <w:bookmarkStart w:id="25" w:name="_Toc153715949"/>
      <w:bookmarkStart w:id="26" w:name="_Toc448329832"/>
      <w:bookmarkStart w:id="27" w:name="_Toc145161811"/>
      <w:bookmarkStart w:id="28" w:name="_Toc145161747"/>
      <w:bookmarkStart w:id="29" w:name="_Toc11685"/>
      <w:bookmarkStart w:id="30" w:name="_Toc145161875"/>
      <w:bookmarkStart w:id="31" w:name="_Toc18547"/>
      <w:bookmarkStart w:id="32" w:name="_Toc449691095"/>
      <w:bookmarkStart w:id="33" w:name="_Toc331075621"/>
      <w:bookmarkStart w:id="34" w:name="_Toc153715908"/>
      <w:bookmarkStart w:id="35" w:name="_Toc19005"/>
      <w:r>
        <w:t>规范性引用文件</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53098783" w14:textId="77777777" w:rsidR="0052763C" w:rsidRDefault="008438A7">
      <w:pPr>
        <w:ind w:firstLineChars="200" w:firstLine="420"/>
      </w:pPr>
      <w:r>
        <w:t>下列文件对于本文件的应用是必不可少的。凡是注日期的引用文件，仅注日期的版本适用于本文件。凡是不注日期的引用文件，其最新版本（包括所有的修改单）适用于本技术规范。</w:t>
      </w:r>
    </w:p>
    <w:p w14:paraId="2FA09ABC" w14:textId="77777777" w:rsidR="0052763C" w:rsidRDefault="008438A7">
      <w:pPr>
        <w:ind w:firstLineChars="200" w:firstLine="420"/>
      </w:pPr>
      <w:r>
        <w:rPr>
          <w:rFonts w:hint="eastAsia"/>
        </w:rPr>
        <w:t>GB/T 10870</w:t>
      </w:r>
      <w:r>
        <w:rPr>
          <w:rFonts w:hint="eastAsia"/>
        </w:rPr>
        <w:t>—</w:t>
      </w:r>
      <w:r>
        <w:rPr>
          <w:rFonts w:hint="eastAsia"/>
        </w:rPr>
        <w:t xml:space="preserve">2014 </w:t>
      </w:r>
      <w:proofErr w:type="gramStart"/>
      <w:r>
        <w:rPr>
          <w:rFonts w:hint="eastAsia"/>
        </w:rPr>
        <w:t>蒸气</w:t>
      </w:r>
      <w:proofErr w:type="gramEnd"/>
      <w:r>
        <w:rPr>
          <w:rFonts w:hint="eastAsia"/>
        </w:rPr>
        <w:t>压缩循环冷水（热泵）机组性能试验方法</w:t>
      </w:r>
    </w:p>
    <w:p w14:paraId="3F5CF896" w14:textId="77777777" w:rsidR="0052763C" w:rsidRDefault="008438A7">
      <w:pPr>
        <w:ind w:firstLineChars="200" w:firstLine="420"/>
      </w:pPr>
      <w:r>
        <w:rPr>
          <w:rFonts w:hint="eastAsia"/>
        </w:rPr>
        <w:t xml:space="preserve">GB/T 18430.1 </w:t>
      </w:r>
      <w:proofErr w:type="gramStart"/>
      <w:r>
        <w:rPr>
          <w:rFonts w:hint="eastAsia"/>
        </w:rPr>
        <w:t>蒸气</w:t>
      </w:r>
      <w:proofErr w:type="gramEnd"/>
      <w:r>
        <w:rPr>
          <w:rFonts w:hint="eastAsia"/>
        </w:rPr>
        <w:t>压缩循环冷水（热泵）机组</w:t>
      </w:r>
      <w:r>
        <w:rPr>
          <w:rFonts w:hint="eastAsia"/>
        </w:rPr>
        <w:t xml:space="preserve"> </w:t>
      </w:r>
      <w:r>
        <w:rPr>
          <w:rFonts w:hint="eastAsia"/>
        </w:rPr>
        <w:t>第</w:t>
      </w:r>
      <w:r>
        <w:rPr>
          <w:rFonts w:hint="eastAsia"/>
        </w:rPr>
        <w:t>1</w:t>
      </w:r>
      <w:r>
        <w:rPr>
          <w:rFonts w:hint="eastAsia"/>
        </w:rPr>
        <w:t>部分</w:t>
      </w:r>
      <w:r>
        <w:rPr>
          <w:rFonts w:hint="eastAsia"/>
        </w:rPr>
        <w:t xml:space="preserve"> </w:t>
      </w:r>
      <w:r>
        <w:rPr>
          <w:rFonts w:hint="eastAsia"/>
        </w:rPr>
        <w:t>工业或商业用及类似用途的冷水（热泵）机组</w:t>
      </w:r>
    </w:p>
    <w:p w14:paraId="6CB9679C" w14:textId="77777777" w:rsidR="0052763C" w:rsidRDefault="008438A7">
      <w:pPr>
        <w:ind w:firstLineChars="200" w:firstLine="420"/>
      </w:pPr>
      <w:r>
        <w:rPr>
          <w:rFonts w:hint="eastAsia"/>
        </w:rPr>
        <w:t>GB/T 18430.2</w:t>
      </w:r>
      <w:r>
        <w:rPr>
          <w:rFonts w:hint="eastAsia"/>
        </w:rPr>
        <w:t>—</w:t>
      </w:r>
      <w:r>
        <w:rPr>
          <w:rFonts w:hint="eastAsia"/>
        </w:rPr>
        <w:t xml:space="preserve">2016 </w:t>
      </w:r>
      <w:proofErr w:type="gramStart"/>
      <w:r>
        <w:rPr>
          <w:rFonts w:hint="eastAsia"/>
        </w:rPr>
        <w:t>蒸气</w:t>
      </w:r>
      <w:proofErr w:type="gramEnd"/>
      <w:r>
        <w:rPr>
          <w:rFonts w:hint="eastAsia"/>
        </w:rPr>
        <w:t>压缩循环冷水（热泵）机组</w:t>
      </w:r>
      <w:r>
        <w:rPr>
          <w:rFonts w:hint="eastAsia"/>
        </w:rPr>
        <w:t xml:space="preserve"> </w:t>
      </w:r>
      <w:r>
        <w:rPr>
          <w:rFonts w:hint="eastAsia"/>
        </w:rPr>
        <w:t>第</w:t>
      </w:r>
      <w:r>
        <w:rPr>
          <w:rFonts w:hint="eastAsia"/>
        </w:rPr>
        <w:t>2</w:t>
      </w:r>
      <w:r>
        <w:rPr>
          <w:rFonts w:hint="eastAsia"/>
        </w:rPr>
        <w:t>部分</w:t>
      </w:r>
      <w:r>
        <w:rPr>
          <w:rFonts w:hint="eastAsia"/>
        </w:rPr>
        <w:t xml:space="preserve"> </w:t>
      </w:r>
      <w:r>
        <w:rPr>
          <w:rFonts w:hint="eastAsia"/>
        </w:rPr>
        <w:t>户用及类似用途的冷水（热泵）机组</w:t>
      </w:r>
    </w:p>
    <w:p w14:paraId="1FC8B2B3" w14:textId="77777777" w:rsidR="0052763C" w:rsidRDefault="008438A7">
      <w:pPr>
        <w:ind w:firstLineChars="200" w:firstLine="420"/>
      </w:pPr>
      <w:r>
        <w:rPr>
          <w:rFonts w:hint="eastAsia"/>
        </w:rPr>
        <w:t>GB 19577</w:t>
      </w:r>
      <w:r>
        <w:rPr>
          <w:rFonts w:hint="eastAsia"/>
        </w:rPr>
        <w:t>—</w:t>
      </w:r>
      <w:r>
        <w:rPr>
          <w:rFonts w:hint="eastAsia"/>
        </w:rPr>
        <w:t xml:space="preserve">2015 </w:t>
      </w:r>
      <w:r>
        <w:rPr>
          <w:rFonts w:hint="eastAsia"/>
        </w:rPr>
        <w:t>冷水机组能效限定值及能效等级</w:t>
      </w:r>
    </w:p>
    <w:p w14:paraId="717C4D93" w14:textId="77777777" w:rsidR="0052763C" w:rsidRDefault="008438A7">
      <w:pPr>
        <w:ind w:firstLineChars="200" w:firstLine="420"/>
      </w:pPr>
      <w:r>
        <w:t>JB/T 7249</w:t>
      </w:r>
      <w:r>
        <w:rPr>
          <w:rFonts w:hint="eastAsia"/>
        </w:rPr>
        <w:t>—</w:t>
      </w:r>
      <w:r>
        <w:rPr>
          <w:rFonts w:hint="eastAsia"/>
        </w:rPr>
        <w:t xml:space="preserve">2022 </w:t>
      </w:r>
      <w:r>
        <w:rPr>
          <w:rFonts w:hint="eastAsia"/>
        </w:rPr>
        <w:t>制冷与空调设备术语</w:t>
      </w:r>
    </w:p>
    <w:p w14:paraId="48B8E45B" w14:textId="77777777" w:rsidR="0052763C" w:rsidRDefault="008438A7">
      <w:pPr>
        <w:pStyle w:val="2"/>
        <w:numPr>
          <w:ilvl w:val="0"/>
          <w:numId w:val="3"/>
        </w:numPr>
      </w:pPr>
      <w:bookmarkStart w:id="36" w:name="_Toc133361504"/>
      <w:bookmarkStart w:id="37" w:name="_Toc449691096"/>
      <w:bookmarkStart w:id="38" w:name="_Toc331075622"/>
      <w:bookmarkStart w:id="39" w:name="_Toc150284756"/>
      <w:bookmarkStart w:id="40" w:name="_Toc29592"/>
      <w:bookmarkStart w:id="41" w:name="_Toc153715950"/>
      <w:bookmarkStart w:id="42" w:name="_Toc30496"/>
      <w:bookmarkStart w:id="43" w:name="_Toc153715909"/>
      <w:bookmarkStart w:id="44" w:name="_Toc32113"/>
      <w:bookmarkStart w:id="45" w:name="_Toc448329833"/>
      <w:bookmarkStart w:id="46" w:name="_Toc148254924"/>
      <w:bookmarkStart w:id="47" w:name="_Toc145161876"/>
      <w:bookmarkStart w:id="48" w:name="_Toc145161748"/>
      <w:bookmarkStart w:id="49" w:name="_Toc145161812"/>
      <w:bookmarkStart w:id="50" w:name="_Toc3070"/>
      <w:r>
        <w:t>术语和定义</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781D5CE2" w14:textId="77777777" w:rsidR="0052763C" w:rsidRDefault="008438A7">
      <w:pPr>
        <w:pStyle w:val="aff"/>
        <w:ind w:firstLineChars="200" w:firstLine="420"/>
      </w:pPr>
      <w:r>
        <w:rPr>
          <w:rFonts w:hint="eastAsia"/>
        </w:rPr>
        <w:t>GB/T 10870</w:t>
      </w:r>
      <w:r>
        <w:rPr>
          <w:rFonts w:hint="eastAsia"/>
        </w:rPr>
        <w:t>、</w:t>
      </w:r>
      <w:r>
        <w:rPr>
          <w:rFonts w:hint="eastAsia"/>
        </w:rPr>
        <w:t>GB/T 18430.1</w:t>
      </w:r>
      <w:r>
        <w:rPr>
          <w:rFonts w:hint="eastAsia"/>
        </w:rPr>
        <w:t>、</w:t>
      </w:r>
      <w:r>
        <w:rPr>
          <w:rFonts w:hint="eastAsia"/>
        </w:rPr>
        <w:t>GB/T 18430.2</w:t>
      </w:r>
      <w:r>
        <w:rPr>
          <w:rFonts w:hint="eastAsia"/>
        </w:rPr>
        <w:t>和</w:t>
      </w:r>
      <w:r>
        <w:t>JB/T 7249</w:t>
      </w:r>
      <w:r>
        <w:t>界定的以及下列术语和定义适用于本文件。</w:t>
      </w:r>
    </w:p>
    <w:p w14:paraId="19814489" w14:textId="77777777" w:rsidR="0052763C" w:rsidRDefault="008438A7">
      <w:pPr>
        <w:pStyle w:val="aff3"/>
        <w:spacing w:beforeLines="20" w:before="62" w:afterLines="20" w:after="62"/>
        <w:rPr>
          <w:rFonts w:ascii="黑体"/>
          <w:szCs w:val="21"/>
        </w:rPr>
      </w:pPr>
      <w:r>
        <w:rPr>
          <w:rFonts w:ascii="黑体" w:hint="eastAsia"/>
          <w:szCs w:val="21"/>
        </w:rPr>
        <w:t>3</w:t>
      </w:r>
      <w:r>
        <w:rPr>
          <w:rFonts w:ascii="黑体"/>
          <w:szCs w:val="21"/>
        </w:rPr>
        <w:t xml:space="preserve">.1 </w:t>
      </w:r>
    </w:p>
    <w:p w14:paraId="0F2F0E1E" w14:textId="77777777" w:rsidR="0052763C" w:rsidRDefault="008438A7">
      <w:pPr>
        <w:pStyle w:val="15"/>
        <w:ind w:firstLine="420"/>
        <w:rPr>
          <w:rFonts w:eastAsia="黑体"/>
          <w:kern w:val="0"/>
          <w:szCs w:val="20"/>
        </w:rPr>
      </w:pPr>
      <w:r>
        <w:rPr>
          <w:rFonts w:eastAsia="黑体" w:hint="eastAsia"/>
          <w:kern w:val="0"/>
          <w:szCs w:val="20"/>
        </w:rPr>
        <w:t>报废</w:t>
      </w:r>
      <w:r>
        <w:rPr>
          <w:rFonts w:eastAsia="黑体" w:hint="eastAsia"/>
          <w:kern w:val="0"/>
          <w:szCs w:val="20"/>
        </w:rPr>
        <w:t xml:space="preserve"> deco</w:t>
      </w:r>
      <w:r>
        <w:rPr>
          <w:rFonts w:eastAsia="黑体"/>
          <w:kern w:val="0"/>
          <w:szCs w:val="20"/>
        </w:rPr>
        <w:t>mmission</w:t>
      </w:r>
    </w:p>
    <w:p w14:paraId="1B3D6047" w14:textId="77777777" w:rsidR="0052763C" w:rsidRDefault="008438A7">
      <w:pPr>
        <w:pStyle w:val="aff1"/>
        <w:rPr>
          <w:rFonts w:ascii="Times New Roman"/>
        </w:rPr>
      </w:pPr>
      <w:r>
        <w:rPr>
          <w:rFonts w:ascii="Times New Roman" w:hint="eastAsia"/>
        </w:rPr>
        <w:t>产品的使用性能或安全性能不能满足要求时，使用者声称不再使用或维修的状态。</w:t>
      </w:r>
    </w:p>
    <w:p w14:paraId="1CA3534B" w14:textId="77777777" w:rsidR="0052763C" w:rsidRDefault="008438A7">
      <w:r>
        <w:t xml:space="preserve">3.2 </w:t>
      </w:r>
    </w:p>
    <w:p w14:paraId="40BF335F" w14:textId="77777777" w:rsidR="0052763C" w:rsidRDefault="008438A7">
      <w:pPr>
        <w:rPr>
          <w:rFonts w:ascii="黑体" w:cs="黑体"/>
          <w:szCs w:val="21"/>
        </w:rPr>
      </w:pPr>
      <w:r>
        <w:rPr>
          <w:rFonts w:ascii="黑体" w:cs="黑体" w:hint="eastAsia"/>
          <w:szCs w:val="21"/>
        </w:rPr>
        <w:t>总输入功率</w:t>
      </w:r>
      <w:r>
        <w:rPr>
          <w:rFonts w:ascii="黑体" w:cs="黑体"/>
          <w:szCs w:val="21"/>
        </w:rPr>
        <w:t xml:space="preserve"> </w:t>
      </w:r>
      <w:r>
        <w:rPr>
          <w:rFonts w:hint="eastAsia"/>
        </w:rPr>
        <w:t>gross electric power</w:t>
      </w:r>
    </w:p>
    <w:p w14:paraId="02229629" w14:textId="77777777" w:rsidR="0052763C" w:rsidRDefault="008438A7">
      <w:pPr>
        <w:pStyle w:val="aff1"/>
        <w:rPr>
          <w:rFonts w:ascii="Times New Roman"/>
        </w:rPr>
      </w:pPr>
      <w:r>
        <w:rPr>
          <w:rFonts w:cs="宋体" w:hint="eastAsia"/>
          <w:szCs w:val="21"/>
        </w:rPr>
        <w:t>在实际运行的工况条件下，机组所消耗的输入功率的总和。</w:t>
      </w:r>
    </w:p>
    <w:p w14:paraId="03E763C9" w14:textId="77777777" w:rsidR="0052763C" w:rsidRDefault="008438A7">
      <w:pPr>
        <w:pStyle w:val="aff3"/>
        <w:spacing w:beforeLines="20" w:before="62" w:afterLines="20" w:after="62"/>
        <w:rPr>
          <w:rFonts w:ascii="黑体"/>
          <w:szCs w:val="21"/>
        </w:rPr>
      </w:pPr>
      <w:r>
        <w:rPr>
          <w:rFonts w:ascii="黑体" w:hint="eastAsia"/>
          <w:szCs w:val="21"/>
        </w:rPr>
        <w:t>3</w:t>
      </w:r>
      <w:r>
        <w:rPr>
          <w:rFonts w:ascii="黑体"/>
          <w:szCs w:val="21"/>
        </w:rPr>
        <w:t xml:space="preserve">.3 </w:t>
      </w:r>
    </w:p>
    <w:p w14:paraId="5EEBD509" w14:textId="77777777" w:rsidR="0052763C" w:rsidRDefault="008438A7">
      <w:pPr>
        <w:pStyle w:val="15"/>
        <w:ind w:firstLine="420"/>
        <w:rPr>
          <w:rFonts w:eastAsia="黑体"/>
          <w:kern w:val="0"/>
        </w:rPr>
      </w:pPr>
      <w:r>
        <w:rPr>
          <w:rFonts w:eastAsia="黑体" w:hint="eastAsia"/>
          <w:kern w:val="0"/>
          <w:szCs w:val="20"/>
        </w:rPr>
        <w:t>制冷性能系数</w:t>
      </w:r>
      <w:r>
        <w:t xml:space="preserve"> </w:t>
      </w:r>
      <w:r>
        <w:rPr>
          <w:rFonts w:eastAsia="黑体" w:hint="eastAsia"/>
        </w:rPr>
        <w:t xml:space="preserve">coefficient of performance for cooling; </w:t>
      </w:r>
      <w:proofErr w:type="spellStart"/>
      <w:r>
        <w:rPr>
          <w:rFonts w:eastAsia="黑体" w:hint="eastAsia"/>
        </w:rPr>
        <w:t>COPc</w:t>
      </w:r>
      <w:proofErr w:type="spellEnd"/>
    </w:p>
    <w:p w14:paraId="1858A1E4" w14:textId="77777777" w:rsidR="0052763C" w:rsidRDefault="008438A7">
      <w:pPr>
        <w:rPr>
          <w:szCs w:val="20"/>
        </w:rPr>
      </w:pPr>
      <w:r>
        <w:rPr>
          <w:rFonts w:hint="eastAsia"/>
        </w:rPr>
        <w:t>在实际运行的制冷工况条件下，机组制冷量与制冷总输入功率之比，其值用</w:t>
      </w:r>
      <w:r>
        <w:rPr>
          <w:rFonts w:hint="eastAsia"/>
        </w:rPr>
        <w:t>kW/kW</w:t>
      </w:r>
      <w:r>
        <w:rPr>
          <w:rFonts w:hint="eastAsia"/>
        </w:rPr>
        <w:t>表示</w:t>
      </w:r>
      <w:r>
        <w:rPr>
          <w:rFonts w:hint="eastAsia"/>
          <w:szCs w:val="20"/>
        </w:rPr>
        <w:t>。</w:t>
      </w:r>
    </w:p>
    <w:p w14:paraId="1B47540A" w14:textId="77777777" w:rsidR="0052763C" w:rsidRDefault="008438A7">
      <w:pPr>
        <w:pStyle w:val="aff3"/>
        <w:spacing w:beforeLines="20" w:before="62" w:afterLines="20" w:after="62"/>
        <w:rPr>
          <w:rFonts w:ascii="黑体"/>
          <w:szCs w:val="21"/>
        </w:rPr>
      </w:pPr>
      <w:r>
        <w:rPr>
          <w:rFonts w:ascii="黑体" w:hint="eastAsia"/>
          <w:szCs w:val="21"/>
        </w:rPr>
        <w:t>3</w:t>
      </w:r>
      <w:r>
        <w:rPr>
          <w:rFonts w:ascii="黑体"/>
          <w:szCs w:val="21"/>
        </w:rPr>
        <w:t>.</w:t>
      </w:r>
      <w:r>
        <w:rPr>
          <w:rFonts w:ascii="黑体" w:hint="eastAsia"/>
          <w:szCs w:val="21"/>
        </w:rPr>
        <w:t>4</w:t>
      </w:r>
      <w:r>
        <w:rPr>
          <w:rFonts w:ascii="黑体"/>
          <w:szCs w:val="21"/>
        </w:rPr>
        <w:t xml:space="preserve"> </w:t>
      </w:r>
    </w:p>
    <w:p w14:paraId="1A6FBD8E" w14:textId="77777777" w:rsidR="0052763C" w:rsidRDefault="008438A7">
      <w:pPr>
        <w:pStyle w:val="15"/>
        <w:ind w:firstLine="420"/>
        <w:rPr>
          <w:rFonts w:eastAsia="黑体"/>
          <w:kern w:val="0"/>
        </w:rPr>
      </w:pPr>
      <w:r>
        <w:rPr>
          <w:rFonts w:eastAsia="黑体" w:hint="eastAsia"/>
          <w:kern w:val="0"/>
          <w:szCs w:val="20"/>
        </w:rPr>
        <w:t>制热性能系数</w:t>
      </w:r>
      <w:r>
        <w:t xml:space="preserve"> </w:t>
      </w:r>
      <w:r>
        <w:rPr>
          <w:rFonts w:eastAsia="黑体" w:hint="eastAsia"/>
        </w:rPr>
        <w:t>coefficient of performance for heating; COP</w:t>
      </w:r>
      <w:r>
        <w:rPr>
          <w:rFonts w:eastAsia="黑体" w:hint="eastAsia"/>
          <w:vertAlign w:val="subscript"/>
        </w:rPr>
        <w:t>H</w:t>
      </w:r>
    </w:p>
    <w:p w14:paraId="4BC7B3B9" w14:textId="77777777" w:rsidR="0052763C" w:rsidRDefault="008438A7">
      <w:pPr>
        <w:rPr>
          <w:szCs w:val="20"/>
        </w:rPr>
      </w:pPr>
      <w:r>
        <w:rPr>
          <w:rFonts w:hint="eastAsia"/>
        </w:rPr>
        <w:t>在实际运行的制热工况条件下，机组制热量与</w:t>
      </w:r>
      <w:proofErr w:type="gramStart"/>
      <w:r>
        <w:rPr>
          <w:rFonts w:hint="eastAsia"/>
        </w:rPr>
        <w:t>制热总输入功率</w:t>
      </w:r>
      <w:proofErr w:type="gramEnd"/>
      <w:r>
        <w:rPr>
          <w:rFonts w:hint="eastAsia"/>
        </w:rPr>
        <w:t>之比，其值用</w:t>
      </w:r>
      <w:r>
        <w:rPr>
          <w:rFonts w:hint="eastAsia"/>
        </w:rPr>
        <w:t>kW/kW</w:t>
      </w:r>
      <w:r>
        <w:rPr>
          <w:rFonts w:hint="eastAsia"/>
        </w:rPr>
        <w:t>表示</w:t>
      </w:r>
      <w:r>
        <w:rPr>
          <w:rFonts w:hint="eastAsia"/>
          <w:szCs w:val="20"/>
        </w:rPr>
        <w:t>。</w:t>
      </w:r>
    </w:p>
    <w:p w14:paraId="47469075" w14:textId="77777777" w:rsidR="0052763C" w:rsidRDefault="0052763C">
      <w:pPr>
        <w:pStyle w:val="aff3"/>
        <w:spacing w:beforeLines="20" w:before="62" w:afterLines="20" w:after="62"/>
        <w:rPr>
          <w:rFonts w:ascii="黑体"/>
          <w:szCs w:val="21"/>
        </w:rPr>
      </w:pPr>
    </w:p>
    <w:p w14:paraId="7920A095" w14:textId="77777777" w:rsidR="0052763C" w:rsidRDefault="008438A7">
      <w:pPr>
        <w:pStyle w:val="aff3"/>
        <w:spacing w:beforeLines="20" w:before="62" w:afterLines="20" w:after="62"/>
        <w:rPr>
          <w:rFonts w:ascii="黑体"/>
          <w:szCs w:val="21"/>
        </w:rPr>
      </w:pPr>
      <w:r>
        <w:rPr>
          <w:rFonts w:ascii="黑体" w:hint="eastAsia"/>
          <w:szCs w:val="21"/>
        </w:rPr>
        <w:lastRenderedPageBreak/>
        <w:t>3</w:t>
      </w:r>
      <w:r>
        <w:rPr>
          <w:rFonts w:ascii="黑体"/>
          <w:szCs w:val="21"/>
        </w:rPr>
        <w:t xml:space="preserve">.5 </w:t>
      </w:r>
    </w:p>
    <w:p w14:paraId="73BD6A4A" w14:textId="77777777" w:rsidR="0052763C" w:rsidRDefault="008438A7">
      <w:pPr>
        <w:pStyle w:val="15"/>
        <w:ind w:firstLine="420"/>
        <w:rPr>
          <w:rFonts w:eastAsia="黑体"/>
          <w:kern w:val="0"/>
        </w:rPr>
      </w:pPr>
      <w:r>
        <w:rPr>
          <w:rFonts w:eastAsia="黑体" w:hint="eastAsia"/>
          <w:kern w:val="0"/>
          <w:szCs w:val="20"/>
        </w:rPr>
        <w:t>监测周期</w:t>
      </w:r>
      <w:r>
        <w:rPr>
          <w:rFonts w:eastAsia="黑体" w:hint="eastAsia"/>
          <w:kern w:val="0"/>
          <w:szCs w:val="20"/>
        </w:rPr>
        <w:t>m</w:t>
      </w:r>
      <w:r>
        <w:rPr>
          <w:rFonts w:eastAsia="黑体"/>
          <w:kern w:val="0"/>
          <w:szCs w:val="20"/>
        </w:rPr>
        <w:t>easuring period</w:t>
      </w:r>
    </w:p>
    <w:p w14:paraId="44A383F5" w14:textId="77777777" w:rsidR="0052763C" w:rsidRDefault="008438A7">
      <w:pPr>
        <w:pStyle w:val="aff1"/>
        <w:rPr>
          <w:rFonts w:ascii="Times New Roman"/>
        </w:rPr>
      </w:pPr>
      <w:r>
        <w:rPr>
          <w:rFonts w:cs="宋体" w:hint="eastAsia"/>
          <w:szCs w:val="21"/>
        </w:rPr>
        <w:t>机组在实际运行过程中，从对系统进行测试开始直至测试结束所经过的时间段。</w:t>
      </w:r>
    </w:p>
    <w:p w14:paraId="500A1735" w14:textId="77777777" w:rsidR="0052763C" w:rsidRDefault="0052763C"/>
    <w:p w14:paraId="2E2937DA" w14:textId="77777777" w:rsidR="0052763C" w:rsidRDefault="008438A7">
      <w:pPr>
        <w:pStyle w:val="2"/>
        <w:numPr>
          <w:ilvl w:val="0"/>
          <w:numId w:val="3"/>
        </w:numPr>
      </w:pPr>
      <w:r>
        <w:rPr>
          <w:rFonts w:hint="eastAsia"/>
        </w:rPr>
        <w:t>总则</w:t>
      </w:r>
    </w:p>
    <w:p w14:paraId="7E5079BD" w14:textId="77777777" w:rsidR="0052763C" w:rsidRDefault="008438A7">
      <w:pPr>
        <w:pStyle w:val="aff4"/>
        <w:rPr>
          <w:bCs/>
        </w:rPr>
      </w:pPr>
      <w:r>
        <w:rPr>
          <w:rFonts w:hint="eastAsia"/>
        </w:rPr>
        <w:t>4.1</w:t>
      </w:r>
      <w:r>
        <w:rPr>
          <w:rFonts w:hint="eastAsia"/>
          <w:bCs/>
        </w:rPr>
        <w:t xml:space="preserve"> </w:t>
      </w:r>
      <w:r>
        <w:rPr>
          <w:rFonts w:ascii="宋体" w:eastAsia="宋体" w:hAnsi="宋体" w:hint="eastAsia"/>
        </w:rPr>
        <w:t>机组报废淘汰</w:t>
      </w:r>
      <w:r>
        <w:rPr>
          <w:rFonts w:ascii="宋体" w:eastAsia="宋体" w:hAnsi="宋体" w:hint="eastAsia"/>
          <w:szCs w:val="24"/>
        </w:rPr>
        <w:t>评价的目的是</w:t>
      </w:r>
      <w:r>
        <w:rPr>
          <w:rFonts w:ascii="宋体" w:eastAsia="宋体" w:hAnsi="宋体" w:hint="eastAsia"/>
        </w:rPr>
        <w:t>在役设备</w:t>
      </w:r>
      <w:r>
        <w:rPr>
          <w:rFonts w:ascii="宋体" w:eastAsia="宋体" w:hAnsi="宋体" w:hint="eastAsia"/>
          <w:szCs w:val="24"/>
        </w:rPr>
        <w:t>及其零部件</w:t>
      </w:r>
      <w:r>
        <w:rPr>
          <w:rFonts w:ascii="宋体" w:eastAsia="宋体" w:hAnsi="宋体" w:hint="eastAsia"/>
        </w:rPr>
        <w:t>使用功能失效判定与安全风险抑制</w:t>
      </w:r>
      <w:r>
        <w:rPr>
          <w:rFonts w:ascii="宋体" w:eastAsia="宋体" w:hAnsi="宋体" w:hint="eastAsia"/>
          <w:bCs/>
        </w:rPr>
        <w:t>。</w:t>
      </w:r>
    </w:p>
    <w:p w14:paraId="705B35CD" w14:textId="77777777" w:rsidR="0052763C" w:rsidRDefault="008438A7">
      <w:r>
        <w:rPr>
          <w:rFonts w:ascii="黑体" w:eastAsia="黑体" w:cs="黑体" w:hint="eastAsia"/>
          <w:kern w:val="0"/>
          <w:szCs w:val="21"/>
        </w:rPr>
        <w:t>4</w:t>
      </w:r>
      <w:r>
        <w:rPr>
          <w:rFonts w:ascii="黑体" w:eastAsia="黑体" w:cs="黑体"/>
          <w:kern w:val="0"/>
          <w:szCs w:val="21"/>
        </w:rPr>
        <w:t xml:space="preserve">.2 </w:t>
      </w:r>
      <w:r>
        <w:rPr>
          <w:rFonts w:hint="eastAsia"/>
        </w:rPr>
        <w:t>机组如不能在制造厂标称的各种条件下安全、可靠的工作，包括制冷量、制冷性能系数、制热性能系数等，则直接判定为可整机报废淘汰。</w:t>
      </w:r>
    </w:p>
    <w:p w14:paraId="762BFA45" w14:textId="77777777" w:rsidR="0052763C" w:rsidRDefault="008438A7">
      <w:r>
        <w:rPr>
          <w:rFonts w:ascii="黑体" w:eastAsia="黑体" w:cs="黑体"/>
          <w:kern w:val="0"/>
          <w:szCs w:val="21"/>
        </w:rPr>
        <w:t xml:space="preserve">4.3 </w:t>
      </w:r>
      <w:r>
        <w:rPr>
          <w:rFonts w:hint="eastAsia"/>
        </w:rPr>
        <w:t>依据机组生产日期，在役机组关键零部件超过设计寿命，或主要结构零部件严重损坏，达不到机组零部件设计寿命最低要求，则直接判定为可整机报废淘汰。</w:t>
      </w:r>
    </w:p>
    <w:p w14:paraId="102D3290" w14:textId="77777777" w:rsidR="0052763C" w:rsidRDefault="008438A7">
      <w:r>
        <w:rPr>
          <w:rFonts w:hint="eastAsia"/>
        </w:rPr>
        <w:t>表</w:t>
      </w:r>
      <w:r>
        <w:rPr>
          <w:rFonts w:hint="eastAsia"/>
        </w:rPr>
        <w:t>1</w:t>
      </w:r>
      <w:proofErr w:type="gramStart"/>
      <w:r>
        <w:rPr>
          <w:rFonts w:hint="eastAsia"/>
        </w:rPr>
        <w:t>蒸气</w:t>
      </w:r>
      <w:proofErr w:type="gramEnd"/>
      <w:r>
        <w:rPr>
          <w:rFonts w:hint="eastAsia"/>
        </w:rPr>
        <w:t>压缩循环冷水（热泵）机组设计寿命</w:t>
      </w:r>
    </w:p>
    <w:tbl>
      <w:tblPr>
        <w:tblStyle w:val="afb"/>
        <w:tblW w:w="0" w:type="auto"/>
        <w:jc w:val="center"/>
        <w:tblLook w:val="04A0" w:firstRow="1" w:lastRow="0" w:firstColumn="1" w:lastColumn="0" w:noHBand="0" w:noVBand="1"/>
      </w:tblPr>
      <w:tblGrid>
        <w:gridCol w:w="1704"/>
        <w:gridCol w:w="3242"/>
        <w:gridCol w:w="3242"/>
      </w:tblGrid>
      <w:tr w:rsidR="0052763C" w14:paraId="7D22650F" w14:textId="77777777">
        <w:trPr>
          <w:jc w:val="center"/>
        </w:trPr>
        <w:tc>
          <w:tcPr>
            <w:tcW w:w="1704" w:type="dxa"/>
          </w:tcPr>
          <w:p w14:paraId="30F97DC7" w14:textId="77777777" w:rsidR="0052763C" w:rsidRDefault="008438A7">
            <w:r>
              <w:rPr>
                <w:rFonts w:hint="eastAsia"/>
              </w:rPr>
              <w:t>零部件名称</w:t>
            </w:r>
          </w:p>
        </w:tc>
        <w:tc>
          <w:tcPr>
            <w:tcW w:w="3242" w:type="dxa"/>
          </w:tcPr>
          <w:p w14:paraId="6E5B0F5C" w14:textId="77777777" w:rsidR="0052763C" w:rsidRDefault="008438A7">
            <w:r>
              <w:rPr>
                <w:rFonts w:hint="eastAsia"/>
              </w:rPr>
              <w:t>一般设计寿命</w:t>
            </w:r>
          </w:p>
        </w:tc>
        <w:tc>
          <w:tcPr>
            <w:tcW w:w="3242" w:type="dxa"/>
          </w:tcPr>
          <w:p w14:paraId="366934FB" w14:textId="77777777" w:rsidR="0052763C" w:rsidRDefault="008438A7">
            <w:r>
              <w:rPr>
                <w:rFonts w:hint="eastAsia"/>
              </w:rPr>
              <w:t>设计寿命</w:t>
            </w:r>
          </w:p>
        </w:tc>
      </w:tr>
      <w:tr w:rsidR="0052763C" w14:paraId="07F0C40C" w14:textId="77777777">
        <w:trPr>
          <w:jc w:val="center"/>
        </w:trPr>
        <w:tc>
          <w:tcPr>
            <w:tcW w:w="1704" w:type="dxa"/>
          </w:tcPr>
          <w:p w14:paraId="2B8BF586" w14:textId="77777777" w:rsidR="0052763C" w:rsidRDefault="008438A7">
            <w:r>
              <w:rPr>
                <w:rFonts w:hint="eastAsia"/>
              </w:rPr>
              <w:t>压缩机</w:t>
            </w:r>
          </w:p>
        </w:tc>
        <w:tc>
          <w:tcPr>
            <w:tcW w:w="3242" w:type="dxa"/>
          </w:tcPr>
          <w:p w14:paraId="3356DFEF" w14:textId="77777777" w:rsidR="0052763C" w:rsidRDefault="008438A7">
            <w:r>
              <w:rPr>
                <w:rFonts w:hint="eastAsia"/>
              </w:rPr>
              <w:t>1</w:t>
            </w:r>
            <w:r>
              <w:t>5</w:t>
            </w:r>
            <w:r>
              <w:rPr>
                <w:rFonts w:hint="eastAsia"/>
              </w:rPr>
              <w:t>年</w:t>
            </w:r>
          </w:p>
        </w:tc>
        <w:tc>
          <w:tcPr>
            <w:tcW w:w="3242" w:type="dxa"/>
          </w:tcPr>
          <w:p w14:paraId="26D9ADE4" w14:textId="77777777" w:rsidR="0052763C" w:rsidRDefault="008438A7">
            <w:r>
              <w:rPr>
                <w:rFonts w:hint="eastAsia"/>
              </w:rPr>
              <w:t>制造商设计文件标称值</w:t>
            </w:r>
          </w:p>
        </w:tc>
      </w:tr>
      <w:tr w:rsidR="0052763C" w14:paraId="3D295C1B" w14:textId="77777777">
        <w:trPr>
          <w:jc w:val="center"/>
        </w:trPr>
        <w:tc>
          <w:tcPr>
            <w:tcW w:w="1704" w:type="dxa"/>
          </w:tcPr>
          <w:p w14:paraId="3A9DA706" w14:textId="77777777" w:rsidR="0052763C" w:rsidRDefault="008438A7">
            <w:r>
              <w:rPr>
                <w:rFonts w:hint="eastAsia"/>
              </w:rPr>
              <w:t>换热器</w:t>
            </w:r>
          </w:p>
        </w:tc>
        <w:tc>
          <w:tcPr>
            <w:tcW w:w="3242" w:type="dxa"/>
          </w:tcPr>
          <w:p w14:paraId="4D1D6087" w14:textId="77777777" w:rsidR="0052763C" w:rsidRDefault="008438A7">
            <w:r>
              <w:rPr>
                <w:rFonts w:hint="eastAsia"/>
              </w:rPr>
              <w:t>1</w:t>
            </w:r>
            <w:r>
              <w:t>0</w:t>
            </w:r>
            <w:r>
              <w:rPr>
                <w:rFonts w:hint="eastAsia"/>
              </w:rPr>
              <w:t>年</w:t>
            </w:r>
          </w:p>
        </w:tc>
        <w:tc>
          <w:tcPr>
            <w:tcW w:w="3242" w:type="dxa"/>
          </w:tcPr>
          <w:p w14:paraId="7B0D0297" w14:textId="77777777" w:rsidR="0052763C" w:rsidRDefault="008438A7">
            <w:r>
              <w:rPr>
                <w:rFonts w:hint="eastAsia"/>
              </w:rPr>
              <w:t>制造商设计文件标称值</w:t>
            </w:r>
          </w:p>
        </w:tc>
      </w:tr>
      <w:tr w:rsidR="0052763C" w14:paraId="6432C650" w14:textId="77777777">
        <w:trPr>
          <w:jc w:val="center"/>
        </w:trPr>
        <w:tc>
          <w:tcPr>
            <w:tcW w:w="1704" w:type="dxa"/>
          </w:tcPr>
          <w:p w14:paraId="76BF5E62" w14:textId="77777777" w:rsidR="0052763C" w:rsidRDefault="008438A7">
            <w:r>
              <w:rPr>
                <w:rFonts w:hint="eastAsia"/>
              </w:rPr>
              <w:t>节流及调节阀件</w:t>
            </w:r>
          </w:p>
        </w:tc>
        <w:tc>
          <w:tcPr>
            <w:tcW w:w="3242" w:type="dxa"/>
          </w:tcPr>
          <w:p w14:paraId="2694C8FE" w14:textId="77777777" w:rsidR="0052763C" w:rsidRDefault="008438A7">
            <w:r>
              <w:rPr>
                <w:rFonts w:hint="eastAsia"/>
              </w:rPr>
              <w:t>1</w:t>
            </w:r>
            <w:r>
              <w:t>0</w:t>
            </w:r>
            <w:r>
              <w:rPr>
                <w:rFonts w:hint="eastAsia"/>
              </w:rPr>
              <w:t>年</w:t>
            </w:r>
          </w:p>
        </w:tc>
        <w:tc>
          <w:tcPr>
            <w:tcW w:w="3242" w:type="dxa"/>
          </w:tcPr>
          <w:p w14:paraId="34EF87A0" w14:textId="77777777" w:rsidR="0052763C" w:rsidRDefault="008438A7">
            <w:r>
              <w:rPr>
                <w:rFonts w:hint="eastAsia"/>
              </w:rPr>
              <w:t>制造商设计文件标称值</w:t>
            </w:r>
          </w:p>
        </w:tc>
      </w:tr>
      <w:tr w:rsidR="0052763C" w14:paraId="633CEEF3" w14:textId="77777777">
        <w:trPr>
          <w:jc w:val="center"/>
        </w:trPr>
        <w:tc>
          <w:tcPr>
            <w:tcW w:w="1704" w:type="dxa"/>
          </w:tcPr>
          <w:p w14:paraId="0AEEC5F4" w14:textId="77777777" w:rsidR="0052763C" w:rsidRDefault="008438A7">
            <w:r>
              <w:rPr>
                <w:rFonts w:hint="eastAsia"/>
              </w:rPr>
              <w:t>其他部件</w:t>
            </w:r>
          </w:p>
        </w:tc>
        <w:tc>
          <w:tcPr>
            <w:tcW w:w="3242" w:type="dxa"/>
          </w:tcPr>
          <w:p w14:paraId="052CE1C8" w14:textId="77777777" w:rsidR="0052763C" w:rsidRDefault="008438A7">
            <w:r>
              <w:rPr>
                <w:rFonts w:hint="eastAsia"/>
              </w:rPr>
              <w:t>1</w:t>
            </w:r>
            <w:r>
              <w:t>0</w:t>
            </w:r>
            <w:r>
              <w:rPr>
                <w:rFonts w:hint="eastAsia"/>
              </w:rPr>
              <w:t>年</w:t>
            </w:r>
          </w:p>
        </w:tc>
        <w:tc>
          <w:tcPr>
            <w:tcW w:w="3242" w:type="dxa"/>
          </w:tcPr>
          <w:p w14:paraId="25DE7BB7" w14:textId="77777777" w:rsidR="0052763C" w:rsidRDefault="008438A7">
            <w:r>
              <w:rPr>
                <w:rFonts w:hint="eastAsia"/>
              </w:rPr>
              <w:t>制造商设计文件标称值</w:t>
            </w:r>
          </w:p>
        </w:tc>
      </w:tr>
      <w:tr w:rsidR="0052763C" w14:paraId="584574F7" w14:textId="77777777">
        <w:trPr>
          <w:jc w:val="center"/>
        </w:trPr>
        <w:tc>
          <w:tcPr>
            <w:tcW w:w="8188" w:type="dxa"/>
            <w:gridSpan w:val="3"/>
          </w:tcPr>
          <w:p w14:paraId="33A7C774" w14:textId="77777777" w:rsidR="0052763C" w:rsidRDefault="008438A7">
            <w:r>
              <w:rPr>
                <w:rFonts w:hint="eastAsia"/>
              </w:rPr>
              <w:t>注：</w:t>
            </w:r>
            <w:r>
              <w:rPr>
                <w:rFonts w:hint="eastAsia"/>
                <w:vertAlign w:val="superscript"/>
              </w:rPr>
              <w:t>a</w:t>
            </w:r>
            <w:r>
              <w:rPr>
                <w:vertAlign w:val="superscript"/>
              </w:rPr>
              <w:t xml:space="preserve"> </w:t>
            </w:r>
            <w:r>
              <w:rPr>
                <w:rFonts w:hint="eastAsia"/>
              </w:rPr>
              <w:t>设计文件有标称值时，按设计文件规定值进行考核，无标称值时，按一般设计寿命进行考核；</w:t>
            </w:r>
            <w:r>
              <w:t xml:space="preserve"> </w:t>
            </w:r>
          </w:p>
          <w:p w14:paraId="469B8B8D" w14:textId="77777777" w:rsidR="0052763C" w:rsidRDefault="008438A7">
            <w:r>
              <w:rPr>
                <w:vertAlign w:val="superscript"/>
              </w:rPr>
              <w:t xml:space="preserve">b </w:t>
            </w:r>
            <w:r>
              <w:rPr>
                <w:rFonts w:hint="eastAsia"/>
              </w:rPr>
              <w:t>机组设计寿命标称值与一般设计寿命，取最小值进行考核。</w:t>
            </w:r>
          </w:p>
        </w:tc>
      </w:tr>
    </w:tbl>
    <w:p w14:paraId="7BA51246" w14:textId="77777777" w:rsidR="0052763C" w:rsidRDefault="008438A7">
      <w:r>
        <w:rPr>
          <w:rFonts w:ascii="黑体" w:eastAsia="黑体" w:cs="黑体" w:hint="eastAsia"/>
          <w:kern w:val="0"/>
          <w:szCs w:val="21"/>
        </w:rPr>
        <w:t>4</w:t>
      </w:r>
      <w:r>
        <w:rPr>
          <w:rFonts w:ascii="黑体" w:eastAsia="黑体" w:cs="黑体"/>
          <w:kern w:val="0"/>
          <w:szCs w:val="21"/>
        </w:rPr>
        <w:t xml:space="preserve">.4 </w:t>
      </w:r>
      <w:r>
        <w:rPr>
          <w:rFonts w:hint="eastAsia"/>
        </w:rPr>
        <w:t>有下列情形之一者，机组均应按国家淘汰目录进行整机报废淘汰。</w:t>
      </w:r>
    </w:p>
    <w:p w14:paraId="06BB12E0" w14:textId="77777777" w:rsidR="0052763C" w:rsidRDefault="008438A7">
      <w:pPr>
        <w:ind w:firstLineChars="200" w:firstLine="420"/>
      </w:pPr>
      <w:r>
        <w:rPr>
          <w:rFonts w:hint="eastAsia"/>
        </w:rPr>
        <w:t>1</w:t>
      </w:r>
      <w:r>
        <w:rPr>
          <w:rFonts w:hint="eastAsia"/>
        </w:rPr>
        <w:t>）机组制冷剂、设备及系统违反国家及地方环保规定的；</w:t>
      </w:r>
    </w:p>
    <w:p w14:paraId="51CFD033" w14:textId="77777777" w:rsidR="0052763C" w:rsidRDefault="008438A7">
      <w:pPr>
        <w:ind w:firstLineChars="200" w:firstLine="420"/>
      </w:pPr>
      <w:r>
        <w:rPr>
          <w:rFonts w:hint="eastAsia"/>
        </w:rPr>
        <w:t>2</w:t>
      </w:r>
      <w:r>
        <w:rPr>
          <w:rFonts w:hint="eastAsia"/>
        </w:rPr>
        <w:t>）机组设备及系统存在重大安全隐患的，如在役机组运行过程出现与</w:t>
      </w:r>
      <w:r>
        <w:rPr>
          <w:rFonts w:hint="eastAsia"/>
        </w:rPr>
        <w:t>GB/T 18430.1</w:t>
      </w:r>
      <w:r>
        <w:rPr>
          <w:rFonts w:hint="eastAsia"/>
        </w:rPr>
        <w:t>和</w:t>
      </w:r>
      <w:r>
        <w:rPr>
          <w:rFonts w:hint="eastAsia"/>
        </w:rPr>
        <w:t>GB/T 18430.2</w:t>
      </w:r>
      <w:r>
        <w:rPr>
          <w:rFonts w:hint="eastAsia"/>
        </w:rPr>
        <w:t>规定的安全要求相违背的；</w:t>
      </w:r>
    </w:p>
    <w:p w14:paraId="2C73108A" w14:textId="77777777" w:rsidR="0052763C" w:rsidRDefault="008438A7">
      <w:pPr>
        <w:ind w:firstLineChars="200" w:firstLine="420"/>
      </w:pPr>
      <w:r>
        <w:rPr>
          <w:rFonts w:hint="eastAsia"/>
        </w:rPr>
        <w:t>3</w:t>
      </w:r>
      <w:r>
        <w:rPr>
          <w:rFonts w:hint="eastAsia"/>
        </w:rPr>
        <w:t>）违反其他法律法规的。</w:t>
      </w:r>
    </w:p>
    <w:p w14:paraId="554E5A12" w14:textId="77777777" w:rsidR="0052763C" w:rsidRDefault="008438A7">
      <w:r>
        <w:t>4.5</w:t>
      </w:r>
      <w:r>
        <w:rPr>
          <w:rFonts w:hint="eastAsia"/>
        </w:rPr>
        <w:t xml:space="preserve"> </w:t>
      </w:r>
      <w:r>
        <w:rPr>
          <w:rFonts w:hint="eastAsia"/>
        </w:rPr>
        <w:t>在役机组无生产厂家、无检验合格证，则直接判定为可整机报废淘汰。</w:t>
      </w:r>
    </w:p>
    <w:p w14:paraId="39E23982" w14:textId="77777777" w:rsidR="0052763C" w:rsidRDefault="008438A7">
      <w:r>
        <w:t>4.6</w:t>
      </w:r>
      <w:r>
        <w:rPr>
          <w:rFonts w:hint="eastAsia"/>
        </w:rPr>
        <w:t xml:space="preserve"> </w:t>
      </w:r>
      <w:r>
        <w:rPr>
          <w:rFonts w:hint="eastAsia"/>
        </w:rPr>
        <w:t>基于机组铭牌值达不到</w:t>
      </w:r>
      <w:r>
        <w:rPr>
          <w:rFonts w:hint="eastAsia"/>
        </w:rPr>
        <w:t>G</w:t>
      </w:r>
      <w:r>
        <w:t xml:space="preserve">B </w:t>
      </w:r>
      <w:r>
        <w:rPr>
          <w:rFonts w:hint="eastAsia"/>
        </w:rPr>
        <w:t>19577</w:t>
      </w:r>
      <w:r>
        <w:rPr>
          <w:rFonts w:hint="eastAsia"/>
        </w:rPr>
        <w:t>规定的最低能效等级，则直接判定为可整机报废淘汰。</w:t>
      </w:r>
    </w:p>
    <w:p w14:paraId="36C50951" w14:textId="77777777" w:rsidR="0052763C" w:rsidRDefault="008438A7">
      <w:pPr>
        <w:pStyle w:val="aff4"/>
      </w:pPr>
      <w:r>
        <w:rPr>
          <w:rFonts w:hint="eastAsia"/>
        </w:rPr>
        <w:t>4.</w:t>
      </w:r>
      <w:r>
        <w:t>7</w:t>
      </w:r>
      <w:r>
        <w:rPr>
          <w:rFonts w:hint="eastAsia"/>
        </w:rPr>
        <w:t xml:space="preserve"> 如不存在上述可报废淘汰情形</w:t>
      </w:r>
    </w:p>
    <w:p w14:paraId="40034124" w14:textId="77777777" w:rsidR="0052763C" w:rsidRDefault="008438A7">
      <w:pPr>
        <w:pStyle w:val="aff4"/>
      </w:pPr>
      <w:r>
        <w:rPr>
          <w:rFonts w:hint="eastAsia"/>
        </w:rPr>
        <w:t>4.</w:t>
      </w:r>
      <w:r>
        <w:t>7</w:t>
      </w:r>
      <w:r>
        <w:rPr>
          <w:rFonts w:hint="eastAsia"/>
        </w:rPr>
        <w:t>.1</w:t>
      </w:r>
      <w:r>
        <w:rPr>
          <w:rFonts w:ascii="宋体" w:eastAsia="宋体" w:hAnsi="宋体" w:hint="eastAsia"/>
        </w:rPr>
        <w:t>机组运行时间不超过6年，则不做报废淘汰处理。</w:t>
      </w:r>
    </w:p>
    <w:p w14:paraId="57E6DE50" w14:textId="77777777" w:rsidR="0052763C" w:rsidRDefault="008438A7">
      <w:pPr>
        <w:pStyle w:val="aff4"/>
      </w:pPr>
      <w:r>
        <w:rPr>
          <w:rFonts w:hint="eastAsia"/>
        </w:rPr>
        <w:t>4.</w:t>
      </w:r>
      <w:r>
        <w:t>7</w:t>
      </w:r>
      <w:r>
        <w:rPr>
          <w:rFonts w:hint="eastAsia"/>
        </w:rPr>
        <w:t>.2</w:t>
      </w:r>
      <w:r>
        <w:rPr>
          <w:rFonts w:ascii="宋体" w:eastAsia="宋体" w:hAnsi="宋体" w:hint="eastAsia"/>
        </w:rPr>
        <w:t>机组运行时间超过6年，机组报废淘汰</w:t>
      </w:r>
      <w:r>
        <w:rPr>
          <w:rFonts w:ascii="宋体" w:eastAsia="宋体" w:hAnsi="宋体" w:hint="eastAsia"/>
          <w:szCs w:val="24"/>
        </w:rPr>
        <w:t>评价在总则框架下，由本文件第5</w:t>
      </w:r>
      <w:proofErr w:type="gramStart"/>
      <w:r>
        <w:rPr>
          <w:rFonts w:ascii="宋体" w:eastAsia="宋体" w:hAnsi="宋体" w:hint="eastAsia"/>
          <w:szCs w:val="24"/>
        </w:rPr>
        <w:t>章</w:t>
      </w:r>
      <w:r>
        <w:rPr>
          <w:rFonts w:ascii="宋体" w:eastAsia="宋体" w:hAnsi="宋体" w:hint="eastAsia"/>
        </w:rPr>
        <w:t>试验</w:t>
      </w:r>
      <w:proofErr w:type="gramEnd"/>
      <w:r>
        <w:rPr>
          <w:rFonts w:ascii="宋体" w:eastAsia="宋体" w:hAnsi="宋体" w:hint="eastAsia"/>
        </w:rPr>
        <w:t>要求及第6</w:t>
      </w:r>
      <w:proofErr w:type="gramStart"/>
      <w:r>
        <w:rPr>
          <w:rFonts w:ascii="宋体" w:eastAsia="宋体" w:hAnsi="宋体" w:hint="eastAsia"/>
        </w:rPr>
        <w:t>章试验</w:t>
      </w:r>
      <w:proofErr w:type="gramEnd"/>
      <w:r>
        <w:rPr>
          <w:rFonts w:ascii="宋体" w:eastAsia="宋体" w:hAnsi="宋体" w:hint="eastAsia"/>
        </w:rPr>
        <w:t>方法进行确定。按表2规定的机组综合报废评分体系，得分低于7</w:t>
      </w:r>
      <w:r>
        <w:rPr>
          <w:rFonts w:ascii="宋体" w:eastAsia="宋体" w:hAnsi="宋体"/>
        </w:rPr>
        <w:t>0</w:t>
      </w:r>
      <w:r>
        <w:rPr>
          <w:rFonts w:ascii="宋体" w:eastAsia="宋体" w:hAnsi="宋体" w:hint="eastAsia"/>
        </w:rPr>
        <w:t>分，则判定为可整机报废淘汰。</w:t>
      </w:r>
    </w:p>
    <w:p w14:paraId="4EEB93E7" w14:textId="77777777" w:rsidR="0052763C" w:rsidRDefault="008438A7">
      <w:r>
        <w:rPr>
          <w:rFonts w:hint="eastAsia"/>
        </w:rPr>
        <w:t>表</w:t>
      </w:r>
      <w:r>
        <w:t>2</w:t>
      </w:r>
      <w:r>
        <w:rPr>
          <w:rFonts w:hint="eastAsia"/>
        </w:rPr>
        <w:t xml:space="preserve"> </w:t>
      </w:r>
      <w:proofErr w:type="gramStart"/>
      <w:r>
        <w:rPr>
          <w:rFonts w:hint="eastAsia"/>
        </w:rPr>
        <w:t>蒸气</w:t>
      </w:r>
      <w:proofErr w:type="gramEnd"/>
      <w:r>
        <w:rPr>
          <w:rFonts w:hint="eastAsia"/>
        </w:rPr>
        <w:t>压缩循环冷水（热泵）机组综合报废评分体系</w:t>
      </w:r>
    </w:p>
    <w:tbl>
      <w:tblPr>
        <w:tblStyle w:val="afb"/>
        <w:tblW w:w="8223" w:type="dxa"/>
        <w:jc w:val="center"/>
        <w:tblLook w:val="04A0" w:firstRow="1" w:lastRow="0" w:firstColumn="1" w:lastColumn="0" w:noHBand="0" w:noVBand="1"/>
      </w:tblPr>
      <w:tblGrid>
        <w:gridCol w:w="4106"/>
        <w:gridCol w:w="1418"/>
        <w:gridCol w:w="2699"/>
      </w:tblGrid>
      <w:tr w:rsidR="0052763C" w14:paraId="79187E91" w14:textId="77777777">
        <w:trPr>
          <w:jc w:val="center"/>
        </w:trPr>
        <w:tc>
          <w:tcPr>
            <w:tcW w:w="4106" w:type="dxa"/>
            <w:vAlign w:val="center"/>
          </w:tcPr>
          <w:p w14:paraId="3E95F3E3" w14:textId="77777777" w:rsidR="0052763C" w:rsidRDefault="008438A7">
            <w:r>
              <w:rPr>
                <w:rFonts w:hint="eastAsia"/>
              </w:rPr>
              <w:t>指标项目</w:t>
            </w:r>
          </w:p>
        </w:tc>
        <w:tc>
          <w:tcPr>
            <w:tcW w:w="1418" w:type="dxa"/>
            <w:vAlign w:val="center"/>
          </w:tcPr>
          <w:p w14:paraId="19BA25AE" w14:textId="77777777" w:rsidR="0052763C" w:rsidRDefault="008438A7">
            <w:r>
              <w:rPr>
                <w:rFonts w:hint="eastAsia"/>
              </w:rPr>
              <w:t>总分值</w:t>
            </w:r>
          </w:p>
        </w:tc>
        <w:tc>
          <w:tcPr>
            <w:tcW w:w="2699" w:type="dxa"/>
            <w:vAlign w:val="center"/>
          </w:tcPr>
          <w:p w14:paraId="1544525D" w14:textId="77777777" w:rsidR="0052763C" w:rsidRDefault="008438A7">
            <w:r>
              <w:rPr>
                <w:rFonts w:hint="eastAsia"/>
              </w:rPr>
              <w:t>权重</w:t>
            </w:r>
          </w:p>
        </w:tc>
      </w:tr>
      <w:tr w:rsidR="0052763C" w14:paraId="4C843786" w14:textId="77777777">
        <w:trPr>
          <w:jc w:val="center"/>
        </w:trPr>
        <w:tc>
          <w:tcPr>
            <w:tcW w:w="4106" w:type="dxa"/>
            <w:shd w:val="clear" w:color="auto" w:fill="FFFFFF" w:themeFill="background1"/>
            <w:vAlign w:val="center"/>
          </w:tcPr>
          <w:p w14:paraId="3BBC7723" w14:textId="77777777" w:rsidR="0052763C" w:rsidRDefault="008438A7">
            <w:r>
              <w:t>制冷剂</w:t>
            </w:r>
          </w:p>
        </w:tc>
        <w:tc>
          <w:tcPr>
            <w:tcW w:w="1418" w:type="dxa"/>
            <w:vMerge w:val="restart"/>
            <w:shd w:val="clear" w:color="auto" w:fill="FFFFFF" w:themeFill="background1"/>
            <w:vAlign w:val="center"/>
          </w:tcPr>
          <w:p w14:paraId="48335A4C" w14:textId="77777777" w:rsidR="0052763C" w:rsidRDefault="008438A7">
            <w:r>
              <w:t>100</w:t>
            </w:r>
          </w:p>
        </w:tc>
        <w:tc>
          <w:tcPr>
            <w:tcW w:w="2699" w:type="dxa"/>
            <w:shd w:val="clear" w:color="auto" w:fill="FFFFFF" w:themeFill="background1"/>
          </w:tcPr>
          <w:p w14:paraId="751BF49E" w14:textId="77777777" w:rsidR="0052763C" w:rsidRDefault="008438A7">
            <w:r>
              <w:t>10%</w:t>
            </w:r>
          </w:p>
        </w:tc>
      </w:tr>
      <w:tr w:rsidR="0052763C" w14:paraId="46176F37" w14:textId="77777777">
        <w:trPr>
          <w:jc w:val="center"/>
        </w:trPr>
        <w:tc>
          <w:tcPr>
            <w:tcW w:w="4106" w:type="dxa"/>
            <w:vAlign w:val="center"/>
          </w:tcPr>
          <w:p w14:paraId="0752FFB4" w14:textId="77777777" w:rsidR="0052763C" w:rsidRDefault="008438A7">
            <w:r>
              <w:rPr>
                <w:rFonts w:hint="eastAsia"/>
              </w:rPr>
              <w:t>运转</w:t>
            </w:r>
          </w:p>
        </w:tc>
        <w:tc>
          <w:tcPr>
            <w:tcW w:w="1418" w:type="dxa"/>
            <w:vMerge/>
            <w:vAlign w:val="center"/>
          </w:tcPr>
          <w:p w14:paraId="16283EB6" w14:textId="77777777" w:rsidR="0052763C" w:rsidRDefault="0052763C"/>
        </w:tc>
        <w:tc>
          <w:tcPr>
            <w:tcW w:w="2699" w:type="dxa"/>
            <w:vAlign w:val="center"/>
          </w:tcPr>
          <w:p w14:paraId="20FA86F0" w14:textId="77777777" w:rsidR="0052763C" w:rsidRDefault="008438A7">
            <w:r>
              <w:t>10%</w:t>
            </w:r>
          </w:p>
        </w:tc>
      </w:tr>
      <w:tr w:rsidR="0052763C" w14:paraId="636D518E" w14:textId="77777777">
        <w:trPr>
          <w:jc w:val="center"/>
        </w:trPr>
        <w:tc>
          <w:tcPr>
            <w:tcW w:w="4106" w:type="dxa"/>
            <w:vAlign w:val="center"/>
          </w:tcPr>
          <w:p w14:paraId="0C127C82" w14:textId="77777777" w:rsidR="0052763C" w:rsidRDefault="008438A7">
            <w:r>
              <w:t>噪声</w:t>
            </w:r>
          </w:p>
        </w:tc>
        <w:tc>
          <w:tcPr>
            <w:tcW w:w="1418" w:type="dxa"/>
            <w:vMerge/>
            <w:vAlign w:val="center"/>
          </w:tcPr>
          <w:p w14:paraId="3C3F2D71" w14:textId="77777777" w:rsidR="0052763C" w:rsidRDefault="0052763C"/>
        </w:tc>
        <w:tc>
          <w:tcPr>
            <w:tcW w:w="2699" w:type="dxa"/>
            <w:vAlign w:val="center"/>
          </w:tcPr>
          <w:p w14:paraId="5EBF13F4" w14:textId="77777777" w:rsidR="0052763C" w:rsidRDefault="008438A7">
            <w:r>
              <w:t>10%</w:t>
            </w:r>
          </w:p>
        </w:tc>
      </w:tr>
      <w:tr w:rsidR="0052763C" w14:paraId="43E2E83A" w14:textId="77777777">
        <w:trPr>
          <w:jc w:val="center"/>
        </w:trPr>
        <w:tc>
          <w:tcPr>
            <w:tcW w:w="4106" w:type="dxa"/>
            <w:vAlign w:val="center"/>
          </w:tcPr>
          <w:p w14:paraId="73DE8D39" w14:textId="77777777" w:rsidR="0052763C" w:rsidRDefault="008438A7">
            <w:r>
              <w:t>制冷</w:t>
            </w:r>
            <w:r>
              <w:rPr>
                <w:rFonts w:hint="eastAsia"/>
              </w:rPr>
              <w:t>（热）量</w:t>
            </w:r>
          </w:p>
        </w:tc>
        <w:tc>
          <w:tcPr>
            <w:tcW w:w="1418" w:type="dxa"/>
            <w:vMerge/>
            <w:vAlign w:val="center"/>
          </w:tcPr>
          <w:p w14:paraId="3BDCBF57" w14:textId="77777777" w:rsidR="0052763C" w:rsidRDefault="0052763C"/>
        </w:tc>
        <w:tc>
          <w:tcPr>
            <w:tcW w:w="2699" w:type="dxa"/>
            <w:vAlign w:val="center"/>
          </w:tcPr>
          <w:p w14:paraId="1EA53B5C" w14:textId="77777777" w:rsidR="0052763C" w:rsidRDefault="008438A7">
            <w:r>
              <w:rPr>
                <w:rFonts w:hint="eastAsia"/>
              </w:rPr>
              <w:t>20</w:t>
            </w:r>
            <w:r>
              <w:t>%</w:t>
            </w:r>
          </w:p>
        </w:tc>
      </w:tr>
      <w:tr w:rsidR="0052763C" w14:paraId="14773665" w14:textId="77777777">
        <w:trPr>
          <w:jc w:val="center"/>
        </w:trPr>
        <w:tc>
          <w:tcPr>
            <w:tcW w:w="4106" w:type="dxa"/>
            <w:vAlign w:val="center"/>
          </w:tcPr>
          <w:p w14:paraId="72F3CE90" w14:textId="77777777" w:rsidR="0052763C" w:rsidRDefault="008438A7">
            <w:r>
              <w:rPr>
                <w:rFonts w:hint="eastAsia"/>
              </w:rPr>
              <w:t>制冷（热）性能</w:t>
            </w:r>
            <w:r>
              <w:t>系数</w:t>
            </w:r>
          </w:p>
        </w:tc>
        <w:tc>
          <w:tcPr>
            <w:tcW w:w="1418" w:type="dxa"/>
            <w:vMerge/>
            <w:vAlign w:val="center"/>
          </w:tcPr>
          <w:p w14:paraId="0E484DD2" w14:textId="77777777" w:rsidR="0052763C" w:rsidRDefault="0052763C"/>
        </w:tc>
        <w:tc>
          <w:tcPr>
            <w:tcW w:w="2699" w:type="dxa"/>
            <w:vAlign w:val="center"/>
          </w:tcPr>
          <w:p w14:paraId="06DE2D29" w14:textId="77777777" w:rsidR="0052763C" w:rsidRDefault="008438A7">
            <w:r>
              <w:rPr>
                <w:rFonts w:hint="eastAsia"/>
              </w:rPr>
              <w:t>20</w:t>
            </w:r>
            <w:r>
              <w:t>%</w:t>
            </w:r>
          </w:p>
        </w:tc>
      </w:tr>
      <w:tr w:rsidR="0052763C" w14:paraId="49F9340E" w14:textId="77777777">
        <w:trPr>
          <w:jc w:val="center"/>
        </w:trPr>
        <w:tc>
          <w:tcPr>
            <w:tcW w:w="4106" w:type="dxa"/>
            <w:vAlign w:val="center"/>
          </w:tcPr>
          <w:p w14:paraId="3C6E7285" w14:textId="77777777" w:rsidR="0052763C" w:rsidRDefault="008438A7">
            <w:r>
              <w:rPr>
                <w:rFonts w:hint="eastAsia"/>
              </w:rPr>
              <w:lastRenderedPageBreak/>
              <w:t>年</w:t>
            </w:r>
            <w:r>
              <w:t>维修次数</w:t>
            </w:r>
          </w:p>
        </w:tc>
        <w:tc>
          <w:tcPr>
            <w:tcW w:w="1418" w:type="dxa"/>
            <w:vMerge/>
            <w:vAlign w:val="center"/>
          </w:tcPr>
          <w:p w14:paraId="742C2A23" w14:textId="77777777" w:rsidR="0052763C" w:rsidRDefault="0052763C"/>
        </w:tc>
        <w:tc>
          <w:tcPr>
            <w:tcW w:w="2699" w:type="dxa"/>
          </w:tcPr>
          <w:p w14:paraId="5D59680A" w14:textId="77777777" w:rsidR="0052763C" w:rsidRDefault="008438A7">
            <w:r>
              <w:rPr>
                <w:rFonts w:hint="eastAsia"/>
              </w:rPr>
              <w:t>10</w:t>
            </w:r>
            <w:r>
              <w:t>%</w:t>
            </w:r>
          </w:p>
        </w:tc>
      </w:tr>
      <w:tr w:rsidR="0052763C" w14:paraId="70A3D4DD" w14:textId="77777777">
        <w:trPr>
          <w:jc w:val="center"/>
        </w:trPr>
        <w:tc>
          <w:tcPr>
            <w:tcW w:w="4106" w:type="dxa"/>
            <w:vAlign w:val="center"/>
          </w:tcPr>
          <w:p w14:paraId="784ED08E" w14:textId="77777777" w:rsidR="0052763C" w:rsidRDefault="008438A7">
            <w:r>
              <w:t>关键部件维修次数占比</w:t>
            </w:r>
          </w:p>
        </w:tc>
        <w:tc>
          <w:tcPr>
            <w:tcW w:w="1418" w:type="dxa"/>
            <w:vMerge/>
            <w:vAlign w:val="center"/>
          </w:tcPr>
          <w:p w14:paraId="02A3BEC4" w14:textId="77777777" w:rsidR="0052763C" w:rsidRDefault="0052763C"/>
        </w:tc>
        <w:tc>
          <w:tcPr>
            <w:tcW w:w="2699" w:type="dxa"/>
          </w:tcPr>
          <w:p w14:paraId="5EDA1D53" w14:textId="77777777" w:rsidR="0052763C" w:rsidRDefault="008438A7">
            <w:r>
              <w:rPr>
                <w:rFonts w:hint="eastAsia"/>
              </w:rPr>
              <w:t>5</w:t>
            </w:r>
            <w:r>
              <w:t>%</w:t>
            </w:r>
          </w:p>
        </w:tc>
      </w:tr>
      <w:tr w:rsidR="0052763C" w14:paraId="257DCC53" w14:textId="77777777">
        <w:trPr>
          <w:jc w:val="center"/>
        </w:trPr>
        <w:tc>
          <w:tcPr>
            <w:tcW w:w="4106" w:type="dxa"/>
            <w:vAlign w:val="center"/>
          </w:tcPr>
          <w:p w14:paraId="582A1FB7" w14:textId="77777777" w:rsidR="0052763C" w:rsidRDefault="008438A7">
            <w:r>
              <w:t>年维修费用</w:t>
            </w:r>
            <w:r>
              <w:rPr>
                <w:rFonts w:hint="eastAsia"/>
              </w:rPr>
              <w:t>/</w:t>
            </w:r>
            <w:r>
              <w:rPr>
                <w:rFonts w:hint="eastAsia"/>
              </w:rPr>
              <w:t>年使用费用占比</w:t>
            </w:r>
          </w:p>
        </w:tc>
        <w:tc>
          <w:tcPr>
            <w:tcW w:w="1418" w:type="dxa"/>
            <w:vMerge/>
            <w:vAlign w:val="center"/>
          </w:tcPr>
          <w:p w14:paraId="630F8C04" w14:textId="77777777" w:rsidR="0052763C" w:rsidRDefault="0052763C"/>
        </w:tc>
        <w:tc>
          <w:tcPr>
            <w:tcW w:w="2699" w:type="dxa"/>
          </w:tcPr>
          <w:p w14:paraId="667B5BCE" w14:textId="77777777" w:rsidR="0052763C" w:rsidRDefault="008438A7">
            <w:r>
              <w:t>15%</w:t>
            </w:r>
          </w:p>
        </w:tc>
      </w:tr>
      <w:tr w:rsidR="0052763C" w14:paraId="51B3B68D" w14:textId="77777777">
        <w:trPr>
          <w:jc w:val="center"/>
        </w:trPr>
        <w:tc>
          <w:tcPr>
            <w:tcW w:w="4106" w:type="dxa"/>
            <w:vAlign w:val="center"/>
          </w:tcPr>
          <w:p w14:paraId="66144180" w14:textId="77777777" w:rsidR="0052763C" w:rsidRDefault="008438A7">
            <w:r>
              <w:rPr>
                <w:rFonts w:hint="eastAsia"/>
              </w:rPr>
              <w:t>综合报废累计分值</w:t>
            </w:r>
          </w:p>
        </w:tc>
        <w:tc>
          <w:tcPr>
            <w:tcW w:w="4117" w:type="dxa"/>
            <w:gridSpan w:val="2"/>
            <w:vAlign w:val="center"/>
          </w:tcPr>
          <w:p w14:paraId="3221B1EE" w14:textId="77777777" w:rsidR="0052763C" w:rsidRDefault="0052763C"/>
        </w:tc>
      </w:tr>
    </w:tbl>
    <w:p w14:paraId="766F16D0" w14:textId="77777777" w:rsidR="0052763C" w:rsidRDefault="008438A7">
      <w:pPr>
        <w:pStyle w:val="2"/>
        <w:numPr>
          <w:ilvl w:val="0"/>
          <w:numId w:val="3"/>
        </w:numPr>
      </w:pPr>
      <w:r>
        <w:rPr>
          <w:rFonts w:hint="eastAsia"/>
        </w:rPr>
        <w:t>要求和评分方法</w:t>
      </w:r>
    </w:p>
    <w:p w14:paraId="1ECB105E" w14:textId="77777777" w:rsidR="0052763C" w:rsidRDefault="008438A7">
      <w:pPr>
        <w:pStyle w:val="aff3"/>
        <w:spacing w:beforeLines="50" w:before="156" w:afterLines="50" w:after="156"/>
        <w:rPr>
          <w:rFonts w:ascii="黑体"/>
          <w:szCs w:val="21"/>
        </w:rPr>
      </w:pPr>
      <w:r>
        <w:rPr>
          <w:rFonts w:ascii="黑体" w:hint="eastAsia"/>
          <w:szCs w:val="21"/>
        </w:rPr>
        <w:t>5</w:t>
      </w:r>
      <w:r>
        <w:rPr>
          <w:rFonts w:ascii="黑体"/>
          <w:szCs w:val="21"/>
        </w:rPr>
        <w:t xml:space="preserve">.1 </w:t>
      </w:r>
      <w:r>
        <w:rPr>
          <w:rFonts w:ascii="黑体" w:hint="eastAsia"/>
          <w:szCs w:val="21"/>
        </w:rPr>
        <w:t>制冷剂</w:t>
      </w:r>
    </w:p>
    <w:p w14:paraId="6F3FA1B7" w14:textId="77777777" w:rsidR="0052763C" w:rsidRDefault="008438A7">
      <w:r>
        <w:rPr>
          <w:rFonts w:hint="eastAsia"/>
        </w:rPr>
        <w:t>制冷设备及系统采用的制冷剂，其中</w:t>
      </w:r>
      <w:r>
        <w:rPr>
          <w:rFonts w:hint="eastAsia"/>
        </w:rPr>
        <w:t>ODP</w:t>
      </w:r>
      <w:r>
        <w:rPr>
          <w:rFonts w:hint="eastAsia"/>
        </w:rPr>
        <w:t>值大于</w:t>
      </w:r>
      <w:r>
        <w:rPr>
          <w:rFonts w:hint="eastAsia"/>
        </w:rPr>
        <w:t>0</w:t>
      </w:r>
      <w:r>
        <w:rPr>
          <w:rFonts w:hint="eastAsia"/>
        </w:rPr>
        <w:t>，则制冷剂指标得分为</w:t>
      </w:r>
      <w:r>
        <w:rPr>
          <w:rFonts w:hint="eastAsia"/>
        </w:rPr>
        <w:t>0</w:t>
      </w:r>
      <w:r>
        <w:rPr>
          <w:rFonts w:hint="eastAsia"/>
        </w:rPr>
        <w:t>分；</w:t>
      </w:r>
      <w:r>
        <w:rPr>
          <w:rFonts w:hint="eastAsia"/>
        </w:rPr>
        <w:t>ODP</w:t>
      </w:r>
      <w:r>
        <w:rPr>
          <w:rFonts w:hint="eastAsia"/>
        </w:rPr>
        <w:t>值等于</w:t>
      </w:r>
      <w:r>
        <w:rPr>
          <w:rFonts w:hint="eastAsia"/>
        </w:rPr>
        <w:t>0</w:t>
      </w:r>
      <w:r>
        <w:rPr>
          <w:rFonts w:hint="eastAsia"/>
        </w:rPr>
        <w:t>，</w:t>
      </w:r>
      <w:r>
        <w:rPr>
          <w:rFonts w:hint="eastAsia"/>
        </w:rPr>
        <w:t>GWP</w:t>
      </w:r>
      <w:r>
        <w:rPr>
          <w:rFonts w:hint="eastAsia"/>
        </w:rPr>
        <w:t>值大于等于</w:t>
      </w:r>
      <w:r>
        <w:t>750</w:t>
      </w:r>
      <w:r>
        <w:rPr>
          <w:rFonts w:hint="eastAsia"/>
        </w:rPr>
        <w:t>，则制冷剂指标得分为</w:t>
      </w:r>
      <w:r>
        <w:rPr>
          <w:rFonts w:hint="eastAsia"/>
        </w:rPr>
        <w:t>5</w:t>
      </w:r>
      <w:r>
        <w:rPr>
          <w:rFonts w:hint="eastAsia"/>
        </w:rPr>
        <w:t>分；</w:t>
      </w:r>
      <w:r>
        <w:rPr>
          <w:rFonts w:hint="eastAsia"/>
        </w:rPr>
        <w:t>ODP</w:t>
      </w:r>
      <w:r>
        <w:rPr>
          <w:rFonts w:hint="eastAsia"/>
        </w:rPr>
        <w:t>值等于</w:t>
      </w:r>
      <w:r>
        <w:rPr>
          <w:rFonts w:hint="eastAsia"/>
        </w:rPr>
        <w:t>0</w:t>
      </w:r>
      <w:r>
        <w:rPr>
          <w:rFonts w:hint="eastAsia"/>
        </w:rPr>
        <w:t>，</w:t>
      </w:r>
      <w:r>
        <w:rPr>
          <w:rFonts w:hint="eastAsia"/>
        </w:rPr>
        <w:t>GWP</w:t>
      </w:r>
      <w:r>
        <w:rPr>
          <w:rFonts w:hint="eastAsia"/>
        </w:rPr>
        <w:t>值小于</w:t>
      </w:r>
      <w:r>
        <w:t>750</w:t>
      </w:r>
      <w:r>
        <w:rPr>
          <w:rFonts w:hint="eastAsia"/>
        </w:rPr>
        <w:t>，则制冷剂指标得分为</w:t>
      </w:r>
      <w:r>
        <w:rPr>
          <w:rFonts w:hint="eastAsia"/>
        </w:rPr>
        <w:t>10</w:t>
      </w:r>
      <w:r>
        <w:rPr>
          <w:rFonts w:hint="eastAsia"/>
        </w:rPr>
        <w:t>分。</w:t>
      </w:r>
    </w:p>
    <w:p w14:paraId="772BD2D4" w14:textId="77777777" w:rsidR="0052763C" w:rsidRDefault="008438A7">
      <w:pPr>
        <w:pStyle w:val="aff3"/>
        <w:spacing w:beforeLines="50" w:before="156" w:afterLines="50" w:after="156"/>
        <w:rPr>
          <w:rFonts w:ascii="黑体"/>
          <w:szCs w:val="21"/>
        </w:rPr>
      </w:pPr>
      <w:r>
        <w:rPr>
          <w:rFonts w:ascii="黑体" w:hint="eastAsia"/>
          <w:szCs w:val="21"/>
        </w:rPr>
        <w:t>5</w:t>
      </w:r>
      <w:r>
        <w:rPr>
          <w:rFonts w:ascii="黑体"/>
          <w:szCs w:val="21"/>
        </w:rPr>
        <w:t>.</w:t>
      </w:r>
      <w:r>
        <w:rPr>
          <w:rFonts w:ascii="黑体" w:hint="eastAsia"/>
          <w:szCs w:val="21"/>
        </w:rPr>
        <w:t>2运转</w:t>
      </w:r>
    </w:p>
    <w:p w14:paraId="6743F7D7" w14:textId="77777777" w:rsidR="0052763C" w:rsidRDefault="008438A7">
      <w:pPr>
        <w:rPr>
          <w:rFonts w:hAnsi="宋体" w:cs="黑体"/>
          <w:bCs/>
          <w:sz w:val="18"/>
          <w:szCs w:val="18"/>
        </w:rPr>
      </w:pPr>
      <w:r>
        <w:rPr>
          <w:rFonts w:hint="eastAsia"/>
        </w:rPr>
        <w:t>机组实际运行过程中所测得的电流、电压、输入功率等参数要符合设计要求，且机组无异常，否则运转指标得分为</w:t>
      </w:r>
      <w:r>
        <w:rPr>
          <w:rFonts w:hint="eastAsia"/>
        </w:rPr>
        <w:t>0</w:t>
      </w:r>
      <w:r>
        <w:rPr>
          <w:rFonts w:hint="eastAsia"/>
        </w:rPr>
        <w:t>分。</w:t>
      </w:r>
    </w:p>
    <w:p w14:paraId="3587D171" w14:textId="77777777" w:rsidR="0052763C" w:rsidRDefault="008438A7">
      <w:pPr>
        <w:pStyle w:val="aff3"/>
        <w:spacing w:beforeLines="50" w:before="156" w:afterLines="50" w:after="156"/>
        <w:rPr>
          <w:rFonts w:ascii="黑体"/>
          <w:szCs w:val="21"/>
        </w:rPr>
      </w:pPr>
      <w:r>
        <w:rPr>
          <w:rFonts w:ascii="黑体" w:hint="eastAsia"/>
          <w:szCs w:val="21"/>
        </w:rPr>
        <w:t>5</w:t>
      </w:r>
      <w:r>
        <w:rPr>
          <w:rFonts w:ascii="黑体"/>
          <w:szCs w:val="21"/>
        </w:rPr>
        <w:t>.</w:t>
      </w:r>
      <w:r>
        <w:rPr>
          <w:rFonts w:ascii="黑体" w:hint="eastAsia"/>
          <w:szCs w:val="21"/>
        </w:rPr>
        <w:t>3噪声</w:t>
      </w:r>
    </w:p>
    <w:p w14:paraId="367AA9D4" w14:textId="77777777" w:rsidR="0052763C" w:rsidRDefault="008438A7">
      <w:r>
        <w:rPr>
          <w:rFonts w:hint="eastAsia"/>
        </w:rPr>
        <w:t>制冷设备及系统全天综合噪声不高于</w:t>
      </w:r>
      <w:r>
        <w:t>100</w:t>
      </w:r>
      <w:r>
        <w:rPr>
          <w:rFonts w:hint="eastAsia"/>
        </w:rPr>
        <w:t>dB</w:t>
      </w:r>
      <w:r>
        <w:rPr>
          <w:rFonts w:hint="eastAsia"/>
        </w:rPr>
        <w:t>（</w:t>
      </w:r>
      <w:r>
        <w:rPr>
          <w:rFonts w:hint="eastAsia"/>
        </w:rPr>
        <w:t>A</w:t>
      </w:r>
      <w:r>
        <w:rPr>
          <w:rFonts w:hint="eastAsia"/>
        </w:rPr>
        <w:t>），则噪声指标得分为</w:t>
      </w:r>
      <w:r>
        <w:rPr>
          <w:rFonts w:hint="eastAsia"/>
        </w:rPr>
        <w:t>10</w:t>
      </w:r>
      <w:r>
        <w:rPr>
          <w:rFonts w:hint="eastAsia"/>
        </w:rPr>
        <w:t>分。</w:t>
      </w:r>
    </w:p>
    <w:p w14:paraId="1AD1F253" w14:textId="77777777" w:rsidR="0052763C" w:rsidRDefault="008438A7">
      <w:r>
        <w:rPr>
          <w:rFonts w:hint="eastAsia"/>
        </w:rPr>
        <w:t>注：被相关法律判定为噪声污染源的，此部分不得分。</w:t>
      </w:r>
    </w:p>
    <w:p w14:paraId="034A187F" w14:textId="77777777" w:rsidR="0052763C" w:rsidRDefault="008438A7">
      <w:pPr>
        <w:pStyle w:val="aff3"/>
        <w:spacing w:beforeLines="50" w:before="156" w:afterLines="50" w:after="156"/>
        <w:rPr>
          <w:rFonts w:ascii="黑体"/>
          <w:szCs w:val="21"/>
        </w:rPr>
      </w:pPr>
      <w:r>
        <w:rPr>
          <w:rFonts w:ascii="黑体" w:hint="eastAsia"/>
          <w:szCs w:val="21"/>
        </w:rPr>
        <w:t>5</w:t>
      </w:r>
      <w:r>
        <w:rPr>
          <w:rFonts w:ascii="黑体"/>
          <w:szCs w:val="21"/>
        </w:rPr>
        <w:t>.</w:t>
      </w:r>
      <w:r>
        <w:rPr>
          <w:rFonts w:ascii="黑体" w:hint="eastAsia"/>
          <w:szCs w:val="21"/>
        </w:rPr>
        <w:t>4制冷（热）量</w:t>
      </w:r>
    </w:p>
    <w:p w14:paraId="4C9A7868" w14:textId="77777777" w:rsidR="0052763C" w:rsidRDefault="008438A7">
      <w:r>
        <w:rPr>
          <w:rFonts w:hint="eastAsia"/>
        </w:rPr>
        <w:t>在实际运行的制冷（热）工况条件下，机组制冷（热）量应不低于设计参数的</w:t>
      </w:r>
      <w:r>
        <w:rPr>
          <w:rFonts w:hint="eastAsia"/>
        </w:rPr>
        <w:t>80%</w:t>
      </w:r>
      <w:r>
        <w:rPr>
          <w:rFonts w:hint="eastAsia"/>
        </w:rPr>
        <w:t>，否则制冷量指标得分为</w:t>
      </w:r>
      <w:r>
        <w:rPr>
          <w:rFonts w:hint="eastAsia"/>
        </w:rPr>
        <w:t>0</w:t>
      </w:r>
      <w:r>
        <w:rPr>
          <w:rFonts w:hint="eastAsia"/>
        </w:rPr>
        <w:t>分。</w:t>
      </w:r>
    </w:p>
    <w:p w14:paraId="5D0A176E" w14:textId="77777777" w:rsidR="0052763C" w:rsidRDefault="008438A7">
      <w:r>
        <w:rPr>
          <w:rFonts w:hint="eastAsia"/>
        </w:rPr>
        <w:t>注：机组制冷（热）量设计参数为测试工况下的选型参数。</w:t>
      </w:r>
    </w:p>
    <w:p w14:paraId="6731CC26" w14:textId="77777777" w:rsidR="0052763C" w:rsidRDefault="008438A7">
      <w:pPr>
        <w:pStyle w:val="aff3"/>
        <w:spacing w:beforeLines="50" w:before="156" w:afterLines="50" w:after="156"/>
        <w:rPr>
          <w:rFonts w:ascii="黑体"/>
          <w:szCs w:val="21"/>
        </w:rPr>
      </w:pPr>
      <w:r>
        <w:rPr>
          <w:rFonts w:ascii="黑体" w:hint="eastAsia"/>
          <w:szCs w:val="21"/>
        </w:rPr>
        <w:t>5</w:t>
      </w:r>
      <w:r>
        <w:rPr>
          <w:rFonts w:ascii="黑体"/>
          <w:szCs w:val="21"/>
        </w:rPr>
        <w:t>.</w:t>
      </w:r>
      <w:r>
        <w:rPr>
          <w:rFonts w:ascii="黑体" w:hint="eastAsia"/>
          <w:szCs w:val="21"/>
        </w:rPr>
        <w:t>5性能系数</w:t>
      </w:r>
    </w:p>
    <w:p w14:paraId="7C71AAF0" w14:textId="77777777" w:rsidR="0052763C" w:rsidRDefault="008438A7">
      <w:r>
        <w:rPr>
          <w:rFonts w:hint="eastAsia"/>
        </w:rPr>
        <w:t>在实际运行的制冷（热）工况条件下，机组制冷（热）性能系数应不低于设计参数的</w:t>
      </w:r>
      <w:r>
        <w:rPr>
          <w:rFonts w:hint="eastAsia"/>
        </w:rPr>
        <w:t>80%</w:t>
      </w:r>
      <w:r>
        <w:rPr>
          <w:rFonts w:hint="eastAsia"/>
        </w:rPr>
        <w:t>，否则制冷（热）性能系数指标得分为</w:t>
      </w:r>
      <w:r>
        <w:rPr>
          <w:rFonts w:hint="eastAsia"/>
        </w:rPr>
        <w:t>0</w:t>
      </w:r>
      <w:r>
        <w:rPr>
          <w:rFonts w:hint="eastAsia"/>
        </w:rPr>
        <w:t>分。</w:t>
      </w:r>
    </w:p>
    <w:p w14:paraId="2FB7B0ED" w14:textId="77777777" w:rsidR="0052763C" w:rsidRDefault="008438A7">
      <w:pPr>
        <w:pStyle w:val="aff3"/>
        <w:spacing w:beforeLines="50" w:before="156" w:afterLines="50" w:after="156"/>
        <w:rPr>
          <w:rFonts w:ascii="黑体"/>
          <w:szCs w:val="21"/>
        </w:rPr>
      </w:pPr>
      <w:r>
        <w:rPr>
          <w:rFonts w:ascii="黑体" w:hint="eastAsia"/>
          <w:szCs w:val="21"/>
        </w:rPr>
        <w:t>5</w:t>
      </w:r>
      <w:r>
        <w:rPr>
          <w:rFonts w:ascii="黑体"/>
          <w:szCs w:val="21"/>
        </w:rPr>
        <w:t>.</w:t>
      </w:r>
      <w:r>
        <w:rPr>
          <w:rFonts w:ascii="黑体" w:hint="eastAsia"/>
          <w:szCs w:val="21"/>
        </w:rPr>
        <w:t>6维修经济性</w:t>
      </w:r>
    </w:p>
    <w:p w14:paraId="350B31C4" w14:textId="77777777" w:rsidR="0052763C" w:rsidRDefault="008438A7">
      <w:r>
        <w:rPr>
          <w:rFonts w:ascii="黑体" w:eastAsia="黑体" w:cs="黑体" w:hint="eastAsia"/>
          <w:kern w:val="0"/>
          <w:szCs w:val="21"/>
        </w:rPr>
        <w:t xml:space="preserve">5.6.1 </w:t>
      </w:r>
      <w:r>
        <w:rPr>
          <w:rFonts w:hint="eastAsia"/>
        </w:rPr>
        <w:t>机组年维修次数不大于</w:t>
      </w:r>
      <w:r>
        <w:t>3</w:t>
      </w:r>
      <w:r>
        <w:rPr>
          <w:rFonts w:hint="eastAsia"/>
        </w:rPr>
        <w:t>次，则年</w:t>
      </w:r>
      <w:r>
        <w:t>维修次数</w:t>
      </w:r>
      <w:r>
        <w:rPr>
          <w:rFonts w:hint="eastAsia"/>
        </w:rPr>
        <w:t>指标得分为</w:t>
      </w:r>
      <w:r>
        <w:rPr>
          <w:rFonts w:hint="eastAsia"/>
        </w:rPr>
        <w:t>10</w:t>
      </w:r>
      <w:r>
        <w:rPr>
          <w:rFonts w:hint="eastAsia"/>
        </w:rPr>
        <w:t>分；机组年维修次数高于</w:t>
      </w:r>
      <w:r>
        <w:t>3</w:t>
      </w:r>
      <w:r>
        <w:rPr>
          <w:rFonts w:hint="eastAsia"/>
        </w:rPr>
        <w:t>，不大于</w:t>
      </w:r>
      <w:r>
        <w:t>5</w:t>
      </w:r>
      <w:r>
        <w:rPr>
          <w:rFonts w:hint="eastAsia"/>
        </w:rPr>
        <w:t>次，则年</w:t>
      </w:r>
      <w:r>
        <w:t>维修次数</w:t>
      </w:r>
      <w:r>
        <w:rPr>
          <w:rFonts w:hint="eastAsia"/>
        </w:rPr>
        <w:t>指标得分为</w:t>
      </w:r>
      <w:r>
        <w:rPr>
          <w:rFonts w:hint="eastAsia"/>
        </w:rPr>
        <w:t>5</w:t>
      </w:r>
      <w:r>
        <w:rPr>
          <w:rFonts w:hint="eastAsia"/>
        </w:rPr>
        <w:t>分；机组年维修次数高于</w:t>
      </w:r>
      <w:r>
        <w:t>5</w:t>
      </w:r>
      <w:r>
        <w:rPr>
          <w:rFonts w:hint="eastAsia"/>
        </w:rPr>
        <w:t>，则年</w:t>
      </w:r>
      <w:r>
        <w:t>维修次数</w:t>
      </w:r>
      <w:r>
        <w:rPr>
          <w:rFonts w:hint="eastAsia"/>
        </w:rPr>
        <w:t>指标得分为</w:t>
      </w:r>
      <w:r>
        <w:rPr>
          <w:rFonts w:hint="eastAsia"/>
        </w:rPr>
        <w:t>0</w:t>
      </w:r>
      <w:r>
        <w:rPr>
          <w:rFonts w:hint="eastAsia"/>
        </w:rPr>
        <w:t>分。</w:t>
      </w:r>
    </w:p>
    <w:p w14:paraId="0980F27D" w14:textId="77777777" w:rsidR="0052763C" w:rsidRDefault="008438A7">
      <w:r>
        <w:rPr>
          <w:rFonts w:ascii="黑体" w:eastAsia="黑体" w:cs="黑体" w:hint="eastAsia"/>
          <w:kern w:val="0"/>
          <w:szCs w:val="21"/>
        </w:rPr>
        <w:t>5.6.2</w:t>
      </w:r>
      <w:r>
        <w:rPr>
          <w:rFonts w:hint="eastAsia"/>
        </w:rPr>
        <w:t>机组</w:t>
      </w:r>
      <w:r>
        <w:t>关键部件维修次数占比</w:t>
      </w:r>
      <w:r>
        <w:rPr>
          <w:rFonts w:hint="eastAsia"/>
        </w:rPr>
        <w:t>不大于</w:t>
      </w:r>
      <w:r>
        <w:t>30</w:t>
      </w:r>
      <w:r>
        <w:rPr>
          <w:rFonts w:hint="eastAsia"/>
        </w:rPr>
        <w:t>%</w:t>
      </w:r>
      <w:r>
        <w:rPr>
          <w:rFonts w:hint="eastAsia"/>
        </w:rPr>
        <w:t>，则</w:t>
      </w:r>
      <w:r>
        <w:t>关键部件维修次数占比</w:t>
      </w:r>
      <w:r>
        <w:rPr>
          <w:rFonts w:hint="eastAsia"/>
        </w:rPr>
        <w:t>指标得分为</w:t>
      </w:r>
      <w:r>
        <w:rPr>
          <w:rFonts w:hint="eastAsia"/>
        </w:rPr>
        <w:t>10</w:t>
      </w:r>
      <w:r>
        <w:rPr>
          <w:rFonts w:hint="eastAsia"/>
        </w:rPr>
        <w:t>分；机组</w:t>
      </w:r>
      <w:r>
        <w:t>关键部件维修次数占比</w:t>
      </w:r>
      <w:r>
        <w:rPr>
          <w:rFonts w:hint="eastAsia"/>
        </w:rPr>
        <w:t>高于</w:t>
      </w:r>
      <w:r>
        <w:t>30</w:t>
      </w:r>
      <w:r>
        <w:rPr>
          <w:rFonts w:hint="eastAsia"/>
        </w:rPr>
        <w:t>%</w:t>
      </w:r>
      <w:r>
        <w:rPr>
          <w:rFonts w:hint="eastAsia"/>
        </w:rPr>
        <w:t>，不大于</w:t>
      </w:r>
      <w:r>
        <w:t>70</w:t>
      </w:r>
      <w:r>
        <w:rPr>
          <w:rFonts w:hint="eastAsia"/>
        </w:rPr>
        <w:t>%</w:t>
      </w:r>
      <w:r>
        <w:rPr>
          <w:rFonts w:hint="eastAsia"/>
        </w:rPr>
        <w:t>，则</w:t>
      </w:r>
      <w:r>
        <w:t>关键部件维修次数占比</w:t>
      </w:r>
      <w:r>
        <w:rPr>
          <w:rFonts w:hint="eastAsia"/>
        </w:rPr>
        <w:t>指标得分为</w:t>
      </w:r>
      <w:r>
        <w:rPr>
          <w:rFonts w:hint="eastAsia"/>
        </w:rPr>
        <w:t>5</w:t>
      </w:r>
      <w:r>
        <w:rPr>
          <w:rFonts w:hint="eastAsia"/>
        </w:rPr>
        <w:t>分；机组</w:t>
      </w:r>
      <w:r>
        <w:t>关键部件维修次数占比</w:t>
      </w:r>
      <w:r>
        <w:rPr>
          <w:rFonts w:hint="eastAsia"/>
        </w:rPr>
        <w:t>高于</w:t>
      </w:r>
      <w:r>
        <w:t>70</w:t>
      </w:r>
      <w:r>
        <w:rPr>
          <w:rFonts w:hint="eastAsia"/>
        </w:rPr>
        <w:t>%</w:t>
      </w:r>
      <w:r>
        <w:rPr>
          <w:rFonts w:hint="eastAsia"/>
        </w:rPr>
        <w:t>，则</w:t>
      </w:r>
      <w:r>
        <w:t>关键部件维修次数占比</w:t>
      </w:r>
      <w:r>
        <w:rPr>
          <w:rFonts w:hint="eastAsia"/>
        </w:rPr>
        <w:t>指标得分为</w:t>
      </w:r>
      <w:r>
        <w:rPr>
          <w:rFonts w:hint="eastAsia"/>
        </w:rPr>
        <w:t>0</w:t>
      </w:r>
      <w:r>
        <w:rPr>
          <w:rFonts w:hint="eastAsia"/>
        </w:rPr>
        <w:t>分。</w:t>
      </w:r>
    </w:p>
    <w:p w14:paraId="32E3676C" w14:textId="77777777" w:rsidR="0052763C" w:rsidRDefault="008438A7">
      <w:r>
        <w:rPr>
          <w:rFonts w:ascii="黑体" w:eastAsia="黑体" w:cs="黑体" w:hint="eastAsia"/>
          <w:kern w:val="0"/>
          <w:szCs w:val="21"/>
        </w:rPr>
        <w:t>5.6.3</w:t>
      </w:r>
      <w:r>
        <w:rPr>
          <w:rFonts w:hint="eastAsia"/>
        </w:rPr>
        <w:t>机组</w:t>
      </w:r>
      <w:r>
        <w:t>年维修费用</w:t>
      </w:r>
      <w:r>
        <w:rPr>
          <w:rFonts w:hint="eastAsia"/>
        </w:rPr>
        <w:t>/</w:t>
      </w:r>
      <w:r>
        <w:rPr>
          <w:rFonts w:hint="eastAsia"/>
        </w:rPr>
        <w:t>年使用费用占比不大于</w:t>
      </w:r>
      <w:r>
        <w:t>1.5</w:t>
      </w:r>
      <w:r>
        <w:rPr>
          <w:rFonts w:hint="eastAsia"/>
        </w:rPr>
        <w:t>%</w:t>
      </w:r>
      <w:r>
        <w:rPr>
          <w:rFonts w:hint="eastAsia"/>
        </w:rPr>
        <w:t>，则</w:t>
      </w:r>
      <w:r>
        <w:t>年维修费用</w:t>
      </w:r>
      <w:r>
        <w:rPr>
          <w:rFonts w:hint="eastAsia"/>
        </w:rPr>
        <w:t>/</w:t>
      </w:r>
      <w:r>
        <w:rPr>
          <w:rFonts w:hint="eastAsia"/>
        </w:rPr>
        <w:t>年使用费用占比指标得分为</w:t>
      </w:r>
      <w:r>
        <w:rPr>
          <w:rFonts w:hint="eastAsia"/>
        </w:rPr>
        <w:t>10</w:t>
      </w:r>
      <w:r>
        <w:rPr>
          <w:rFonts w:hint="eastAsia"/>
        </w:rPr>
        <w:t>分；机组</w:t>
      </w:r>
      <w:r>
        <w:t>年维修费用</w:t>
      </w:r>
      <w:r>
        <w:rPr>
          <w:rFonts w:hint="eastAsia"/>
        </w:rPr>
        <w:t>/</w:t>
      </w:r>
      <w:r>
        <w:rPr>
          <w:rFonts w:hint="eastAsia"/>
        </w:rPr>
        <w:t>年使用费用占比高于</w:t>
      </w:r>
      <w:r>
        <w:t>1.5</w:t>
      </w:r>
      <w:r>
        <w:rPr>
          <w:rFonts w:hint="eastAsia"/>
        </w:rPr>
        <w:t>%</w:t>
      </w:r>
      <w:r>
        <w:rPr>
          <w:rFonts w:hint="eastAsia"/>
        </w:rPr>
        <w:t>，不大于</w:t>
      </w:r>
      <w:r>
        <w:t>5</w:t>
      </w:r>
      <w:r>
        <w:rPr>
          <w:rFonts w:hint="eastAsia"/>
        </w:rPr>
        <w:t>%</w:t>
      </w:r>
      <w:r>
        <w:rPr>
          <w:rFonts w:hint="eastAsia"/>
        </w:rPr>
        <w:t>，则</w:t>
      </w:r>
      <w:r>
        <w:t>年维修费用</w:t>
      </w:r>
      <w:r>
        <w:rPr>
          <w:rFonts w:hint="eastAsia"/>
        </w:rPr>
        <w:t>/</w:t>
      </w:r>
      <w:r>
        <w:rPr>
          <w:rFonts w:hint="eastAsia"/>
        </w:rPr>
        <w:t>年使用费用占比指标得分为</w:t>
      </w:r>
      <w:r>
        <w:rPr>
          <w:rFonts w:hint="eastAsia"/>
        </w:rPr>
        <w:t>5</w:t>
      </w:r>
      <w:r>
        <w:rPr>
          <w:rFonts w:hint="eastAsia"/>
        </w:rPr>
        <w:t>分；机组</w:t>
      </w:r>
      <w:r>
        <w:t>年维修费用</w:t>
      </w:r>
      <w:r>
        <w:rPr>
          <w:rFonts w:hint="eastAsia"/>
        </w:rPr>
        <w:t>/</w:t>
      </w:r>
      <w:r>
        <w:rPr>
          <w:rFonts w:hint="eastAsia"/>
        </w:rPr>
        <w:t>年使用费用占比高于</w:t>
      </w:r>
      <w:r>
        <w:t>5</w:t>
      </w:r>
      <w:r>
        <w:rPr>
          <w:rFonts w:hint="eastAsia"/>
        </w:rPr>
        <w:t>%</w:t>
      </w:r>
      <w:r>
        <w:rPr>
          <w:rFonts w:hint="eastAsia"/>
        </w:rPr>
        <w:t>，则</w:t>
      </w:r>
      <w:r>
        <w:t>年维修费用</w:t>
      </w:r>
      <w:r>
        <w:rPr>
          <w:rFonts w:hint="eastAsia"/>
        </w:rPr>
        <w:t>/</w:t>
      </w:r>
      <w:r>
        <w:rPr>
          <w:rFonts w:hint="eastAsia"/>
        </w:rPr>
        <w:t>年使用费用占比指标得分为</w:t>
      </w:r>
      <w:r>
        <w:rPr>
          <w:rFonts w:hint="eastAsia"/>
        </w:rPr>
        <w:t>0</w:t>
      </w:r>
      <w:r>
        <w:rPr>
          <w:rFonts w:hint="eastAsia"/>
        </w:rPr>
        <w:t>分。</w:t>
      </w:r>
    </w:p>
    <w:p w14:paraId="5903750C" w14:textId="77777777" w:rsidR="0052763C" w:rsidRDefault="0052763C"/>
    <w:p w14:paraId="74AE2CE4" w14:textId="77777777" w:rsidR="0052763C" w:rsidRDefault="008438A7">
      <w:pPr>
        <w:pStyle w:val="2"/>
        <w:numPr>
          <w:ilvl w:val="0"/>
          <w:numId w:val="3"/>
        </w:numPr>
      </w:pPr>
      <w:r>
        <w:rPr>
          <w:rFonts w:hint="eastAsia"/>
        </w:rPr>
        <w:lastRenderedPageBreak/>
        <w:t>试验方法</w:t>
      </w:r>
    </w:p>
    <w:p w14:paraId="58FD175F" w14:textId="77777777" w:rsidR="0052763C" w:rsidRDefault="008438A7">
      <w:pPr>
        <w:pStyle w:val="aff3"/>
        <w:spacing w:beforeLines="50" w:before="156" w:afterLines="50" w:after="156"/>
        <w:rPr>
          <w:rFonts w:ascii="黑体"/>
          <w:szCs w:val="21"/>
        </w:rPr>
      </w:pPr>
      <w:r>
        <w:rPr>
          <w:rFonts w:ascii="黑体"/>
          <w:szCs w:val="21"/>
        </w:rPr>
        <w:t xml:space="preserve">6.1 </w:t>
      </w:r>
      <w:r>
        <w:rPr>
          <w:rFonts w:ascii="黑体" w:hint="eastAsia"/>
          <w:szCs w:val="21"/>
        </w:rPr>
        <w:t>运转</w:t>
      </w:r>
    </w:p>
    <w:p w14:paraId="00766AC3" w14:textId="77777777" w:rsidR="0052763C" w:rsidRDefault="008438A7">
      <w:pPr>
        <w:pStyle w:val="aff1"/>
        <w:rPr>
          <w:szCs w:val="21"/>
        </w:rPr>
      </w:pPr>
      <w:r>
        <w:rPr>
          <w:rFonts w:hint="eastAsia"/>
        </w:rPr>
        <w:t>在机组实际运行环境条件下，打开空调末端设备（设计温度和风速），运行机组，测试机组的电流、电压、输入功率，检查安全保护装置的灵敏度和可靠性，检验温度、电器等控制元件的动作是否正常。</w:t>
      </w:r>
    </w:p>
    <w:p w14:paraId="59EA66BF" w14:textId="77777777" w:rsidR="0052763C" w:rsidRDefault="008438A7">
      <w:pPr>
        <w:pStyle w:val="aff3"/>
        <w:spacing w:beforeLines="50" w:before="156" w:afterLines="50" w:after="156"/>
        <w:rPr>
          <w:rFonts w:ascii="黑体"/>
          <w:szCs w:val="21"/>
        </w:rPr>
      </w:pPr>
      <w:r>
        <w:rPr>
          <w:rFonts w:ascii="黑体"/>
          <w:szCs w:val="21"/>
        </w:rPr>
        <w:t>6.</w:t>
      </w:r>
      <w:r>
        <w:rPr>
          <w:rFonts w:ascii="黑体" w:hint="eastAsia"/>
          <w:szCs w:val="21"/>
        </w:rPr>
        <w:t>2</w:t>
      </w:r>
      <w:r>
        <w:rPr>
          <w:rFonts w:ascii="黑体"/>
          <w:szCs w:val="21"/>
        </w:rPr>
        <w:t xml:space="preserve"> </w:t>
      </w:r>
      <w:r>
        <w:rPr>
          <w:rFonts w:ascii="黑体" w:hint="eastAsia"/>
          <w:szCs w:val="21"/>
        </w:rPr>
        <w:t>噪声</w:t>
      </w:r>
    </w:p>
    <w:p w14:paraId="1074982A" w14:textId="77777777" w:rsidR="0052763C" w:rsidRDefault="008438A7">
      <w:pPr>
        <w:pStyle w:val="aff1"/>
      </w:pPr>
      <w:r>
        <w:rPr>
          <w:rFonts w:hint="eastAsia"/>
        </w:rPr>
        <w:t>在实际运行的制冷（热）工况条件下，测试机组**点噪声，</w:t>
      </w:r>
      <w:proofErr w:type="gramStart"/>
      <w:r>
        <w:rPr>
          <w:rFonts w:hint="eastAsia"/>
        </w:rPr>
        <w:t>取最高</w:t>
      </w:r>
      <w:proofErr w:type="gramEnd"/>
      <w:r>
        <w:rPr>
          <w:rFonts w:hint="eastAsia"/>
        </w:rPr>
        <w:t>值。</w:t>
      </w:r>
    </w:p>
    <w:p w14:paraId="63FE3BFA" w14:textId="77777777" w:rsidR="0052763C" w:rsidRDefault="008438A7">
      <w:pPr>
        <w:pStyle w:val="aff3"/>
        <w:spacing w:beforeLines="50" w:before="156" w:afterLines="50" w:after="156"/>
        <w:rPr>
          <w:rFonts w:ascii="黑体"/>
          <w:szCs w:val="21"/>
        </w:rPr>
      </w:pPr>
      <w:r>
        <w:rPr>
          <w:rFonts w:ascii="黑体"/>
          <w:szCs w:val="21"/>
        </w:rPr>
        <w:t>6.</w:t>
      </w:r>
      <w:r>
        <w:rPr>
          <w:rFonts w:ascii="黑体" w:hint="eastAsia"/>
          <w:szCs w:val="21"/>
        </w:rPr>
        <w:t>3</w:t>
      </w:r>
      <w:r>
        <w:rPr>
          <w:rFonts w:ascii="黑体"/>
          <w:szCs w:val="21"/>
        </w:rPr>
        <w:t xml:space="preserve"> </w:t>
      </w:r>
      <w:r>
        <w:rPr>
          <w:rFonts w:ascii="黑体" w:hint="eastAsia"/>
          <w:szCs w:val="21"/>
        </w:rPr>
        <w:t>制冷（热）量</w:t>
      </w:r>
    </w:p>
    <w:p w14:paraId="2B4FD2EB" w14:textId="77777777" w:rsidR="0052763C" w:rsidRDefault="008438A7">
      <w:pPr>
        <w:pStyle w:val="aff1"/>
      </w:pPr>
      <w:r>
        <w:rPr>
          <w:rFonts w:hint="eastAsia"/>
        </w:rPr>
        <w:t>将机组调节至最大能力运行状态，在实际运行的制冷（热）工况条件下，按GB/T 10870-2014的规定，采用液体载冷剂法进行制冷（热）量的测定和计算。</w:t>
      </w:r>
    </w:p>
    <w:p w14:paraId="305B46D5" w14:textId="77777777" w:rsidR="0052763C" w:rsidRDefault="008438A7">
      <w:pPr>
        <w:pStyle w:val="aff3"/>
        <w:spacing w:beforeLines="50" w:before="156" w:afterLines="50" w:after="156"/>
        <w:rPr>
          <w:rFonts w:ascii="黑体"/>
          <w:szCs w:val="21"/>
        </w:rPr>
      </w:pPr>
      <w:r>
        <w:rPr>
          <w:rFonts w:ascii="黑体"/>
          <w:szCs w:val="21"/>
        </w:rPr>
        <w:t>6.</w:t>
      </w:r>
      <w:r>
        <w:rPr>
          <w:rFonts w:ascii="黑体" w:hint="eastAsia"/>
          <w:szCs w:val="21"/>
        </w:rPr>
        <w:t>4</w:t>
      </w:r>
      <w:r>
        <w:rPr>
          <w:rFonts w:ascii="黑体"/>
          <w:szCs w:val="21"/>
        </w:rPr>
        <w:t xml:space="preserve"> </w:t>
      </w:r>
      <w:r>
        <w:rPr>
          <w:rFonts w:ascii="黑体" w:hint="eastAsia"/>
          <w:szCs w:val="21"/>
        </w:rPr>
        <w:t>制冷（热）性能系数</w:t>
      </w:r>
    </w:p>
    <w:p w14:paraId="38B91B77" w14:textId="45368B2F" w:rsidR="006E7925" w:rsidRDefault="008438A7">
      <w:pPr>
        <w:pStyle w:val="aff1"/>
      </w:pPr>
      <w:r>
        <w:rPr>
          <w:rFonts w:hint="eastAsia"/>
        </w:rPr>
        <w:t>在实际运行的制冷（热）工况条件下，按6.3进行制冷（热）量试验，用的到的制冷（热）量除以机组总电功率耗量得到性能系数。</w:t>
      </w:r>
    </w:p>
    <w:p w14:paraId="58866543" w14:textId="77777777" w:rsidR="006E7925" w:rsidRDefault="006E7925">
      <w:pPr>
        <w:widowControl/>
        <w:rPr>
          <w:rFonts w:ascii="宋体"/>
          <w:kern w:val="0"/>
          <w:szCs w:val="20"/>
        </w:rPr>
      </w:pPr>
      <w:r>
        <w:br w:type="page"/>
      </w:r>
    </w:p>
    <w:p w14:paraId="152D040C" w14:textId="77777777" w:rsidR="0052763C" w:rsidRDefault="008438A7">
      <w:pPr>
        <w:pStyle w:val="aff6"/>
        <w:widowControl w:val="0"/>
        <w:numPr>
          <w:ilvl w:val="1"/>
          <w:numId w:val="0"/>
        </w:numPr>
        <w:spacing w:beforeLines="0" w:before="0" w:afterLines="0" w:after="0"/>
        <w:jc w:val="center"/>
        <w:outlineLvl w:val="9"/>
        <w:rPr>
          <w:rFonts w:cs="Times New Roman"/>
          <w:kern w:val="2"/>
          <w:szCs w:val="24"/>
        </w:rPr>
      </w:pPr>
      <w:r>
        <w:rPr>
          <w:rFonts w:cs="Times New Roman"/>
          <w:kern w:val="2"/>
          <w:szCs w:val="24"/>
        </w:rPr>
        <w:lastRenderedPageBreak/>
        <w:t>附</w:t>
      </w:r>
      <w:r>
        <w:rPr>
          <w:rFonts w:cs="Times New Roman" w:hint="eastAsia"/>
          <w:kern w:val="2"/>
          <w:szCs w:val="24"/>
        </w:rPr>
        <w:t xml:space="preserve"> </w:t>
      </w:r>
      <w:r>
        <w:rPr>
          <w:rFonts w:cs="Times New Roman"/>
          <w:kern w:val="2"/>
          <w:szCs w:val="24"/>
        </w:rPr>
        <w:t>录</w:t>
      </w:r>
      <w:r>
        <w:rPr>
          <w:rFonts w:cs="Times New Roman" w:hint="eastAsia"/>
          <w:kern w:val="2"/>
          <w:szCs w:val="24"/>
        </w:rPr>
        <w:t xml:space="preserve"> </w:t>
      </w:r>
      <w:r>
        <w:rPr>
          <w:rFonts w:cs="Times New Roman"/>
          <w:kern w:val="2"/>
          <w:szCs w:val="24"/>
        </w:rPr>
        <w:t>A</w:t>
      </w:r>
    </w:p>
    <w:p w14:paraId="7B00F21C" w14:textId="77777777" w:rsidR="0052763C" w:rsidRDefault="008438A7">
      <w:pPr>
        <w:pStyle w:val="aff1"/>
        <w:ind w:rightChars="54" w:right="113" w:firstLineChars="0" w:firstLine="0"/>
        <w:jc w:val="center"/>
        <w:rPr>
          <w:rFonts w:eastAsia="黑体"/>
        </w:rPr>
      </w:pPr>
      <w:r>
        <w:rPr>
          <w:rFonts w:eastAsia="黑体"/>
        </w:rPr>
        <w:t>（规范性附录）</w:t>
      </w:r>
    </w:p>
    <w:p w14:paraId="6E550D63" w14:textId="77777777" w:rsidR="0052763C" w:rsidRDefault="008438A7">
      <w:pPr>
        <w:pStyle w:val="aff1"/>
        <w:ind w:rightChars="54" w:right="113" w:firstLineChars="0" w:firstLine="0"/>
        <w:jc w:val="center"/>
        <w:rPr>
          <w:rFonts w:eastAsia="黑体"/>
        </w:rPr>
      </w:pPr>
      <w:r>
        <w:rPr>
          <w:rFonts w:eastAsia="黑体"/>
        </w:rPr>
        <w:t xml:space="preserve">  </w:t>
      </w:r>
      <w:r>
        <w:rPr>
          <w:rFonts w:eastAsia="黑体" w:hint="eastAsia"/>
        </w:rPr>
        <w:t>仪器仪表及测量数据要求</w:t>
      </w:r>
    </w:p>
    <w:p w14:paraId="4FEF7A7C" w14:textId="77777777" w:rsidR="0052763C" w:rsidRDefault="008438A7">
      <w:r>
        <w:rPr>
          <w:b/>
          <w:bCs/>
        </w:rPr>
        <w:t>A.1</w:t>
      </w:r>
      <w:r>
        <w:t xml:space="preserve"> </w:t>
      </w:r>
      <w:r>
        <w:rPr>
          <w:rFonts w:hint="eastAsia"/>
        </w:rPr>
        <w:t>仪器仪表</w:t>
      </w:r>
    </w:p>
    <w:p w14:paraId="313ADA10" w14:textId="77777777" w:rsidR="0052763C" w:rsidRDefault="008438A7">
      <w:r>
        <w:t xml:space="preserve">A.1.1 </w:t>
      </w:r>
      <w:r>
        <w:t>测试评价用仪器仪表应经法定计量检验部门检定合格，并在有效期内。</w:t>
      </w:r>
    </w:p>
    <w:p w14:paraId="39CC6AAF" w14:textId="77777777" w:rsidR="0052763C" w:rsidRDefault="008438A7">
      <w:r>
        <w:t xml:space="preserve">A.1.2 </w:t>
      </w:r>
      <w:r>
        <w:t>测试评价用仪器仪表的型式及准确度、测量要求应按附录</w:t>
      </w:r>
      <w:r>
        <w:rPr>
          <w:rFonts w:hint="eastAsia"/>
        </w:rPr>
        <w:t>A</w:t>
      </w:r>
      <w:r>
        <w:t>的规定。</w:t>
      </w:r>
    </w:p>
    <w:p w14:paraId="7225915D" w14:textId="77777777" w:rsidR="0052763C" w:rsidRDefault="008438A7">
      <w:r>
        <w:t xml:space="preserve">A.1.3 </w:t>
      </w:r>
      <w:r>
        <w:rPr>
          <w:rFonts w:hint="eastAsia"/>
        </w:rPr>
        <w:t>使用仪表的量程应满足现场测量要求，仪表（含在线工作仪表）的准确度应不低于表</w:t>
      </w:r>
      <w:r>
        <w:rPr>
          <w:rFonts w:hint="eastAsia"/>
        </w:rPr>
        <w:t>A</w:t>
      </w:r>
      <w:r>
        <w:t>.</w:t>
      </w:r>
      <w:r>
        <w:rPr>
          <w:rFonts w:hint="eastAsia"/>
        </w:rPr>
        <w:t>1</w:t>
      </w:r>
      <w:r>
        <w:rPr>
          <w:rFonts w:hint="eastAsia"/>
        </w:rPr>
        <w:t>的规定，仪表应在检定的有效期内。</w:t>
      </w:r>
    </w:p>
    <w:p w14:paraId="26469C2A" w14:textId="77777777" w:rsidR="0052763C" w:rsidRDefault="008438A7">
      <w:r>
        <w:t xml:space="preserve">A.1.4 </w:t>
      </w:r>
      <w:r>
        <w:t>实施现场检测前，应对仪表进行准确性的现场核验，核验误差超出本文件规定的，应予以更换，且再次计量合格后方可继续检测。</w:t>
      </w:r>
    </w:p>
    <w:p w14:paraId="7DE1C900" w14:textId="77777777" w:rsidR="0052763C" w:rsidRDefault="008438A7">
      <w:pPr>
        <w:pStyle w:val="aff1"/>
        <w:spacing w:beforeLines="20" w:before="62" w:afterLines="20" w:after="62"/>
        <w:ind w:firstLineChars="0" w:firstLine="0"/>
        <w:jc w:val="center"/>
        <w:rPr>
          <w:rFonts w:ascii="黑体" w:eastAsia="黑体" w:hAnsi="黑体"/>
        </w:rPr>
      </w:pPr>
      <w:r>
        <w:rPr>
          <w:rFonts w:ascii="黑体" w:eastAsia="黑体" w:hAnsi="黑体" w:hint="eastAsia"/>
        </w:rPr>
        <w:t>表A</w:t>
      </w:r>
      <w:r>
        <w:rPr>
          <w:rFonts w:ascii="黑体" w:eastAsia="黑体" w:hAnsi="黑体"/>
        </w:rPr>
        <w:t xml:space="preserve">.1  </w:t>
      </w:r>
      <w:r>
        <w:rPr>
          <w:rFonts w:ascii="黑体" w:eastAsia="黑体" w:hAnsi="黑体" w:hint="eastAsia"/>
        </w:rPr>
        <w:t>测量仪表的准确度</w:t>
      </w:r>
    </w:p>
    <w:tbl>
      <w:tblPr>
        <w:tblStyle w:val="afb"/>
        <w:tblW w:w="8522" w:type="dxa"/>
        <w:jc w:val="center"/>
        <w:tblLook w:val="04A0" w:firstRow="1" w:lastRow="0" w:firstColumn="1" w:lastColumn="0" w:noHBand="0" w:noVBand="1"/>
      </w:tblPr>
      <w:tblGrid>
        <w:gridCol w:w="1884"/>
        <w:gridCol w:w="3127"/>
        <w:gridCol w:w="3511"/>
      </w:tblGrid>
      <w:tr w:rsidR="0052763C" w14:paraId="59230B09" w14:textId="77777777">
        <w:trPr>
          <w:trHeight w:val="311"/>
          <w:jc w:val="center"/>
        </w:trPr>
        <w:tc>
          <w:tcPr>
            <w:tcW w:w="1884" w:type="dxa"/>
            <w:vAlign w:val="center"/>
          </w:tcPr>
          <w:p w14:paraId="59E90BB8" w14:textId="77777777" w:rsidR="0052763C" w:rsidRDefault="008438A7">
            <w:pPr>
              <w:pStyle w:val="aff1"/>
              <w:widowControl/>
              <w:ind w:firstLineChars="0" w:firstLine="0"/>
              <w:jc w:val="center"/>
              <w:rPr>
                <w:sz w:val="18"/>
                <w:szCs w:val="18"/>
              </w:rPr>
            </w:pPr>
            <w:r>
              <w:rPr>
                <w:sz w:val="18"/>
                <w:szCs w:val="18"/>
              </w:rPr>
              <w:t>仪表类别</w:t>
            </w:r>
          </w:p>
        </w:tc>
        <w:tc>
          <w:tcPr>
            <w:tcW w:w="3127" w:type="dxa"/>
          </w:tcPr>
          <w:p w14:paraId="5C738276" w14:textId="77777777" w:rsidR="0052763C" w:rsidRDefault="008438A7">
            <w:pPr>
              <w:pStyle w:val="aff1"/>
              <w:ind w:firstLineChars="0" w:firstLine="0"/>
              <w:jc w:val="center"/>
              <w:rPr>
                <w:sz w:val="18"/>
                <w:szCs w:val="18"/>
              </w:rPr>
            </w:pPr>
            <w:r>
              <w:rPr>
                <w:sz w:val="18"/>
                <w:szCs w:val="18"/>
              </w:rPr>
              <w:t>型式</w:t>
            </w:r>
          </w:p>
        </w:tc>
        <w:tc>
          <w:tcPr>
            <w:tcW w:w="3511" w:type="dxa"/>
            <w:tcBorders>
              <w:bottom w:val="single" w:sz="4" w:space="0" w:color="auto"/>
            </w:tcBorders>
            <w:vAlign w:val="center"/>
          </w:tcPr>
          <w:p w14:paraId="5660C2EE" w14:textId="77777777" w:rsidR="0052763C" w:rsidRDefault="008438A7">
            <w:pPr>
              <w:pStyle w:val="aff1"/>
              <w:widowControl/>
              <w:ind w:firstLineChars="0" w:firstLine="0"/>
              <w:jc w:val="center"/>
              <w:rPr>
                <w:sz w:val="18"/>
                <w:szCs w:val="18"/>
              </w:rPr>
            </w:pPr>
            <w:r>
              <w:rPr>
                <w:sz w:val="18"/>
                <w:szCs w:val="18"/>
              </w:rPr>
              <w:t>准确度</w:t>
            </w:r>
          </w:p>
        </w:tc>
      </w:tr>
      <w:tr w:rsidR="0052763C" w14:paraId="0925EB4B" w14:textId="77777777">
        <w:trPr>
          <w:trHeight w:val="311"/>
          <w:jc w:val="center"/>
        </w:trPr>
        <w:tc>
          <w:tcPr>
            <w:tcW w:w="1884" w:type="dxa"/>
            <w:vMerge w:val="restart"/>
            <w:vAlign w:val="center"/>
          </w:tcPr>
          <w:p w14:paraId="306B4BA9" w14:textId="77777777" w:rsidR="0052763C" w:rsidRDefault="008438A7">
            <w:pPr>
              <w:pStyle w:val="aff1"/>
              <w:widowControl/>
              <w:ind w:firstLineChars="0" w:firstLine="0"/>
              <w:jc w:val="center"/>
              <w:rPr>
                <w:sz w:val="18"/>
                <w:szCs w:val="18"/>
              </w:rPr>
            </w:pPr>
            <w:r>
              <w:rPr>
                <w:sz w:val="18"/>
                <w:szCs w:val="18"/>
              </w:rPr>
              <w:t>温度测量仪表</w:t>
            </w:r>
          </w:p>
        </w:tc>
        <w:tc>
          <w:tcPr>
            <w:tcW w:w="3127" w:type="dxa"/>
            <w:vAlign w:val="center"/>
          </w:tcPr>
          <w:p w14:paraId="1F4261BF" w14:textId="77777777" w:rsidR="0052763C" w:rsidRDefault="008438A7">
            <w:pPr>
              <w:pStyle w:val="aff1"/>
              <w:ind w:firstLineChars="0" w:firstLine="0"/>
              <w:rPr>
                <w:sz w:val="18"/>
                <w:szCs w:val="18"/>
              </w:rPr>
            </w:pPr>
            <w:r>
              <w:rPr>
                <w:rFonts w:hint="eastAsia"/>
                <w:sz w:val="18"/>
                <w:szCs w:val="18"/>
              </w:rPr>
              <w:t>水银玻璃温度计、电阻温度计</w:t>
            </w:r>
          </w:p>
        </w:tc>
        <w:tc>
          <w:tcPr>
            <w:tcW w:w="3511" w:type="dxa"/>
            <w:tcBorders>
              <w:bottom w:val="nil"/>
            </w:tcBorders>
            <w:vAlign w:val="center"/>
          </w:tcPr>
          <w:p w14:paraId="50AC9D93" w14:textId="77777777" w:rsidR="0052763C" w:rsidRDefault="008438A7">
            <w:pPr>
              <w:pStyle w:val="aff1"/>
              <w:widowControl/>
              <w:ind w:firstLineChars="0" w:firstLine="0"/>
              <w:rPr>
                <w:sz w:val="18"/>
                <w:szCs w:val="18"/>
              </w:rPr>
            </w:pPr>
            <w:r>
              <w:rPr>
                <w:rFonts w:hint="eastAsia"/>
                <w:sz w:val="18"/>
                <w:szCs w:val="18"/>
              </w:rPr>
              <w:t xml:space="preserve">空气温度(监测)     </w:t>
            </w:r>
            <w:r>
              <w:rPr>
                <w:sz w:val="18"/>
                <w:szCs w:val="18"/>
              </w:rPr>
              <w:t>±</w:t>
            </w:r>
            <w:r>
              <w:rPr>
                <w:sz w:val="18"/>
                <w:szCs w:val="18"/>
              </w:rPr>
              <w:t>0.</w:t>
            </w:r>
            <w:r>
              <w:rPr>
                <w:rFonts w:hint="eastAsia"/>
                <w:sz w:val="18"/>
                <w:szCs w:val="18"/>
              </w:rPr>
              <w:t>1</w:t>
            </w:r>
            <w:r>
              <w:rPr>
                <w:sz w:val="18"/>
                <w:szCs w:val="18"/>
              </w:rPr>
              <w:t>℃</w:t>
            </w:r>
          </w:p>
        </w:tc>
      </w:tr>
      <w:tr w:rsidR="0052763C" w14:paraId="6D13447B" w14:textId="77777777">
        <w:trPr>
          <w:trHeight w:val="311"/>
          <w:jc w:val="center"/>
        </w:trPr>
        <w:tc>
          <w:tcPr>
            <w:tcW w:w="1884" w:type="dxa"/>
            <w:vMerge/>
            <w:vAlign w:val="center"/>
          </w:tcPr>
          <w:p w14:paraId="0EC05C63" w14:textId="77777777" w:rsidR="0052763C" w:rsidRDefault="0052763C">
            <w:pPr>
              <w:pStyle w:val="aff1"/>
              <w:widowControl/>
              <w:ind w:firstLineChars="0" w:firstLine="0"/>
              <w:jc w:val="center"/>
              <w:rPr>
                <w:sz w:val="18"/>
                <w:szCs w:val="18"/>
              </w:rPr>
            </w:pPr>
          </w:p>
        </w:tc>
        <w:tc>
          <w:tcPr>
            <w:tcW w:w="3127" w:type="dxa"/>
            <w:vAlign w:val="center"/>
          </w:tcPr>
          <w:p w14:paraId="04A50807" w14:textId="77777777" w:rsidR="0052763C" w:rsidRDefault="008438A7">
            <w:pPr>
              <w:pStyle w:val="aff1"/>
              <w:ind w:firstLineChars="0" w:firstLine="0"/>
              <w:rPr>
                <w:sz w:val="18"/>
                <w:szCs w:val="18"/>
              </w:rPr>
            </w:pPr>
            <w:r>
              <w:rPr>
                <w:rFonts w:hint="eastAsia"/>
                <w:sz w:val="18"/>
                <w:szCs w:val="18"/>
              </w:rPr>
              <w:t>热电偶</w:t>
            </w:r>
          </w:p>
        </w:tc>
        <w:tc>
          <w:tcPr>
            <w:tcW w:w="3511" w:type="dxa"/>
            <w:tcBorders>
              <w:top w:val="nil"/>
              <w:bottom w:val="nil"/>
            </w:tcBorders>
            <w:vAlign w:val="center"/>
          </w:tcPr>
          <w:p w14:paraId="4A31A1A6" w14:textId="77777777" w:rsidR="0052763C" w:rsidRDefault="008438A7">
            <w:pPr>
              <w:pStyle w:val="aff1"/>
              <w:widowControl/>
              <w:ind w:firstLineChars="0" w:firstLine="0"/>
              <w:rPr>
                <w:sz w:val="18"/>
                <w:szCs w:val="18"/>
              </w:rPr>
            </w:pPr>
            <w:r>
              <w:rPr>
                <w:rFonts w:hint="eastAsia"/>
                <w:sz w:val="18"/>
                <w:szCs w:val="18"/>
              </w:rPr>
              <w:t xml:space="preserve">水温度           </w:t>
            </w:r>
            <w:r>
              <w:rPr>
                <w:sz w:val="18"/>
                <w:szCs w:val="18"/>
              </w:rPr>
              <w:t xml:space="preserve"> </w:t>
            </w:r>
            <w:r>
              <w:rPr>
                <w:rFonts w:hint="eastAsia"/>
                <w:sz w:val="18"/>
                <w:szCs w:val="18"/>
              </w:rPr>
              <w:t xml:space="preserve"> </w:t>
            </w:r>
            <w:r>
              <w:rPr>
                <w:sz w:val="18"/>
                <w:szCs w:val="18"/>
              </w:rPr>
              <w:t>±</w:t>
            </w:r>
            <w:r>
              <w:rPr>
                <w:sz w:val="18"/>
                <w:szCs w:val="18"/>
              </w:rPr>
              <w:t>0.</w:t>
            </w:r>
            <w:r>
              <w:rPr>
                <w:rFonts w:hint="eastAsia"/>
                <w:sz w:val="18"/>
                <w:szCs w:val="18"/>
              </w:rPr>
              <w:t>1</w:t>
            </w:r>
            <w:r>
              <w:rPr>
                <w:sz w:val="18"/>
                <w:szCs w:val="18"/>
              </w:rPr>
              <w:t>℃</w:t>
            </w:r>
          </w:p>
        </w:tc>
      </w:tr>
      <w:tr w:rsidR="0052763C" w14:paraId="7329F695" w14:textId="77777777">
        <w:trPr>
          <w:trHeight w:val="311"/>
          <w:jc w:val="center"/>
        </w:trPr>
        <w:tc>
          <w:tcPr>
            <w:tcW w:w="1884" w:type="dxa"/>
            <w:vAlign w:val="center"/>
          </w:tcPr>
          <w:p w14:paraId="17370119" w14:textId="77777777" w:rsidR="0052763C" w:rsidRDefault="008438A7">
            <w:pPr>
              <w:pStyle w:val="aff1"/>
              <w:widowControl/>
              <w:ind w:firstLineChars="0" w:firstLine="0"/>
              <w:jc w:val="center"/>
              <w:rPr>
                <w:sz w:val="18"/>
                <w:szCs w:val="18"/>
              </w:rPr>
            </w:pPr>
            <w:r>
              <w:rPr>
                <w:sz w:val="18"/>
                <w:szCs w:val="18"/>
              </w:rPr>
              <w:t>时间测量仪表</w:t>
            </w:r>
          </w:p>
        </w:tc>
        <w:tc>
          <w:tcPr>
            <w:tcW w:w="3127" w:type="dxa"/>
            <w:vAlign w:val="center"/>
          </w:tcPr>
          <w:p w14:paraId="3431CA77" w14:textId="77777777" w:rsidR="0052763C" w:rsidRDefault="008438A7">
            <w:pPr>
              <w:pStyle w:val="aff1"/>
              <w:ind w:firstLineChars="0" w:firstLine="0"/>
              <w:rPr>
                <w:sz w:val="18"/>
                <w:szCs w:val="18"/>
              </w:rPr>
            </w:pPr>
            <w:r>
              <w:rPr>
                <w:sz w:val="18"/>
                <w:szCs w:val="18"/>
              </w:rPr>
              <w:t>秒表</w:t>
            </w:r>
          </w:p>
        </w:tc>
        <w:tc>
          <w:tcPr>
            <w:tcW w:w="3511" w:type="dxa"/>
            <w:tcBorders>
              <w:bottom w:val="single" w:sz="4" w:space="0" w:color="auto"/>
            </w:tcBorders>
            <w:vAlign w:val="center"/>
          </w:tcPr>
          <w:p w14:paraId="7530FB6A" w14:textId="77777777" w:rsidR="0052763C" w:rsidRDefault="008438A7">
            <w:pPr>
              <w:pStyle w:val="aff1"/>
              <w:widowControl/>
              <w:ind w:firstLineChars="0" w:firstLine="0"/>
              <w:rPr>
                <w:sz w:val="18"/>
                <w:szCs w:val="18"/>
              </w:rPr>
            </w:pPr>
            <w:r>
              <w:rPr>
                <w:sz w:val="18"/>
                <w:szCs w:val="18"/>
              </w:rPr>
              <w:t>测量经过时间的</w:t>
            </w:r>
            <w:r>
              <w:rPr>
                <w:sz w:val="18"/>
                <w:szCs w:val="18"/>
              </w:rPr>
              <w:t>±</w:t>
            </w:r>
            <w:r>
              <w:rPr>
                <w:rFonts w:hint="eastAsia"/>
                <w:sz w:val="18"/>
                <w:szCs w:val="18"/>
              </w:rPr>
              <w:t>0.2%</w:t>
            </w:r>
          </w:p>
        </w:tc>
      </w:tr>
      <w:tr w:rsidR="0052763C" w14:paraId="46AF2CCD" w14:textId="77777777">
        <w:trPr>
          <w:trHeight w:val="311"/>
          <w:jc w:val="center"/>
        </w:trPr>
        <w:tc>
          <w:tcPr>
            <w:tcW w:w="1884" w:type="dxa"/>
            <w:vAlign w:val="center"/>
          </w:tcPr>
          <w:p w14:paraId="2BE5B3AE" w14:textId="77777777" w:rsidR="0052763C" w:rsidRDefault="008438A7">
            <w:pPr>
              <w:pStyle w:val="aff1"/>
              <w:ind w:firstLineChars="0" w:firstLine="0"/>
              <w:jc w:val="center"/>
              <w:rPr>
                <w:sz w:val="18"/>
                <w:szCs w:val="18"/>
              </w:rPr>
            </w:pPr>
            <w:r>
              <w:rPr>
                <w:rFonts w:hint="eastAsia"/>
                <w:sz w:val="18"/>
                <w:szCs w:val="18"/>
              </w:rPr>
              <w:t>气压测量仪表</w:t>
            </w:r>
          </w:p>
        </w:tc>
        <w:tc>
          <w:tcPr>
            <w:tcW w:w="3127" w:type="dxa"/>
            <w:vAlign w:val="center"/>
          </w:tcPr>
          <w:p w14:paraId="262AF64D" w14:textId="77777777" w:rsidR="0052763C" w:rsidRDefault="008438A7">
            <w:pPr>
              <w:pStyle w:val="aff1"/>
              <w:ind w:firstLineChars="0" w:firstLine="0"/>
              <w:rPr>
                <w:sz w:val="18"/>
                <w:szCs w:val="18"/>
              </w:rPr>
            </w:pPr>
            <w:r>
              <w:rPr>
                <w:sz w:val="18"/>
                <w:szCs w:val="18"/>
              </w:rPr>
              <w:t>气压表、气压变送器</w:t>
            </w:r>
          </w:p>
        </w:tc>
        <w:tc>
          <w:tcPr>
            <w:tcW w:w="3511" w:type="dxa"/>
            <w:tcBorders>
              <w:bottom w:val="single" w:sz="4" w:space="0" w:color="auto"/>
            </w:tcBorders>
            <w:vAlign w:val="center"/>
          </w:tcPr>
          <w:p w14:paraId="5937A483" w14:textId="77777777" w:rsidR="0052763C" w:rsidRDefault="008438A7">
            <w:pPr>
              <w:pStyle w:val="aff1"/>
              <w:ind w:firstLineChars="0" w:firstLine="0"/>
              <w:rPr>
                <w:sz w:val="18"/>
                <w:szCs w:val="18"/>
              </w:rPr>
            </w:pPr>
            <w:r>
              <w:rPr>
                <w:sz w:val="18"/>
                <w:szCs w:val="18"/>
              </w:rPr>
              <w:t>大气压读数的</w:t>
            </w:r>
            <w:r>
              <w:rPr>
                <w:sz w:val="18"/>
                <w:szCs w:val="18"/>
              </w:rPr>
              <w:t>±</w:t>
            </w:r>
            <w:r>
              <w:rPr>
                <w:rFonts w:hint="eastAsia"/>
                <w:sz w:val="18"/>
                <w:szCs w:val="18"/>
              </w:rPr>
              <w:t>0.1%</w:t>
            </w:r>
          </w:p>
        </w:tc>
      </w:tr>
      <w:tr w:rsidR="0052763C" w14:paraId="5F7EF226" w14:textId="77777777">
        <w:trPr>
          <w:trHeight w:val="311"/>
          <w:jc w:val="center"/>
        </w:trPr>
        <w:tc>
          <w:tcPr>
            <w:tcW w:w="1884" w:type="dxa"/>
            <w:vAlign w:val="center"/>
          </w:tcPr>
          <w:p w14:paraId="49568DF0" w14:textId="77777777" w:rsidR="0052763C" w:rsidRDefault="008438A7">
            <w:pPr>
              <w:pStyle w:val="aff1"/>
              <w:ind w:firstLineChars="0" w:firstLine="0"/>
              <w:jc w:val="center"/>
              <w:rPr>
                <w:sz w:val="18"/>
                <w:szCs w:val="18"/>
              </w:rPr>
            </w:pPr>
            <w:r>
              <w:rPr>
                <w:sz w:val="18"/>
                <w:szCs w:val="18"/>
              </w:rPr>
              <w:t>流量测量仪表</w:t>
            </w:r>
          </w:p>
        </w:tc>
        <w:tc>
          <w:tcPr>
            <w:tcW w:w="3127" w:type="dxa"/>
            <w:vAlign w:val="center"/>
          </w:tcPr>
          <w:p w14:paraId="18900562" w14:textId="77777777" w:rsidR="0052763C" w:rsidRDefault="008438A7">
            <w:pPr>
              <w:pStyle w:val="aff1"/>
              <w:ind w:firstLineChars="0" w:firstLine="0"/>
              <w:rPr>
                <w:sz w:val="18"/>
                <w:szCs w:val="18"/>
              </w:rPr>
            </w:pPr>
            <w:r>
              <w:rPr>
                <w:sz w:val="18"/>
                <w:szCs w:val="18"/>
              </w:rPr>
              <w:t>记录式、指示式、积算式</w:t>
            </w:r>
          </w:p>
        </w:tc>
        <w:tc>
          <w:tcPr>
            <w:tcW w:w="3511" w:type="dxa"/>
            <w:tcBorders>
              <w:bottom w:val="single" w:sz="4" w:space="0" w:color="auto"/>
            </w:tcBorders>
            <w:vAlign w:val="center"/>
          </w:tcPr>
          <w:p w14:paraId="682B483B" w14:textId="77777777" w:rsidR="0052763C" w:rsidRDefault="008438A7">
            <w:pPr>
              <w:pStyle w:val="aff1"/>
              <w:ind w:firstLineChars="0" w:firstLine="0"/>
              <w:rPr>
                <w:sz w:val="18"/>
                <w:szCs w:val="18"/>
              </w:rPr>
            </w:pPr>
            <w:r>
              <w:rPr>
                <w:sz w:val="18"/>
                <w:szCs w:val="18"/>
              </w:rPr>
              <w:t>测量流量：</w:t>
            </w:r>
            <w:r>
              <w:rPr>
                <w:sz w:val="18"/>
                <w:szCs w:val="18"/>
              </w:rPr>
              <w:t>±</w:t>
            </w:r>
            <w:r>
              <w:rPr>
                <w:rFonts w:hint="eastAsia"/>
                <w:sz w:val="18"/>
                <w:szCs w:val="18"/>
              </w:rPr>
              <w:t>1.0%</w:t>
            </w:r>
          </w:p>
        </w:tc>
      </w:tr>
      <w:tr w:rsidR="0052763C" w14:paraId="73FF4682" w14:textId="77777777">
        <w:trPr>
          <w:trHeight w:val="311"/>
          <w:jc w:val="center"/>
        </w:trPr>
        <w:tc>
          <w:tcPr>
            <w:tcW w:w="1884" w:type="dxa"/>
            <w:vAlign w:val="center"/>
          </w:tcPr>
          <w:p w14:paraId="241C792B" w14:textId="77777777" w:rsidR="0052763C" w:rsidRDefault="008438A7">
            <w:pPr>
              <w:pStyle w:val="aff1"/>
              <w:widowControl/>
              <w:ind w:firstLineChars="0" w:firstLine="0"/>
              <w:jc w:val="center"/>
              <w:rPr>
                <w:sz w:val="18"/>
                <w:szCs w:val="18"/>
              </w:rPr>
            </w:pPr>
            <w:r>
              <w:rPr>
                <w:sz w:val="18"/>
                <w:szCs w:val="18"/>
              </w:rPr>
              <w:t>电量测量仪表</w:t>
            </w:r>
          </w:p>
        </w:tc>
        <w:tc>
          <w:tcPr>
            <w:tcW w:w="3127" w:type="dxa"/>
            <w:vAlign w:val="center"/>
          </w:tcPr>
          <w:p w14:paraId="73612688" w14:textId="77777777" w:rsidR="0052763C" w:rsidRDefault="008438A7">
            <w:pPr>
              <w:pStyle w:val="aff1"/>
              <w:ind w:firstLineChars="0" w:firstLine="0"/>
              <w:rPr>
                <w:sz w:val="18"/>
                <w:szCs w:val="18"/>
              </w:rPr>
            </w:pPr>
            <w:r>
              <w:rPr>
                <w:sz w:val="18"/>
                <w:szCs w:val="18"/>
              </w:rPr>
              <w:t>功率表（指示式、积算式）、数字功率计、电流表、电压表、功率因素表、频率表、互感器</w:t>
            </w:r>
          </w:p>
        </w:tc>
        <w:tc>
          <w:tcPr>
            <w:tcW w:w="3511" w:type="dxa"/>
            <w:vAlign w:val="center"/>
          </w:tcPr>
          <w:p w14:paraId="71102D48" w14:textId="77777777" w:rsidR="0052763C" w:rsidRDefault="008438A7">
            <w:pPr>
              <w:pStyle w:val="aff1"/>
              <w:ind w:firstLineChars="0" w:firstLine="0"/>
              <w:rPr>
                <w:sz w:val="18"/>
                <w:szCs w:val="18"/>
              </w:rPr>
            </w:pPr>
            <w:r>
              <w:rPr>
                <w:sz w:val="18"/>
                <w:szCs w:val="18"/>
              </w:rPr>
              <w:t>功率表：积算式</w:t>
            </w:r>
            <w:r>
              <w:rPr>
                <w:rFonts w:hint="eastAsia"/>
                <w:sz w:val="18"/>
                <w:szCs w:val="18"/>
              </w:rPr>
              <w:t>不低于1级精度，指示式    不低于0.5</w:t>
            </w:r>
            <w:r>
              <w:rPr>
                <w:sz w:val="18"/>
                <w:szCs w:val="18"/>
              </w:rPr>
              <w:t>级精度</w:t>
            </w:r>
          </w:p>
          <w:p w14:paraId="14A6295B" w14:textId="77777777" w:rsidR="0052763C" w:rsidRDefault="008438A7">
            <w:pPr>
              <w:pStyle w:val="aff1"/>
              <w:ind w:firstLineChars="0" w:firstLine="0"/>
              <w:rPr>
                <w:sz w:val="18"/>
                <w:szCs w:val="18"/>
              </w:rPr>
            </w:pPr>
            <w:r>
              <w:rPr>
                <w:rFonts w:hint="eastAsia"/>
                <w:sz w:val="18"/>
                <w:szCs w:val="18"/>
              </w:rPr>
              <w:t>数字功率计：±0.2%量程</w:t>
            </w:r>
          </w:p>
          <w:p w14:paraId="458D47D3" w14:textId="77777777" w:rsidR="0052763C" w:rsidRDefault="008438A7">
            <w:pPr>
              <w:pStyle w:val="aff1"/>
              <w:ind w:firstLineChars="0" w:firstLine="0"/>
              <w:rPr>
                <w:sz w:val="18"/>
                <w:szCs w:val="18"/>
              </w:rPr>
            </w:pPr>
            <w:r>
              <w:rPr>
                <w:rFonts w:hint="eastAsia"/>
                <w:sz w:val="18"/>
                <w:szCs w:val="18"/>
              </w:rPr>
              <w:t>电流表、电压表、功率因素表、频率表：不低于0.5级精度</w:t>
            </w:r>
          </w:p>
          <w:p w14:paraId="5809333B" w14:textId="77777777" w:rsidR="0052763C" w:rsidRDefault="008438A7">
            <w:pPr>
              <w:pStyle w:val="aff1"/>
              <w:ind w:firstLineChars="0" w:firstLine="0"/>
              <w:rPr>
                <w:sz w:val="18"/>
                <w:szCs w:val="18"/>
              </w:rPr>
            </w:pPr>
            <w:r>
              <w:rPr>
                <w:rFonts w:hint="eastAsia"/>
                <w:sz w:val="18"/>
                <w:szCs w:val="18"/>
              </w:rPr>
              <w:t>互感器：不低于0.2级精度</w:t>
            </w:r>
          </w:p>
        </w:tc>
      </w:tr>
      <w:tr w:rsidR="0052763C" w14:paraId="2A7541F5" w14:textId="77777777">
        <w:trPr>
          <w:trHeight w:val="311"/>
          <w:jc w:val="center"/>
        </w:trPr>
        <w:tc>
          <w:tcPr>
            <w:tcW w:w="1884" w:type="dxa"/>
            <w:vAlign w:val="center"/>
          </w:tcPr>
          <w:p w14:paraId="2340CE88" w14:textId="77777777" w:rsidR="0052763C" w:rsidRDefault="008438A7">
            <w:pPr>
              <w:pStyle w:val="aff1"/>
              <w:ind w:firstLineChars="0" w:firstLine="0"/>
              <w:jc w:val="center"/>
              <w:rPr>
                <w:sz w:val="18"/>
                <w:szCs w:val="18"/>
              </w:rPr>
            </w:pPr>
            <w:r>
              <w:rPr>
                <w:sz w:val="18"/>
                <w:szCs w:val="18"/>
              </w:rPr>
              <w:t>噪声测量仪</w:t>
            </w:r>
          </w:p>
        </w:tc>
        <w:tc>
          <w:tcPr>
            <w:tcW w:w="3127" w:type="dxa"/>
            <w:vAlign w:val="center"/>
          </w:tcPr>
          <w:p w14:paraId="08400111" w14:textId="77777777" w:rsidR="0052763C" w:rsidRDefault="008438A7">
            <w:pPr>
              <w:pStyle w:val="aff1"/>
              <w:ind w:firstLineChars="0" w:firstLine="0"/>
              <w:rPr>
                <w:sz w:val="18"/>
                <w:szCs w:val="18"/>
              </w:rPr>
            </w:pPr>
            <w:r>
              <w:rPr>
                <w:sz w:val="18"/>
                <w:szCs w:val="18"/>
              </w:rPr>
              <w:t>声级计</w:t>
            </w:r>
          </w:p>
        </w:tc>
        <w:tc>
          <w:tcPr>
            <w:tcW w:w="3511" w:type="dxa"/>
            <w:tcBorders>
              <w:bottom w:val="single" w:sz="4" w:space="0" w:color="auto"/>
            </w:tcBorders>
            <w:vAlign w:val="center"/>
          </w:tcPr>
          <w:p w14:paraId="1A758B7F" w14:textId="77777777" w:rsidR="0052763C" w:rsidRDefault="008438A7">
            <w:pPr>
              <w:pStyle w:val="aff1"/>
              <w:ind w:firstLineChars="0" w:firstLine="0"/>
              <w:jc w:val="left"/>
              <w:rPr>
                <w:sz w:val="18"/>
                <w:szCs w:val="18"/>
              </w:rPr>
            </w:pPr>
            <w:r>
              <w:rPr>
                <w:rFonts w:hint="eastAsia"/>
                <w:sz w:val="18"/>
                <w:szCs w:val="18"/>
              </w:rPr>
              <w:t>I型或I型以上的声级计</w:t>
            </w:r>
          </w:p>
        </w:tc>
      </w:tr>
    </w:tbl>
    <w:p w14:paraId="6F701E08" w14:textId="77777777" w:rsidR="0052763C" w:rsidRDefault="008438A7">
      <w:r>
        <w:t xml:space="preserve">A.2 </w:t>
      </w:r>
      <w:r>
        <w:rPr>
          <w:rFonts w:hint="eastAsia"/>
        </w:rPr>
        <w:t>测量数据</w:t>
      </w:r>
    </w:p>
    <w:p w14:paraId="3B3D046E" w14:textId="77777777" w:rsidR="0052763C" w:rsidRDefault="008438A7">
      <w:r>
        <w:t xml:space="preserve">A.2.1 </w:t>
      </w:r>
      <w:r>
        <w:t>一般数据主要包括：</w:t>
      </w:r>
    </w:p>
    <w:p w14:paraId="2EDFBC9D" w14:textId="77777777" w:rsidR="0052763C" w:rsidRDefault="008438A7">
      <w:r>
        <w:t>——</w:t>
      </w:r>
      <w:r>
        <w:t>试验日期、启动时间、结束时间和测量时间；</w:t>
      </w:r>
    </w:p>
    <w:p w14:paraId="5853A5E8" w14:textId="77777777" w:rsidR="0052763C" w:rsidRDefault="008438A7">
      <w:r>
        <w:t>——</w:t>
      </w:r>
      <w:r>
        <w:t>电源电压、频率</w:t>
      </w:r>
      <w:r>
        <w:rPr>
          <w:rFonts w:hint="eastAsia"/>
        </w:rPr>
        <w:t>、输入电流</w:t>
      </w:r>
      <w:r>
        <w:t>；</w:t>
      </w:r>
    </w:p>
    <w:p w14:paraId="1C108B14" w14:textId="77777777" w:rsidR="0052763C" w:rsidRDefault="008438A7">
      <w:r>
        <w:t>——</w:t>
      </w:r>
      <w:r>
        <w:rPr>
          <w:rFonts w:hint="eastAsia"/>
        </w:rPr>
        <w:t>机组</w:t>
      </w:r>
      <w:r>
        <w:t>总输入功率；</w:t>
      </w:r>
    </w:p>
    <w:p w14:paraId="41B430EB" w14:textId="77777777" w:rsidR="0052763C" w:rsidRDefault="008438A7">
      <w:r>
        <w:t>——</w:t>
      </w:r>
      <w:r>
        <w:rPr>
          <w:rFonts w:hint="eastAsia"/>
        </w:rPr>
        <w:t>机组使用环境大气压；</w:t>
      </w:r>
    </w:p>
    <w:p w14:paraId="38C5791E" w14:textId="77777777" w:rsidR="0052763C" w:rsidRDefault="008438A7">
      <w:r>
        <w:t>——</w:t>
      </w:r>
      <w:r>
        <w:rPr>
          <w:rFonts w:hint="eastAsia"/>
        </w:rPr>
        <w:t>机组</w:t>
      </w:r>
      <w:r>
        <w:t>环境空气</w:t>
      </w:r>
      <w:r>
        <w:rPr>
          <w:rFonts w:hint="eastAsia"/>
        </w:rPr>
        <w:t>干球</w:t>
      </w:r>
      <w:r>
        <w:t>温度</w:t>
      </w:r>
      <w:r>
        <w:rPr>
          <w:rFonts w:hint="eastAsia"/>
        </w:rPr>
        <w:t>、相对湿度</w:t>
      </w:r>
      <w:r>
        <w:t>；</w:t>
      </w:r>
    </w:p>
    <w:p w14:paraId="0AC45443" w14:textId="77777777" w:rsidR="0052763C" w:rsidRDefault="008438A7">
      <w:r>
        <w:t>——</w:t>
      </w:r>
      <w:r>
        <w:rPr>
          <w:rFonts w:hint="eastAsia"/>
        </w:rPr>
        <w:t>机组使用侧冷（热）水进、出口温度；</w:t>
      </w:r>
    </w:p>
    <w:p w14:paraId="28E13215" w14:textId="77777777" w:rsidR="0052763C" w:rsidRDefault="008438A7">
      <w:r>
        <w:t>——</w:t>
      </w:r>
      <w:r>
        <w:rPr>
          <w:rFonts w:hint="eastAsia"/>
        </w:rPr>
        <w:t>机组使用侧冷（热）水体积流量；</w:t>
      </w:r>
    </w:p>
    <w:p w14:paraId="624B1BC1" w14:textId="77777777" w:rsidR="0052763C" w:rsidRDefault="008438A7">
      <w:r>
        <w:t>——</w:t>
      </w:r>
      <w:r>
        <w:rPr>
          <w:rFonts w:hint="eastAsia"/>
        </w:rPr>
        <w:t>机组噪声；</w:t>
      </w:r>
    </w:p>
    <w:p w14:paraId="7674A9EE" w14:textId="77777777" w:rsidR="0052763C" w:rsidRDefault="008438A7">
      <w:r>
        <w:t xml:space="preserve">A.2.2 </w:t>
      </w:r>
      <w:r>
        <w:t>试验结果应记录：</w:t>
      </w:r>
    </w:p>
    <w:p w14:paraId="74A80219" w14:textId="77777777" w:rsidR="0052763C" w:rsidRDefault="008438A7">
      <w:r>
        <w:t>——</w:t>
      </w:r>
      <w:r>
        <w:rPr>
          <w:rFonts w:hint="eastAsia"/>
        </w:rPr>
        <w:t>机组使用侧冷（热）水进、出口温度；</w:t>
      </w:r>
    </w:p>
    <w:p w14:paraId="6C6575FC" w14:textId="77777777" w:rsidR="0052763C" w:rsidRDefault="008438A7">
      <w:r>
        <w:t>——</w:t>
      </w:r>
      <w:r>
        <w:rPr>
          <w:rFonts w:hint="eastAsia"/>
        </w:rPr>
        <w:t>机组使用侧冷（热）水体积流量</w:t>
      </w:r>
    </w:p>
    <w:p w14:paraId="0B6C3CF6" w14:textId="77777777" w:rsidR="0052763C" w:rsidRDefault="008438A7">
      <w:r>
        <w:t>——</w:t>
      </w:r>
      <w:r>
        <w:rPr>
          <w:rFonts w:hint="eastAsia"/>
        </w:rPr>
        <w:t>机组</w:t>
      </w:r>
      <w:r>
        <w:t>总输入功率；</w:t>
      </w:r>
    </w:p>
    <w:p w14:paraId="526B58F2" w14:textId="77777777" w:rsidR="0052763C" w:rsidRDefault="008438A7">
      <w:r>
        <w:t>——</w:t>
      </w:r>
      <w:r>
        <w:rPr>
          <w:rFonts w:hint="eastAsia"/>
        </w:rPr>
        <w:t>机组制冷</w:t>
      </w:r>
      <w:r>
        <w:t>（热）量；</w:t>
      </w:r>
    </w:p>
    <w:p w14:paraId="7B4022DD" w14:textId="77777777" w:rsidR="0052763C" w:rsidRDefault="008438A7">
      <w:r>
        <w:t>——</w:t>
      </w:r>
      <w:r>
        <w:rPr>
          <w:rFonts w:hint="eastAsia"/>
        </w:rPr>
        <w:t>机组噪声。</w:t>
      </w:r>
    </w:p>
    <w:p w14:paraId="66866827" w14:textId="77777777" w:rsidR="0052763C" w:rsidRDefault="0052763C"/>
    <w:p w14:paraId="4D568159" w14:textId="77777777" w:rsidR="0052763C" w:rsidRDefault="0052763C">
      <w:pPr>
        <w:pStyle w:val="aff1"/>
        <w:ind w:rightChars="54" w:right="113" w:firstLineChars="0" w:firstLine="0"/>
        <w:jc w:val="center"/>
        <w:rPr>
          <w:rFonts w:eastAsia="黑体"/>
        </w:rPr>
      </w:pPr>
    </w:p>
    <w:p w14:paraId="0AAD23BA" w14:textId="77777777" w:rsidR="0052763C" w:rsidRDefault="0052763C">
      <w:pPr>
        <w:pStyle w:val="aff1"/>
        <w:ind w:rightChars="54" w:right="113" w:firstLineChars="0" w:firstLine="0"/>
        <w:jc w:val="center"/>
        <w:rPr>
          <w:rFonts w:eastAsia="黑体"/>
        </w:rPr>
      </w:pPr>
    </w:p>
    <w:p w14:paraId="2F405BBB" w14:textId="77777777" w:rsidR="0052763C" w:rsidRDefault="0052763C">
      <w:pPr>
        <w:pStyle w:val="aff1"/>
        <w:ind w:rightChars="54" w:right="113" w:firstLineChars="0" w:firstLine="0"/>
        <w:jc w:val="center"/>
        <w:rPr>
          <w:rFonts w:eastAsia="黑体"/>
        </w:rPr>
      </w:pPr>
    </w:p>
    <w:p w14:paraId="530BE182" w14:textId="77777777" w:rsidR="0052763C" w:rsidRDefault="008438A7">
      <w:pPr>
        <w:pStyle w:val="aff1"/>
        <w:ind w:firstLineChars="0" w:firstLine="0"/>
        <w:jc w:val="center"/>
      </w:pPr>
      <w:bookmarkStart w:id="51" w:name="_Toc87284585"/>
      <w:r>
        <w:rPr>
          <w:rFonts w:eastAsia="黑体"/>
        </w:rPr>
        <w:lastRenderedPageBreak/>
        <w:t>附</w:t>
      </w:r>
      <w:r>
        <w:rPr>
          <w:rFonts w:eastAsia="黑体"/>
        </w:rPr>
        <w:t xml:space="preserve"> </w:t>
      </w:r>
      <w:r>
        <w:rPr>
          <w:rFonts w:eastAsia="黑体"/>
        </w:rPr>
        <w:t>录</w:t>
      </w:r>
      <w:r>
        <w:rPr>
          <w:rFonts w:eastAsia="黑体"/>
        </w:rPr>
        <w:t xml:space="preserve"> </w:t>
      </w:r>
      <w:bookmarkEnd w:id="51"/>
      <w:r>
        <w:rPr>
          <w:rFonts w:eastAsia="黑体"/>
        </w:rPr>
        <w:t>B</w:t>
      </w:r>
    </w:p>
    <w:p w14:paraId="09D72A7F" w14:textId="77777777" w:rsidR="0052763C" w:rsidRDefault="008438A7">
      <w:pPr>
        <w:pStyle w:val="aff1"/>
        <w:ind w:firstLineChars="0" w:firstLine="0"/>
        <w:jc w:val="center"/>
        <w:rPr>
          <w:rFonts w:eastAsia="黑体"/>
        </w:rPr>
      </w:pPr>
      <w:r>
        <w:rPr>
          <w:rFonts w:eastAsia="黑体"/>
        </w:rPr>
        <w:t>(</w:t>
      </w:r>
      <w:r>
        <w:rPr>
          <w:rFonts w:eastAsia="黑体" w:hint="eastAsia"/>
        </w:rPr>
        <w:t>资料</w:t>
      </w:r>
      <w:r>
        <w:rPr>
          <w:rFonts w:eastAsia="黑体"/>
        </w:rPr>
        <w:t>性附录</w:t>
      </w:r>
      <w:r>
        <w:rPr>
          <w:rFonts w:eastAsia="黑体"/>
        </w:rPr>
        <w:t>)</w:t>
      </w:r>
    </w:p>
    <w:p w14:paraId="1E85FDB1" w14:textId="77777777" w:rsidR="0052763C" w:rsidRDefault="008438A7">
      <w:pPr>
        <w:pStyle w:val="aff1"/>
        <w:ind w:firstLineChars="0" w:firstLine="0"/>
        <w:jc w:val="center"/>
        <w:rPr>
          <w:rFonts w:eastAsia="黑体"/>
        </w:rPr>
      </w:pPr>
      <w:r>
        <w:rPr>
          <w:rFonts w:eastAsia="黑体"/>
        </w:rPr>
        <w:t xml:space="preserve"> </w:t>
      </w:r>
      <w:bookmarkStart w:id="52" w:name="_Hlk160439149"/>
      <w:proofErr w:type="gramStart"/>
      <w:r>
        <w:rPr>
          <w:rFonts w:ascii="黑体" w:eastAsia="黑体" w:hAnsi="黑体" w:hint="eastAsia"/>
        </w:rPr>
        <w:t>蒸气</w:t>
      </w:r>
      <w:proofErr w:type="gramEnd"/>
      <w:r>
        <w:rPr>
          <w:rFonts w:ascii="黑体" w:eastAsia="黑体" w:hAnsi="黑体" w:hint="eastAsia"/>
        </w:rPr>
        <w:t>压缩循环冷水（热泵）机组</w:t>
      </w:r>
      <w:bookmarkEnd w:id="52"/>
      <w:r>
        <w:rPr>
          <w:rFonts w:eastAsia="黑体" w:hint="eastAsia"/>
        </w:rPr>
        <w:t>在役</w:t>
      </w:r>
      <w:r>
        <w:rPr>
          <w:rFonts w:eastAsia="黑体"/>
        </w:rPr>
        <w:t>运行参数记录</w:t>
      </w:r>
    </w:p>
    <w:p w14:paraId="15622195" w14:textId="77777777" w:rsidR="0052763C" w:rsidRDefault="008438A7">
      <w:pPr>
        <w:pStyle w:val="aff1"/>
        <w:ind w:firstLineChars="0" w:firstLine="0"/>
      </w:pPr>
      <w:r>
        <w:t xml:space="preserve"> </w:t>
      </w:r>
    </w:p>
    <w:p w14:paraId="70AF0008" w14:textId="77777777" w:rsidR="0052763C" w:rsidRDefault="008438A7">
      <w:pPr>
        <w:pStyle w:val="aff1"/>
        <w:ind w:firstLineChars="0" w:firstLine="0"/>
      </w:pPr>
      <w:proofErr w:type="gramStart"/>
      <w:r>
        <w:rPr>
          <w:rFonts w:hint="eastAsia"/>
        </w:rPr>
        <w:t>蒸气</w:t>
      </w:r>
      <w:proofErr w:type="gramEnd"/>
      <w:r>
        <w:rPr>
          <w:rFonts w:hint="eastAsia"/>
        </w:rPr>
        <w:t>压缩循环冷水（热泵）机组在役</w:t>
      </w:r>
      <w:r>
        <w:t>运行参数</w:t>
      </w:r>
      <w:r>
        <w:rPr>
          <w:rFonts w:hint="eastAsia"/>
        </w:rPr>
        <w:t>表</w:t>
      </w:r>
      <w:r>
        <w:t>，见表B.1。</w:t>
      </w:r>
    </w:p>
    <w:p w14:paraId="04A127E0" w14:textId="77777777" w:rsidR="0052763C" w:rsidRDefault="008438A7">
      <w:pPr>
        <w:pStyle w:val="aff1"/>
        <w:spacing w:beforeLines="20" w:before="62" w:afterLines="20" w:after="62"/>
        <w:ind w:firstLineChars="0" w:firstLine="0"/>
        <w:jc w:val="center"/>
        <w:rPr>
          <w:rFonts w:ascii="黑体" w:eastAsia="黑体" w:hAnsi="黑体"/>
        </w:rPr>
      </w:pPr>
      <w:bookmarkStart w:id="53" w:name="_Toc87284086"/>
      <w:r>
        <w:rPr>
          <w:rFonts w:ascii="黑体" w:eastAsia="黑体" w:hAnsi="黑体"/>
        </w:rPr>
        <w:t xml:space="preserve">表B.1   </w:t>
      </w:r>
      <w:proofErr w:type="gramStart"/>
      <w:r>
        <w:rPr>
          <w:rFonts w:ascii="黑体" w:eastAsia="黑体" w:hAnsi="黑体" w:hint="eastAsia"/>
        </w:rPr>
        <w:t>蒸气</w:t>
      </w:r>
      <w:proofErr w:type="gramEnd"/>
      <w:r>
        <w:rPr>
          <w:rFonts w:ascii="黑体" w:eastAsia="黑体" w:hAnsi="黑体" w:hint="eastAsia"/>
        </w:rPr>
        <w:t>压缩循环冷水（热泵）机组在役</w:t>
      </w:r>
      <w:r>
        <w:rPr>
          <w:rFonts w:ascii="黑体" w:eastAsia="黑体" w:hAnsi="黑体"/>
        </w:rPr>
        <w:t>运行参数记录</w:t>
      </w:r>
      <w:bookmarkEnd w:id="53"/>
    </w:p>
    <w:tbl>
      <w:tblPr>
        <w:tblW w:w="9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1"/>
        <w:gridCol w:w="859"/>
        <w:gridCol w:w="588"/>
        <w:gridCol w:w="709"/>
        <w:gridCol w:w="709"/>
        <w:gridCol w:w="708"/>
        <w:gridCol w:w="709"/>
        <w:gridCol w:w="851"/>
        <w:gridCol w:w="743"/>
        <w:gridCol w:w="1261"/>
      </w:tblGrid>
      <w:tr w:rsidR="0052763C" w14:paraId="0BC62E22" w14:textId="77777777">
        <w:trPr>
          <w:trHeight w:val="507"/>
          <w:jc w:val="center"/>
        </w:trPr>
        <w:tc>
          <w:tcPr>
            <w:tcW w:w="9028" w:type="dxa"/>
            <w:gridSpan w:val="10"/>
            <w:vAlign w:val="center"/>
          </w:tcPr>
          <w:p w14:paraId="35835E52" w14:textId="77777777" w:rsidR="0052763C" w:rsidRDefault="008438A7">
            <w:r>
              <w:rPr>
                <w:rFonts w:hint="eastAsia"/>
              </w:rPr>
              <w:t>项目</w:t>
            </w:r>
            <w:r>
              <w:t>单位名称：</w:t>
            </w:r>
            <w:r>
              <w:t xml:space="preserve">                     </w:t>
            </w:r>
            <w:r>
              <w:rPr>
                <w:rFonts w:hint="eastAsia"/>
              </w:rPr>
              <w:t>机组</w:t>
            </w:r>
            <w:r>
              <w:t>型号：</w:t>
            </w:r>
            <w:r>
              <w:rPr>
                <w:rFonts w:hint="eastAsia"/>
              </w:rPr>
              <w:t xml:space="preserve"> </w:t>
            </w:r>
            <w:r>
              <w:t xml:space="preserve">                     </w:t>
            </w:r>
            <w:r>
              <w:rPr>
                <w:rFonts w:hint="eastAsia"/>
              </w:rPr>
              <w:t>功能模式：制冷（热）</w:t>
            </w:r>
          </w:p>
        </w:tc>
      </w:tr>
      <w:tr w:rsidR="0052763C" w14:paraId="760D6B68" w14:textId="77777777">
        <w:trPr>
          <w:trHeight w:val="538"/>
          <w:jc w:val="center"/>
        </w:trPr>
        <w:tc>
          <w:tcPr>
            <w:tcW w:w="9028" w:type="dxa"/>
            <w:gridSpan w:val="10"/>
            <w:vAlign w:val="center"/>
          </w:tcPr>
          <w:p w14:paraId="4CE4869F" w14:textId="77777777" w:rsidR="0052763C" w:rsidRDefault="008438A7">
            <w:r>
              <w:rPr>
                <w:rFonts w:hint="eastAsia"/>
              </w:rPr>
              <w:t>监测</w:t>
            </w:r>
            <w:r>
              <w:t>周期：</w:t>
            </w:r>
          </w:p>
        </w:tc>
      </w:tr>
      <w:tr w:rsidR="0052763C" w14:paraId="20E171CC" w14:textId="77777777">
        <w:trPr>
          <w:trHeight w:val="538"/>
          <w:jc w:val="center"/>
        </w:trPr>
        <w:tc>
          <w:tcPr>
            <w:tcW w:w="9028" w:type="dxa"/>
            <w:gridSpan w:val="10"/>
            <w:vAlign w:val="center"/>
          </w:tcPr>
          <w:p w14:paraId="7BDE7953" w14:textId="77777777" w:rsidR="0052763C" w:rsidRDefault="008438A7">
            <w:r>
              <w:t>安装位置：</w:t>
            </w:r>
            <w:r>
              <w:t xml:space="preserve">                                  </w:t>
            </w:r>
          </w:p>
        </w:tc>
      </w:tr>
      <w:tr w:rsidR="0052763C" w14:paraId="44888B41" w14:textId="77777777">
        <w:trPr>
          <w:trHeight w:val="538"/>
          <w:jc w:val="center"/>
        </w:trPr>
        <w:tc>
          <w:tcPr>
            <w:tcW w:w="1891" w:type="dxa"/>
            <w:vAlign w:val="center"/>
          </w:tcPr>
          <w:p w14:paraId="03D75057" w14:textId="77777777" w:rsidR="0052763C" w:rsidRDefault="008438A7">
            <w:r>
              <w:t>记录项目</w:t>
            </w:r>
          </w:p>
        </w:tc>
        <w:tc>
          <w:tcPr>
            <w:tcW w:w="859" w:type="dxa"/>
            <w:vAlign w:val="center"/>
          </w:tcPr>
          <w:p w14:paraId="7631DA0A" w14:textId="77777777" w:rsidR="0052763C" w:rsidRDefault="008438A7">
            <w:r>
              <w:t>单位</w:t>
            </w:r>
          </w:p>
        </w:tc>
        <w:tc>
          <w:tcPr>
            <w:tcW w:w="588" w:type="dxa"/>
            <w:vAlign w:val="center"/>
          </w:tcPr>
          <w:p w14:paraId="7186B9ED" w14:textId="77777777" w:rsidR="0052763C" w:rsidRDefault="008438A7">
            <w:r>
              <w:t>1</w:t>
            </w:r>
          </w:p>
        </w:tc>
        <w:tc>
          <w:tcPr>
            <w:tcW w:w="709" w:type="dxa"/>
            <w:vAlign w:val="center"/>
          </w:tcPr>
          <w:p w14:paraId="5897A285" w14:textId="77777777" w:rsidR="0052763C" w:rsidRDefault="008438A7">
            <w:r>
              <w:t>2</w:t>
            </w:r>
          </w:p>
        </w:tc>
        <w:tc>
          <w:tcPr>
            <w:tcW w:w="709" w:type="dxa"/>
            <w:vAlign w:val="center"/>
          </w:tcPr>
          <w:p w14:paraId="4C42B809" w14:textId="77777777" w:rsidR="0052763C" w:rsidRDefault="008438A7">
            <w:r>
              <w:t>3</w:t>
            </w:r>
          </w:p>
        </w:tc>
        <w:tc>
          <w:tcPr>
            <w:tcW w:w="708" w:type="dxa"/>
            <w:vAlign w:val="center"/>
          </w:tcPr>
          <w:p w14:paraId="369B0471" w14:textId="77777777" w:rsidR="0052763C" w:rsidRDefault="008438A7">
            <w:r>
              <w:t>4</w:t>
            </w:r>
          </w:p>
        </w:tc>
        <w:tc>
          <w:tcPr>
            <w:tcW w:w="709" w:type="dxa"/>
            <w:vAlign w:val="center"/>
          </w:tcPr>
          <w:p w14:paraId="74062E5A" w14:textId="77777777" w:rsidR="0052763C" w:rsidRDefault="008438A7">
            <w:r>
              <w:t>5</w:t>
            </w:r>
          </w:p>
        </w:tc>
        <w:tc>
          <w:tcPr>
            <w:tcW w:w="851" w:type="dxa"/>
            <w:vAlign w:val="center"/>
          </w:tcPr>
          <w:p w14:paraId="2C2D2197" w14:textId="77777777" w:rsidR="0052763C" w:rsidRDefault="008438A7">
            <w:r>
              <w:t>6</w:t>
            </w:r>
          </w:p>
        </w:tc>
        <w:tc>
          <w:tcPr>
            <w:tcW w:w="743" w:type="dxa"/>
            <w:vAlign w:val="center"/>
          </w:tcPr>
          <w:p w14:paraId="5A6E7119" w14:textId="77777777" w:rsidR="0052763C" w:rsidRDefault="008438A7">
            <w:r>
              <w:t>7</w:t>
            </w:r>
          </w:p>
        </w:tc>
        <w:tc>
          <w:tcPr>
            <w:tcW w:w="1261" w:type="dxa"/>
            <w:vAlign w:val="center"/>
          </w:tcPr>
          <w:p w14:paraId="59F5C4B7" w14:textId="77777777" w:rsidR="0052763C" w:rsidRDefault="008438A7">
            <w:r>
              <w:t>平均值</w:t>
            </w:r>
          </w:p>
        </w:tc>
      </w:tr>
      <w:tr w:rsidR="0052763C" w14:paraId="3541C0E8" w14:textId="77777777">
        <w:trPr>
          <w:trHeight w:val="538"/>
          <w:jc w:val="center"/>
        </w:trPr>
        <w:tc>
          <w:tcPr>
            <w:tcW w:w="1891" w:type="dxa"/>
            <w:vAlign w:val="center"/>
          </w:tcPr>
          <w:p w14:paraId="4553103C" w14:textId="77777777" w:rsidR="0052763C" w:rsidRDefault="008438A7">
            <w:r>
              <w:t>测试时间段</w:t>
            </w:r>
          </w:p>
        </w:tc>
        <w:tc>
          <w:tcPr>
            <w:tcW w:w="859" w:type="dxa"/>
            <w:vAlign w:val="center"/>
          </w:tcPr>
          <w:p w14:paraId="1EA29C8D" w14:textId="77777777" w:rsidR="0052763C" w:rsidRDefault="008438A7">
            <w:r>
              <w:t>—</w:t>
            </w:r>
          </w:p>
        </w:tc>
        <w:tc>
          <w:tcPr>
            <w:tcW w:w="588" w:type="dxa"/>
            <w:vAlign w:val="center"/>
          </w:tcPr>
          <w:p w14:paraId="5F5C7D06" w14:textId="77777777" w:rsidR="0052763C" w:rsidRDefault="0052763C"/>
        </w:tc>
        <w:tc>
          <w:tcPr>
            <w:tcW w:w="709" w:type="dxa"/>
            <w:vAlign w:val="center"/>
          </w:tcPr>
          <w:p w14:paraId="7A354B08" w14:textId="77777777" w:rsidR="0052763C" w:rsidRDefault="0052763C"/>
        </w:tc>
        <w:tc>
          <w:tcPr>
            <w:tcW w:w="709" w:type="dxa"/>
            <w:vAlign w:val="center"/>
          </w:tcPr>
          <w:p w14:paraId="698C7BC6" w14:textId="77777777" w:rsidR="0052763C" w:rsidRDefault="0052763C"/>
        </w:tc>
        <w:tc>
          <w:tcPr>
            <w:tcW w:w="708" w:type="dxa"/>
            <w:vAlign w:val="center"/>
          </w:tcPr>
          <w:p w14:paraId="4D753D29" w14:textId="77777777" w:rsidR="0052763C" w:rsidRDefault="0052763C"/>
        </w:tc>
        <w:tc>
          <w:tcPr>
            <w:tcW w:w="709" w:type="dxa"/>
            <w:vAlign w:val="center"/>
          </w:tcPr>
          <w:p w14:paraId="25B82CC1" w14:textId="77777777" w:rsidR="0052763C" w:rsidRDefault="0052763C"/>
        </w:tc>
        <w:tc>
          <w:tcPr>
            <w:tcW w:w="851" w:type="dxa"/>
            <w:vAlign w:val="center"/>
          </w:tcPr>
          <w:p w14:paraId="2599C04E" w14:textId="77777777" w:rsidR="0052763C" w:rsidRDefault="0052763C"/>
        </w:tc>
        <w:tc>
          <w:tcPr>
            <w:tcW w:w="743" w:type="dxa"/>
            <w:vAlign w:val="center"/>
          </w:tcPr>
          <w:p w14:paraId="16734229" w14:textId="77777777" w:rsidR="0052763C" w:rsidRDefault="0052763C"/>
        </w:tc>
        <w:tc>
          <w:tcPr>
            <w:tcW w:w="1261" w:type="dxa"/>
            <w:vAlign w:val="center"/>
          </w:tcPr>
          <w:p w14:paraId="5EBDDFDB" w14:textId="77777777" w:rsidR="0052763C" w:rsidRDefault="0052763C"/>
        </w:tc>
      </w:tr>
      <w:tr w:rsidR="0052763C" w14:paraId="2E641C42" w14:textId="77777777">
        <w:trPr>
          <w:trHeight w:val="507"/>
          <w:jc w:val="center"/>
        </w:trPr>
        <w:tc>
          <w:tcPr>
            <w:tcW w:w="1891" w:type="dxa"/>
            <w:vAlign w:val="center"/>
          </w:tcPr>
          <w:p w14:paraId="369250C9" w14:textId="77777777" w:rsidR="0052763C" w:rsidRDefault="008438A7">
            <w:r>
              <w:t>电源电压</w:t>
            </w:r>
          </w:p>
        </w:tc>
        <w:tc>
          <w:tcPr>
            <w:tcW w:w="859" w:type="dxa"/>
            <w:vAlign w:val="center"/>
          </w:tcPr>
          <w:p w14:paraId="2631F3F5" w14:textId="77777777" w:rsidR="0052763C" w:rsidRDefault="008438A7">
            <w:r>
              <w:t>V</w:t>
            </w:r>
          </w:p>
        </w:tc>
        <w:tc>
          <w:tcPr>
            <w:tcW w:w="588" w:type="dxa"/>
            <w:vAlign w:val="center"/>
          </w:tcPr>
          <w:p w14:paraId="6568B5AC" w14:textId="77777777" w:rsidR="0052763C" w:rsidRDefault="0052763C"/>
        </w:tc>
        <w:tc>
          <w:tcPr>
            <w:tcW w:w="709" w:type="dxa"/>
            <w:vAlign w:val="center"/>
          </w:tcPr>
          <w:p w14:paraId="7D0E861C" w14:textId="77777777" w:rsidR="0052763C" w:rsidRDefault="0052763C"/>
        </w:tc>
        <w:tc>
          <w:tcPr>
            <w:tcW w:w="709" w:type="dxa"/>
            <w:vAlign w:val="center"/>
          </w:tcPr>
          <w:p w14:paraId="313BDF54" w14:textId="77777777" w:rsidR="0052763C" w:rsidRDefault="0052763C"/>
        </w:tc>
        <w:tc>
          <w:tcPr>
            <w:tcW w:w="708" w:type="dxa"/>
            <w:vAlign w:val="center"/>
          </w:tcPr>
          <w:p w14:paraId="60F3566E" w14:textId="77777777" w:rsidR="0052763C" w:rsidRDefault="0052763C"/>
        </w:tc>
        <w:tc>
          <w:tcPr>
            <w:tcW w:w="709" w:type="dxa"/>
            <w:vAlign w:val="center"/>
          </w:tcPr>
          <w:p w14:paraId="7247ADA6" w14:textId="77777777" w:rsidR="0052763C" w:rsidRDefault="0052763C"/>
        </w:tc>
        <w:tc>
          <w:tcPr>
            <w:tcW w:w="851" w:type="dxa"/>
            <w:vAlign w:val="center"/>
          </w:tcPr>
          <w:p w14:paraId="42DDA487" w14:textId="77777777" w:rsidR="0052763C" w:rsidRDefault="0052763C"/>
        </w:tc>
        <w:tc>
          <w:tcPr>
            <w:tcW w:w="743" w:type="dxa"/>
            <w:vAlign w:val="center"/>
          </w:tcPr>
          <w:p w14:paraId="4BFDA62F" w14:textId="77777777" w:rsidR="0052763C" w:rsidRDefault="0052763C"/>
        </w:tc>
        <w:tc>
          <w:tcPr>
            <w:tcW w:w="1261" w:type="dxa"/>
            <w:vAlign w:val="center"/>
          </w:tcPr>
          <w:p w14:paraId="5CDD3C6D" w14:textId="77777777" w:rsidR="0052763C" w:rsidRDefault="0052763C"/>
        </w:tc>
      </w:tr>
      <w:tr w:rsidR="0052763C" w14:paraId="31EBDBA8" w14:textId="77777777">
        <w:trPr>
          <w:trHeight w:val="538"/>
          <w:jc w:val="center"/>
        </w:trPr>
        <w:tc>
          <w:tcPr>
            <w:tcW w:w="1891" w:type="dxa"/>
            <w:vAlign w:val="center"/>
          </w:tcPr>
          <w:p w14:paraId="519CD0B7" w14:textId="77777777" w:rsidR="0052763C" w:rsidRDefault="008438A7">
            <w:r>
              <w:t>电源频率</w:t>
            </w:r>
          </w:p>
        </w:tc>
        <w:tc>
          <w:tcPr>
            <w:tcW w:w="859" w:type="dxa"/>
            <w:vAlign w:val="center"/>
          </w:tcPr>
          <w:p w14:paraId="07FFD3ED" w14:textId="77777777" w:rsidR="0052763C" w:rsidRDefault="008438A7">
            <w:r>
              <w:t>Hz</w:t>
            </w:r>
          </w:p>
        </w:tc>
        <w:tc>
          <w:tcPr>
            <w:tcW w:w="588" w:type="dxa"/>
            <w:vAlign w:val="center"/>
          </w:tcPr>
          <w:p w14:paraId="7C71DD99" w14:textId="77777777" w:rsidR="0052763C" w:rsidRDefault="0052763C"/>
        </w:tc>
        <w:tc>
          <w:tcPr>
            <w:tcW w:w="709" w:type="dxa"/>
            <w:vAlign w:val="center"/>
          </w:tcPr>
          <w:p w14:paraId="374F20C2" w14:textId="77777777" w:rsidR="0052763C" w:rsidRDefault="0052763C"/>
        </w:tc>
        <w:tc>
          <w:tcPr>
            <w:tcW w:w="709" w:type="dxa"/>
            <w:vAlign w:val="center"/>
          </w:tcPr>
          <w:p w14:paraId="71A874C9" w14:textId="77777777" w:rsidR="0052763C" w:rsidRDefault="0052763C"/>
        </w:tc>
        <w:tc>
          <w:tcPr>
            <w:tcW w:w="708" w:type="dxa"/>
            <w:vAlign w:val="center"/>
          </w:tcPr>
          <w:p w14:paraId="669539B4" w14:textId="77777777" w:rsidR="0052763C" w:rsidRDefault="0052763C"/>
        </w:tc>
        <w:tc>
          <w:tcPr>
            <w:tcW w:w="709" w:type="dxa"/>
            <w:vAlign w:val="center"/>
          </w:tcPr>
          <w:p w14:paraId="05D3A3CF" w14:textId="77777777" w:rsidR="0052763C" w:rsidRDefault="0052763C"/>
        </w:tc>
        <w:tc>
          <w:tcPr>
            <w:tcW w:w="851" w:type="dxa"/>
            <w:vAlign w:val="center"/>
          </w:tcPr>
          <w:p w14:paraId="233FE184" w14:textId="77777777" w:rsidR="0052763C" w:rsidRDefault="0052763C"/>
        </w:tc>
        <w:tc>
          <w:tcPr>
            <w:tcW w:w="743" w:type="dxa"/>
            <w:vAlign w:val="center"/>
          </w:tcPr>
          <w:p w14:paraId="64BB49F6" w14:textId="77777777" w:rsidR="0052763C" w:rsidRDefault="0052763C"/>
        </w:tc>
        <w:tc>
          <w:tcPr>
            <w:tcW w:w="1261" w:type="dxa"/>
            <w:vAlign w:val="center"/>
          </w:tcPr>
          <w:p w14:paraId="00114760" w14:textId="77777777" w:rsidR="0052763C" w:rsidRDefault="0052763C"/>
        </w:tc>
      </w:tr>
      <w:tr w:rsidR="0052763C" w14:paraId="6BE8349E" w14:textId="77777777">
        <w:trPr>
          <w:trHeight w:val="538"/>
          <w:jc w:val="center"/>
        </w:trPr>
        <w:tc>
          <w:tcPr>
            <w:tcW w:w="1891" w:type="dxa"/>
            <w:vAlign w:val="center"/>
          </w:tcPr>
          <w:p w14:paraId="40569533" w14:textId="77777777" w:rsidR="0052763C" w:rsidRDefault="008438A7">
            <w:r>
              <w:rPr>
                <w:rFonts w:hint="eastAsia"/>
              </w:rPr>
              <w:t>电流</w:t>
            </w:r>
          </w:p>
        </w:tc>
        <w:tc>
          <w:tcPr>
            <w:tcW w:w="859" w:type="dxa"/>
            <w:vAlign w:val="center"/>
          </w:tcPr>
          <w:p w14:paraId="54A68C7C" w14:textId="77777777" w:rsidR="0052763C" w:rsidRDefault="008438A7">
            <w:r>
              <w:t>A</w:t>
            </w:r>
          </w:p>
        </w:tc>
        <w:tc>
          <w:tcPr>
            <w:tcW w:w="588" w:type="dxa"/>
            <w:vAlign w:val="center"/>
          </w:tcPr>
          <w:p w14:paraId="14684B6A" w14:textId="77777777" w:rsidR="0052763C" w:rsidRDefault="0052763C"/>
        </w:tc>
        <w:tc>
          <w:tcPr>
            <w:tcW w:w="709" w:type="dxa"/>
            <w:vAlign w:val="center"/>
          </w:tcPr>
          <w:p w14:paraId="0021D73C" w14:textId="77777777" w:rsidR="0052763C" w:rsidRDefault="0052763C"/>
        </w:tc>
        <w:tc>
          <w:tcPr>
            <w:tcW w:w="709" w:type="dxa"/>
            <w:vAlign w:val="center"/>
          </w:tcPr>
          <w:p w14:paraId="2D4AD557" w14:textId="77777777" w:rsidR="0052763C" w:rsidRDefault="0052763C"/>
        </w:tc>
        <w:tc>
          <w:tcPr>
            <w:tcW w:w="708" w:type="dxa"/>
            <w:vAlign w:val="center"/>
          </w:tcPr>
          <w:p w14:paraId="2AE73B75" w14:textId="77777777" w:rsidR="0052763C" w:rsidRDefault="0052763C"/>
        </w:tc>
        <w:tc>
          <w:tcPr>
            <w:tcW w:w="709" w:type="dxa"/>
            <w:vAlign w:val="center"/>
          </w:tcPr>
          <w:p w14:paraId="03E0B8FF" w14:textId="77777777" w:rsidR="0052763C" w:rsidRDefault="0052763C"/>
        </w:tc>
        <w:tc>
          <w:tcPr>
            <w:tcW w:w="851" w:type="dxa"/>
            <w:vAlign w:val="center"/>
          </w:tcPr>
          <w:p w14:paraId="5F25B8AB" w14:textId="77777777" w:rsidR="0052763C" w:rsidRDefault="0052763C"/>
        </w:tc>
        <w:tc>
          <w:tcPr>
            <w:tcW w:w="743" w:type="dxa"/>
            <w:vAlign w:val="center"/>
          </w:tcPr>
          <w:p w14:paraId="452A7481" w14:textId="77777777" w:rsidR="0052763C" w:rsidRDefault="0052763C"/>
        </w:tc>
        <w:tc>
          <w:tcPr>
            <w:tcW w:w="1261" w:type="dxa"/>
            <w:vAlign w:val="center"/>
          </w:tcPr>
          <w:p w14:paraId="08C4406C" w14:textId="77777777" w:rsidR="0052763C" w:rsidRDefault="0052763C"/>
        </w:tc>
      </w:tr>
      <w:tr w:rsidR="0052763C" w14:paraId="5E7EF6C5" w14:textId="77777777">
        <w:trPr>
          <w:trHeight w:val="538"/>
          <w:jc w:val="center"/>
        </w:trPr>
        <w:tc>
          <w:tcPr>
            <w:tcW w:w="1891" w:type="dxa"/>
            <w:vAlign w:val="center"/>
          </w:tcPr>
          <w:p w14:paraId="463772E1" w14:textId="77777777" w:rsidR="0052763C" w:rsidRDefault="008438A7">
            <w:r>
              <w:rPr>
                <w:rFonts w:hint="eastAsia"/>
              </w:rPr>
              <w:t>消耗功率</w:t>
            </w:r>
          </w:p>
        </w:tc>
        <w:tc>
          <w:tcPr>
            <w:tcW w:w="859" w:type="dxa"/>
            <w:vAlign w:val="center"/>
          </w:tcPr>
          <w:p w14:paraId="583F07B7" w14:textId="77777777" w:rsidR="0052763C" w:rsidRDefault="008438A7">
            <w:r>
              <w:t>kW</w:t>
            </w:r>
          </w:p>
        </w:tc>
        <w:tc>
          <w:tcPr>
            <w:tcW w:w="588" w:type="dxa"/>
            <w:vAlign w:val="center"/>
          </w:tcPr>
          <w:p w14:paraId="0517D97E" w14:textId="77777777" w:rsidR="0052763C" w:rsidRDefault="0052763C"/>
        </w:tc>
        <w:tc>
          <w:tcPr>
            <w:tcW w:w="709" w:type="dxa"/>
            <w:vAlign w:val="center"/>
          </w:tcPr>
          <w:p w14:paraId="7EFF5A5C" w14:textId="77777777" w:rsidR="0052763C" w:rsidRDefault="0052763C"/>
        </w:tc>
        <w:tc>
          <w:tcPr>
            <w:tcW w:w="709" w:type="dxa"/>
            <w:vAlign w:val="center"/>
          </w:tcPr>
          <w:p w14:paraId="253A8657" w14:textId="77777777" w:rsidR="0052763C" w:rsidRDefault="0052763C"/>
        </w:tc>
        <w:tc>
          <w:tcPr>
            <w:tcW w:w="708" w:type="dxa"/>
            <w:vAlign w:val="center"/>
          </w:tcPr>
          <w:p w14:paraId="51408874" w14:textId="77777777" w:rsidR="0052763C" w:rsidRDefault="0052763C"/>
        </w:tc>
        <w:tc>
          <w:tcPr>
            <w:tcW w:w="709" w:type="dxa"/>
            <w:vAlign w:val="center"/>
          </w:tcPr>
          <w:p w14:paraId="33BFA39B" w14:textId="77777777" w:rsidR="0052763C" w:rsidRDefault="0052763C"/>
        </w:tc>
        <w:tc>
          <w:tcPr>
            <w:tcW w:w="851" w:type="dxa"/>
            <w:vAlign w:val="center"/>
          </w:tcPr>
          <w:p w14:paraId="59F44680" w14:textId="77777777" w:rsidR="0052763C" w:rsidRDefault="0052763C"/>
        </w:tc>
        <w:tc>
          <w:tcPr>
            <w:tcW w:w="743" w:type="dxa"/>
            <w:vAlign w:val="center"/>
          </w:tcPr>
          <w:p w14:paraId="0B418A80" w14:textId="77777777" w:rsidR="0052763C" w:rsidRDefault="0052763C"/>
        </w:tc>
        <w:tc>
          <w:tcPr>
            <w:tcW w:w="1261" w:type="dxa"/>
            <w:vAlign w:val="center"/>
          </w:tcPr>
          <w:p w14:paraId="6C6AF67C" w14:textId="77777777" w:rsidR="0052763C" w:rsidRDefault="0052763C"/>
        </w:tc>
      </w:tr>
      <w:tr w:rsidR="0052763C" w14:paraId="2560FDB5" w14:textId="77777777">
        <w:trPr>
          <w:trHeight w:val="507"/>
          <w:jc w:val="center"/>
        </w:trPr>
        <w:tc>
          <w:tcPr>
            <w:tcW w:w="1891" w:type="dxa"/>
            <w:vAlign w:val="center"/>
          </w:tcPr>
          <w:p w14:paraId="47CDC9FE" w14:textId="77777777" w:rsidR="0052763C" w:rsidRDefault="008438A7">
            <w:r>
              <w:t>环境干球温度</w:t>
            </w:r>
          </w:p>
        </w:tc>
        <w:tc>
          <w:tcPr>
            <w:tcW w:w="859" w:type="dxa"/>
            <w:vAlign w:val="center"/>
          </w:tcPr>
          <w:p w14:paraId="3CCAFABA" w14:textId="77777777" w:rsidR="0052763C" w:rsidRDefault="008438A7">
            <w:r>
              <w:t>℃</w:t>
            </w:r>
          </w:p>
        </w:tc>
        <w:tc>
          <w:tcPr>
            <w:tcW w:w="588" w:type="dxa"/>
            <w:vAlign w:val="center"/>
          </w:tcPr>
          <w:p w14:paraId="52018929" w14:textId="77777777" w:rsidR="0052763C" w:rsidRDefault="0052763C"/>
        </w:tc>
        <w:tc>
          <w:tcPr>
            <w:tcW w:w="709" w:type="dxa"/>
            <w:vAlign w:val="center"/>
          </w:tcPr>
          <w:p w14:paraId="1FF7D0B3" w14:textId="77777777" w:rsidR="0052763C" w:rsidRDefault="0052763C"/>
        </w:tc>
        <w:tc>
          <w:tcPr>
            <w:tcW w:w="709" w:type="dxa"/>
            <w:vAlign w:val="center"/>
          </w:tcPr>
          <w:p w14:paraId="010E1E99" w14:textId="77777777" w:rsidR="0052763C" w:rsidRDefault="0052763C"/>
        </w:tc>
        <w:tc>
          <w:tcPr>
            <w:tcW w:w="708" w:type="dxa"/>
            <w:vAlign w:val="center"/>
          </w:tcPr>
          <w:p w14:paraId="15B89692" w14:textId="77777777" w:rsidR="0052763C" w:rsidRDefault="0052763C"/>
        </w:tc>
        <w:tc>
          <w:tcPr>
            <w:tcW w:w="709" w:type="dxa"/>
            <w:vAlign w:val="center"/>
          </w:tcPr>
          <w:p w14:paraId="6575215A" w14:textId="77777777" w:rsidR="0052763C" w:rsidRDefault="0052763C"/>
        </w:tc>
        <w:tc>
          <w:tcPr>
            <w:tcW w:w="851" w:type="dxa"/>
            <w:vAlign w:val="center"/>
          </w:tcPr>
          <w:p w14:paraId="598D5585" w14:textId="77777777" w:rsidR="0052763C" w:rsidRDefault="0052763C"/>
        </w:tc>
        <w:tc>
          <w:tcPr>
            <w:tcW w:w="743" w:type="dxa"/>
            <w:vAlign w:val="center"/>
          </w:tcPr>
          <w:p w14:paraId="1E16ACFB" w14:textId="77777777" w:rsidR="0052763C" w:rsidRDefault="0052763C"/>
        </w:tc>
        <w:tc>
          <w:tcPr>
            <w:tcW w:w="1261" w:type="dxa"/>
            <w:vAlign w:val="center"/>
          </w:tcPr>
          <w:p w14:paraId="66F6CE9B" w14:textId="77777777" w:rsidR="0052763C" w:rsidRDefault="0052763C"/>
        </w:tc>
      </w:tr>
      <w:tr w:rsidR="0052763C" w14:paraId="304B0D27" w14:textId="77777777">
        <w:trPr>
          <w:trHeight w:val="538"/>
          <w:jc w:val="center"/>
        </w:trPr>
        <w:tc>
          <w:tcPr>
            <w:tcW w:w="1891" w:type="dxa"/>
            <w:vAlign w:val="center"/>
          </w:tcPr>
          <w:p w14:paraId="14F1C3BA" w14:textId="77777777" w:rsidR="0052763C" w:rsidRDefault="008438A7">
            <w:r>
              <w:t>环境相对湿度</w:t>
            </w:r>
          </w:p>
        </w:tc>
        <w:tc>
          <w:tcPr>
            <w:tcW w:w="859" w:type="dxa"/>
            <w:vAlign w:val="center"/>
          </w:tcPr>
          <w:p w14:paraId="19EE682D" w14:textId="77777777" w:rsidR="0052763C" w:rsidRDefault="008438A7">
            <w:r>
              <w:rPr>
                <w:rFonts w:hint="eastAsia"/>
              </w:rPr>
              <w:t>%RH</w:t>
            </w:r>
          </w:p>
        </w:tc>
        <w:tc>
          <w:tcPr>
            <w:tcW w:w="588" w:type="dxa"/>
            <w:vAlign w:val="center"/>
          </w:tcPr>
          <w:p w14:paraId="6A1F4343" w14:textId="77777777" w:rsidR="0052763C" w:rsidRDefault="0052763C"/>
        </w:tc>
        <w:tc>
          <w:tcPr>
            <w:tcW w:w="709" w:type="dxa"/>
            <w:vAlign w:val="center"/>
          </w:tcPr>
          <w:p w14:paraId="4C645507" w14:textId="77777777" w:rsidR="0052763C" w:rsidRDefault="0052763C"/>
        </w:tc>
        <w:tc>
          <w:tcPr>
            <w:tcW w:w="709" w:type="dxa"/>
            <w:vAlign w:val="center"/>
          </w:tcPr>
          <w:p w14:paraId="401ED8C4" w14:textId="77777777" w:rsidR="0052763C" w:rsidRDefault="0052763C"/>
        </w:tc>
        <w:tc>
          <w:tcPr>
            <w:tcW w:w="708" w:type="dxa"/>
            <w:vAlign w:val="center"/>
          </w:tcPr>
          <w:p w14:paraId="7A6EAE44" w14:textId="77777777" w:rsidR="0052763C" w:rsidRDefault="0052763C"/>
        </w:tc>
        <w:tc>
          <w:tcPr>
            <w:tcW w:w="709" w:type="dxa"/>
            <w:vAlign w:val="center"/>
          </w:tcPr>
          <w:p w14:paraId="03206975" w14:textId="77777777" w:rsidR="0052763C" w:rsidRDefault="0052763C"/>
        </w:tc>
        <w:tc>
          <w:tcPr>
            <w:tcW w:w="851" w:type="dxa"/>
            <w:vAlign w:val="center"/>
          </w:tcPr>
          <w:p w14:paraId="0D7A5FA2" w14:textId="77777777" w:rsidR="0052763C" w:rsidRDefault="0052763C"/>
        </w:tc>
        <w:tc>
          <w:tcPr>
            <w:tcW w:w="743" w:type="dxa"/>
            <w:vAlign w:val="center"/>
          </w:tcPr>
          <w:p w14:paraId="2AB39130" w14:textId="77777777" w:rsidR="0052763C" w:rsidRDefault="0052763C"/>
        </w:tc>
        <w:tc>
          <w:tcPr>
            <w:tcW w:w="1261" w:type="dxa"/>
            <w:vAlign w:val="center"/>
          </w:tcPr>
          <w:p w14:paraId="45D5A5EB" w14:textId="77777777" w:rsidR="0052763C" w:rsidRDefault="0052763C"/>
        </w:tc>
      </w:tr>
      <w:tr w:rsidR="0052763C" w14:paraId="5F41A77A" w14:textId="77777777">
        <w:trPr>
          <w:trHeight w:val="538"/>
          <w:jc w:val="center"/>
        </w:trPr>
        <w:tc>
          <w:tcPr>
            <w:tcW w:w="1891" w:type="dxa"/>
            <w:vAlign w:val="center"/>
          </w:tcPr>
          <w:p w14:paraId="4A445068" w14:textId="77777777" w:rsidR="0052763C" w:rsidRDefault="008438A7">
            <w:r>
              <w:t>使用侧进水温度</w:t>
            </w:r>
          </w:p>
        </w:tc>
        <w:tc>
          <w:tcPr>
            <w:tcW w:w="859" w:type="dxa"/>
            <w:vAlign w:val="center"/>
          </w:tcPr>
          <w:p w14:paraId="39CD8B4F" w14:textId="77777777" w:rsidR="0052763C" w:rsidRDefault="008438A7">
            <w:r>
              <w:t>℃</w:t>
            </w:r>
          </w:p>
        </w:tc>
        <w:tc>
          <w:tcPr>
            <w:tcW w:w="588" w:type="dxa"/>
            <w:vAlign w:val="center"/>
          </w:tcPr>
          <w:p w14:paraId="1D663443" w14:textId="77777777" w:rsidR="0052763C" w:rsidRDefault="0052763C"/>
        </w:tc>
        <w:tc>
          <w:tcPr>
            <w:tcW w:w="709" w:type="dxa"/>
            <w:vAlign w:val="center"/>
          </w:tcPr>
          <w:p w14:paraId="74EFAAA7" w14:textId="77777777" w:rsidR="0052763C" w:rsidRDefault="0052763C"/>
        </w:tc>
        <w:tc>
          <w:tcPr>
            <w:tcW w:w="709" w:type="dxa"/>
            <w:vAlign w:val="center"/>
          </w:tcPr>
          <w:p w14:paraId="2972D157" w14:textId="77777777" w:rsidR="0052763C" w:rsidRDefault="0052763C"/>
        </w:tc>
        <w:tc>
          <w:tcPr>
            <w:tcW w:w="708" w:type="dxa"/>
            <w:vAlign w:val="center"/>
          </w:tcPr>
          <w:p w14:paraId="34D5B612" w14:textId="77777777" w:rsidR="0052763C" w:rsidRDefault="0052763C"/>
        </w:tc>
        <w:tc>
          <w:tcPr>
            <w:tcW w:w="709" w:type="dxa"/>
            <w:vAlign w:val="center"/>
          </w:tcPr>
          <w:p w14:paraId="05B6A49D" w14:textId="77777777" w:rsidR="0052763C" w:rsidRDefault="0052763C"/>
        </w:tc>
        <w:tc>
          <w:tcPr>
            <w:tcW w:w="851" w:type="dxa"/>
            <w:vAlign w:val="center"/>
          </w:tcPr>
          <w:p w14:paraId="4AD5C6DE" w14:textId="77777777" w:rsidR="0052763C" w:rsidRDefault="0052763C"/>
        </w:tc>
        <w:tc>
          <w:tcPr>
            <w:tcW w:w="743" w:type="dxa"/>
            <w:vAlign w:val="center"/>
          </w:tcPr>
          <w:p w14:paraId="063B1675" w14:textId="77777777" w:rsidR="0052763C" w:rsidRDefault="0052763C"/>
        </w:tc>
        <w:tc>
          <w:tcPr>
            <w:tcW w:w="1261" w:type="dxa"/>
            <w:vAlign w:val="center"/>
          </w:tcPr>
          <w:p w14:paraId="23D937E2" w14:textId="77777777" w:rsidR="0052763C" w:rsidRDefault="0052763C"/>
        </w:tc>
      </w:tr>
      <w:tr w:rsidR="0052763C" w14:paraId="45485690" w14:textId="77777777">
        <w:trPr>
          <w:trHeight w:val="538"/>
          <w:jc w:val="center"/>
        </w:trPr>
        <w:tc>
          <w:tcPr>
            <w:tcW w:w="1891" w:type="dxa"/>
            <w:vAlign w:val="center"/>
          </w:tcPr>
          <w:p w14:paraId="74C2CD02" w14:textId="77777777" w:rsidR="0052763C" w:rsidRDefault="008438A7">
            <w:r>
              <w:t>使用侧进水温度</w:t>
            </w:r>
          </w:p>
        </w:tc>
        <w:tc>
          <w:tcPr>
            <w:tcW w:w="859" w:type="dxa"/>
            <w:vAlign w:val="center"/>
          </w:tcPr>
          <w:p w14:paraId="703FAFD3" w14:textId="77777777" w:rsidR="0052763C" w:rsidRDefault="008438A7">
            <w:r>
              <w:t>℃</w:t>
            </w:r>
          </w:p>
        </w:tc>
        <w:tc>
          <w:tcPr>
            <w:tcW w:w="588" w:type="dxa"/>
            <w:vAlign w:val="center"/>
          </w:tcPr>
          <w:p w14:paraId="56491348" w14:textId="77777777" w:rsidR="0052763C" w:rsidRDefault="0052763C"/>
        </w:tc>
        <w:tc>
          <w:tcPr>
            <w:tcW w:w="709" w:type="dxa"/>
            <w:vAlign w:val="center"/>
          </w:tcPr>
          <w:p w14:paraId="4C75A512" w14:textId="77777777" w:rsidR="0052763C" w:rsidRDefault="0052763C"/>
        </w:tc>
        <w:tc>
          <w:tcPr>
            <w:tcW w:w="709" w:type="dxa"/>
            <w:vAlign w:val="center"/>
          </w:tcPr>
          <w:p w14:paraId="584A7D4D" w14:textId="77777777" w:rsidR="0052763C" w:rsidRDefault="0052763C"/>
        </w:tc>
        <w:tc>
          <w:tcPr>
            <w:tcW w:w="708" w:type="dxa"/>
            <w:vAlign w:val="center"/>
          </w:tcPr>
          <w:p w14:paraId="3CB5E40A" w14:textId="77777777" w:rsidR="0052763C" w:rsidRDefault="0052763C"/>
        </w:tc>
        <w:tc>
          <w:tcPr>
            <w:tcW w:w="709" w:type="dxa"/>
            <w:vAlign w:val="center"/>
          </w:tcPr>
          <w:p w14:paraId="28FA3125" w14:textId="77777777" w:rsidR="0052763C" w:rsidRDefault="0052763C"/>
        </w:tc>
        <w:tc>
          <w:tcPr>
            <w:tcW w:w="851" w:type="dxa"/>
            <w:vAlign w:val="center"/>
          </w:tcPr>
          <w:p w14:paraId="213C264B" w14:textId="77777777" w:rsidR="0052763C" w:rsidRDefault="0052763C"/>
        </w:tc>
        <w:tc>
          <w:tcPr>
            <w:tcW w:w="743" w:type="dxa"/>
            <w:vAlign w:val="center"/>
          </w:tcPr>
          <w:p w14:paraId="1B95DA86" w14:textId="77777777" w:rsidR="0052763C" w:rsidRDefault="0052763C"/>
        </w:tc>
        <w:tc>
          <w:tcPr>
            <w:tcW w:w="1261" w:type="dxa"/>
            <w:vAlign w:val="center"/>
          </w:tcPr>
          <w:p w14:paraId="5EED00E6" w14:textId="77777777" w:rsidR="0052763C" w:rsidRDefault="0052763C"/>
        </w:tc>
      </w:tr>
      <w:tr w:rsidR="0052763C" w14:paraId="445DFC73" w14:textId="77777777">
        <w:trPr>
          <w:trHeight w:val="538"/>
          <w:jc w:val="center"/>
        </w:trPr>
        <w:tc>
          <w:tcPr>
            <w:tcW w:w="1891" w:type="dxa"/>
            <w:vAlign w:val="center"/>
          </w:tcPr>
          <w:p w14:paraId="032DB872" w14:textId="77777777" w:rsidR="0052763C" w:rsidRDefault="008438A7">
            <w:r>
              <w:t>使用侧水流量</w:t>
            </w:r>
          </w:p>
        </w:tc>
        <w:tc>
          <w:tcPr>
            <w:tcW w:w="859" w:type="dxa"/>
            <w:vAlign w:val="center"/>
          </w:tcPr>
          <w:p w14:paraId="0C0990A2" w14:textId="77777777" w:rsidR="0052763C" w:rsidRDefault="008438A7">
            <w:r>
              <w:t>m</w:t>
            </w:r>
            <w:r>
              <w:rPr>
                <w:rFonts w:hint="eastAsia"/>
                <w:vertAlign w:val="superscript"/>
              </w:rPr>
              <w:t>3</w:t>
            </w:r>
            <w:r>
              <w:rPr>
                <w:rFonts w:hint="eastAsia"/>
              </w:rPr>
              <w:t>/h</w:t>
            </w:r>
          </w:p>
        </w:tc>
        <w:tc>
          <w:tcPr>
            <w:tcW w:w="588" w:type="dxa"/>
            <w:vAlign w:val="center"/>
          </w:tcPr>
          <w:p w14:paraId="65FE5890" w14:textId="77777777" w:rsidR="0052763C" w:rsidRDefault="0052763C"/>
        </w:tc>
        <w:tc>
          <w:tcPr>
            <w:tcW w:w="709" w:type="dxa"/>
            <w:vAlign w:val="center"/>
          </w:tcPr>
          <w:p w14:paraId="6998889B" w14:textId="77777777" w:rsidR="0052763C" w:rsidRDefault="0052763C"/>
        </w:tc>
        <w:tc>
          <w:tcPr>
            <w:tcW w:w="709" w:type="dxa"/>
            <w:vAlign w:val="center"/>
          </w:tcPr>
          <w:p w14:paraId="1BBDA057" w14:textId="77777777" w:rsidR="0052763C" w:rsidRDefault="0052763C"/>
        </w:tc>
        <w:tc>
          <w:tcPr>
            <w:tcW w:w="708" w:type="dxa"/>
            <w:vAlign w:val="center"/>
          </w:tcPr>
          <w:p w14:paraId="54BCF103" w14:textId="77777777" w:rsidR="0052763C" w:rsidRDefault="0052763C"/>
        </w:tc>
        <w:tc>
          <w:tcPr>
            <w:tcW w:w="709" w:type="dxa"/>
            <w:vAlign w:val="center"/>
          </w:tcPr>
          <w:p w14:paraId="6F76DDE6" w14:textId="77777777" w:rsidR="0052763C" w:rsidRDefault="0052763C"/>
        </w:tc>
        <w:tc>
          <w:tcPr>
            <w:tcW w:w="851" w:type="dxa"/>
            <w:vAlign w:val="center"/>
          </w:tcPr>
          <w:p w14:paraId="3E2BAA47" w14:textId="77777777" w:rsidR="0052763C" w:rsidRDefault="0052763C"/>
        </w:tc>
        <w:tc>
          <w:tcPr>
            <w:tcW w:w="743" w:type="dxa"/>
            <w:vAlign w:val="center"/>
          </w:tcPr>
          <w:p w14:paraId="2C304B06" w14:textId="77777777" w:rsidR="0052763C" w:rsidRDefault="0052763C"/>
        </w:tc>
        <w:tc>
          <w:tcPr>
            <w:tcW w:w="1261" w:type="dxa"/>
            <w:vAlign w:val="center"/>
          </w:tcPr>
          <w:p w14:paraId="53BAE7DD" w14:textId="77777777" w:rsidR="0052763C" w:rsidRDefault="0052763C"/>
        </w:tc>
      </w:tr>
      <w:tr w:rsidR="0052763C" w14:paraId="140F006E" w14:textId="77777777">
        <w:trPr>
          <w:trHeight w:val="538"/>
          <w:jc w:val="center"/>
        </w:trPr>
        <w:tc>
          <w:tcPr>
            <w:tcW w:w="1891" w:type="dxa"/>
            <w:vAlign w:val="center"/>
          </w:tcPr>
          <w:p w14:paraId="64AAA895" w14:textId="77777777" w:rsidR="0052763C" w:rsidRDefault="008438A7">
            <w:r>
              <w:rPr>
                <w:rFonts w:hint="eastAsia"/>
              </w:rPr>
              <w:t>噪声</w:t>
            </w:r>
          </w:p>
        </w:tc>
        <w:tc>
          <w:tcPr>
            <w:tcW w:w="859" w:type="dxa"/>
            <w:vAlign w:val="center"/>
          </w:tcPr>
          <w:p w14:paraId="0212500C" w14:textId="77777777" w:rsidR="0052763C" w:rsidRDefault="008438A7">
            <w:r>
              <w:rPr>
                <w:rFonts w:hint="eastAsia"/>
              </w:rPr>
              <w:t>d</w:t>
            </w:r>
            <w:r>
              <w:t>B(</w:t>
            </w:r>
            <w:r>
              <w:rPr>
                <w:rFonts w:hint="eastAsia"/>
              </w:rPr>
              <w:t>A</w:t>
            </w:r>
            <w:r>
              <w:t>)</w:t>
            </w:r>
          </w:p>
        </w:tc>
        <w:tc>
          <w:tcPr>
            <w:tcW w:w="588" w:type="dxa"/>
            <w:vAlign w:val="center"/>
          </w:tcPr>
          <w:p w14:paraId="13958FC3" w14:textId="77777777" w:rsidR="0052763C" w:rsidRDefault="0052763C"/>
        </w:tc>
        <w:tc>
          <w:tcPr>
            <w:tcW w:w="709" w:type="dxa"/>
            <w:vAlign w:val="center"/>
          </w:tcPr>
          <w:p w14:paraId="6BB8F68B" w14:textId="77777777" w:rsidR="0052763C" w:rsidRDefault="0052763C"/>
        </w:tc>
        <w:tc>
          <w:tcPr>
            <w:tcW w:w="709" w:type="dxa"/>
            <w:vAlign w:val="center"/>
          </w:tcPr>
          <w:p w14:paraId="31D72703" w14:textId="77777777" w:rsidR="0052763C" w:rsidRDefault="0052763C"/>
        </w:tc>
        <w:tc>
          <w:tcPr>
            <w:tcW w:w="708" w:type="dxa"/>
            <w:vAlign w:val="center"/>
          </w:tcPr>
          <w:p w14:paraId="260062F3" w14:textId="77777777" w:rsidR="0052763C" w:rsidRDefault="0052763C"/>
        </w:tc>
        <w:tc>
          <w:tcPr>
            <w:tcW w:w="709" w:type="dxa"/>
            <w:vAlign w:val="center"/>
          </w:tcPr>
          <w:p w14:paraId="77E0DB57" w14:textId="77777777" w:rsidR="0052763C" w:rsidRDefault="0052763C"/>
        </w:tc>
        <w:tc>
          <w:tcPr>
            <w:tcW w:w="851" w:type="dxa"/>
            <w:vAlign w:val="center"/>
          </w:tcPr>
          <w:p w14:paraId="084B9B5C" w14:textId="77777777" w:rsidR="0052763C" w:rsidRDefault="0052763C"/>
        </w:tc>
        <w:tc>
          <w:tcPr>
            <w:tcW w:w="743" w:type="dxa"/>
            <w:vAlign w:val="center"/>
          </w:tcPr>
          <w:p w14:paraId="5793CA8C" w14:textId="77777777" w:rsidR="0052763C" w:rsidRDefault="0052763C"/>
        </w:tc>
        <w:tc>
          <w:tcPr>
            <w:tcW w:w="1261" w:type="dxa"/>
            <w:vAlign w:val="center"/>
          </w:tcPr>
          <w:p w14:paraId="5BCE4A8E" w14:textId="77777777" w:rsidR="0052763C" w:rsidRDefault="0052763C"/>
        </w:tc>
      </w:tr>
    </w:tbl>
    <w:p w14:paraId="1E904372" w14:textId="77777777" w:rsidR="0052763C" w:rsidRDefault="0052763C">
      <w:pPr>
        <w:pStyle w:val="16"/>
      </w:pPr>
    </w:p>
    <w:p w14:paraId="1F782AD5" w14:textId="77777777" w:rsidR="0052763C" w:rsidRDefault="008438A7">
      <w:pPr>
        <w:pStyle w:val="aff1"/>
        <w:ind w:firstLineChars="0" w:firstLine="0"/>
        <w:jc w:val="center"/>
      </w:pPr>
      <w:r>
        <w:rPr>
          <w:noProof/>
        </w:rPr>
        <mc:AlternateContent>
          <mc:Choice Requires="wps">
            <w:drawing>
              <wp:inline distT="0" distB="0" distL="114300" distR="114300" wp14:anchorId="685C39CE" wp14:editId="352281C2">
                <wp:extent cx="1461135" cy="0"/>
                <wp:effectExtent l="0" t="0" r="0" b="0"/>
                <wp:docPr id="23" name="直接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Rot="1"/>
                      </wps:cNvCnPr>
                      <wps:spPr>
                        <a:xfrm>
                          <a:off x="0" y="0"/>
                          <a:ext cx="1461600" cy="0"/>
                        </a:xfrm>
                        <a:prstGeom prst="line">
                          <a:avLst/>
                        </a:prstGeom>
                        <a:noFill/>
                        <a:ln w="12700" cap="flat" cmpd="sng" algn="ctr">
                          <a:solidFill>
                            <a:sysClr val="windowText" lastClr="000000"/>
                          </a:solidFill>
                          <a:prstDash val="solid"/>
                          <a:miter lim="800000"/>
                        </a:ln>
                        <a:effectLst/>
                      </wps:spPr>
                      <wps:bodyPr/>
                    </wps:wsp>
                  </a:graphicData>
                </a:graphic>
              </wp:inline>
            </w:drawing>
          </mc:Choice>
          <mc:Fallback>
            <w:pict>
              <v:line w14:anchorId="437DCCC2" id="直接连接符 23" o:spid="_x0000_s1026" style="visibility:visible;mso-wrap-style:square;mso-left-percent:-10001;mso-top-percent:-10001;mso-position-horizontal:absolute;mso-position-horizontal-relative:char;mso-position-vertical:absolute;mso-position-vertical-relative:line;mso-left-percent:-10001;mso-top-percent:-10001" from="0,0" to="115.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" strokecolor="windowText" strokeweight="1pt">
                <v:stroke joinstyle="miter"/>
                <o:lock v:ext="edit" rotation="t" shapetype="f"/>
                <w10:anchorlock/>
              </v:line>
            </w:pict>
          </mc:Fallback>
        </mc:AlternateContent>
      </w:r>
    </w:p>
    <w:p w14:paraId="600FEC9E" w14:textId="77777777" w:rsidR="0052763C" w:rsidRDefault="0052763C">
      <w:pPr>
        <w:pStyle w:val="aff"/>
      </w:pPr>
    </w:p>
    <w:p w14:paraId="36E7975A" w14:textId="77777777" w:rsidR="006E7925" w:rsidRDefault="006E7925">
      <w:pPr>
        <w:pStyle w:val="aff"/>
        <w:sectPr w:rsidR="006E7925" w:rsidSect="006E7925">
          <w:footerReference w:type="default" r:id="rId14"/>
          <w:pgSz w:w="11906" w:h="16838"/>
          <w:pgMar w:top="1440" w:right="1800" w:bottom="1440" w:left="1800" w:header="851" w:footer="992" w:gutter="0"/>
          <w:pgNumType w:start="1"/>
          <w:cols w:space="425"/>
          <w:docGrid w:type="lines" w:linePitch="312"/>
        </w:sectPr>
      </w:pPr>
    </w:p>
    <w:p w14:paraId="6F1BFB9F" w14:textId="77777777" w:rsidR="0052763C" w:rsidRDefault="008438A7">
      <w:pPr>
        <w:jc w:val="center"/>
        <w:rPr>
          <w:rFonts w:ascii="宋体" w:hAnsi="宋体"/>
          <w:b/>
          <w:bCs/>
          <w:sz w:val="30"/>
          <w:szCs w:val="30"/>
        </w:rPr>
      </w:pPr>
      <w:r>
        <w:rPr>
          <w:rFonts w:ascii="宋体" w:hAnsi="宋体" w:hint="eastAsia"/>
          <w:b/>
          <w:bCs/>
          <w:sz w:val="30"/>
          <w:szCs w:val="30"/>
        </w:rPr>
        <w:lastRenderedPageBreak/>
        <w:t>中国制冷空调工业协会标准</w:t>
      </w:r>
    </w:p>
    <w:p w14:paraId="1F9102D1" w14:textId="77777777" w:rsidR="0052763C" w:rsidRDefault="008438A7">
      <w:pPr>
        <w:jc w:val="center"/>
        <w:rPr>
          <w:rFonts w:ascii="宋体" w:hAnsi="宋体"/>
          <w:b/>
          <w:bCs/>
          <w:sz w:val="30"/>
          <w:szCs w:val="30"/>
        </w:rPr>
      </w:pPr>
      <w:proofErr w:type="gramStart"/>
      <w:r>
        <w:rPr>
          <w:rFonts w:ascii="宋体" w:hAnsi="宋体" w:hint="eastAsia"/>
          <w:b/>
          <w:bCs/>
          <w:sz w:val="30"/>
          <w:szCs w:val="30"/>
        </w:rPr>
        <w:t>《</w:t>
      </w:r>
      <w:proofErr w:type="gramEnd"/>
      <w:r>
        <w:rPr>
          <w:rFonts w:ascii="宋体" w:hAnsi="宋体" w:hint="eastAsia"/>
          <w:b/>
          <w:bCs/>
          <w:sz w:val="30"/>
          <w:szCs w:val="30"/>
        </w:rPr>
        <w:t>在役制冷设备及系统报废淘汰评价技术规范</w:t>
      </w:r>
    </w:p>
    <w:p w14:paraId="1925CFBD" w14:textId="77777777" w:rsidR="0052763C" w:rsidRDefault="008438A7">
      <w:pPr>
        <w:jc w:val="center"/>
        <w:rPr>
          <w:rFonts w:ascii="宋体" w:hAnsi="宋体"/>
          <w:b/>
          <w:bCs/>
          <w:sz w:val="30"/>
          <w:szCs w:val="30"/>
        </w:rPr>
      </w:pPr>
      <w:r>
        <w:rPr>
          <w:rFonts w:ascii="宋体" w:hAnsi="宋体" w:hint="eastAsia"/>
          <w:b/>
          <w:bCs/>
          <w:sz w:val="30"/>
          <w:szCs w:val="30"/>
        </w:rPr>
        <w:t>第</w:t>
      </w:r>
      <w:r>
        <w:rPr>
          <w:rFonts w:ascii="宋体" w:hAnsi="宋体"/>
          <w:b/>
          <w:bCs/>
          <w:sz w:val="30"/>
          <w:szCs w:val="30"/>
        </w:rPr>
        <w:t>1</w:t>
      </w:r>
      <w:r>
        <w:rPr>
          <w:rFonts w:ascii="宋体" w:hAnsi="宋体" w:hint="eastAsia"/>
          <w:b/>
          <w:bCs/>
          <w:sz w:val="30"/>
          <w:szCs w:val="30"/>
        </w:rPr>
        <w:t>部分：</w:t>
      </w:r>
      <w:proofErr w:type="gramStart"/>
      <w:r>
        <w:rPr>
          <w:rFonts w:ascii="宋体" w:hAnsi="宋体" w:hint="eastAsia"/>
          <w:b/>
          <w:bCs/>
          <w:sz w:val="30"/>
          <w:szCs w:val="30"/>
        </w:rPr>
        <w:t>蒸气</w:t>
      </w:r>
      <w:proofErr w:type="gramEnd"/>
      <w:r>
        <w:rPr>
          <w:rFonts w:ascii="宋体" w:hAnsi="宋体" w:hint="eastAsia"/>
          <w:b/>
          <w:bCs/>
          <w:sz w:val="30"/>
          <w:szCs w:val="30"/>
        </w:rPr>
        <w:t>压缩循环冷水</w:t>
      </w:r>
      <w:r>
        <w:rPr>
          <w:rFonts w:ascii="宋体" w:hAnsi="宋体"/>
          <w:b/>
          <w:bCs/>
          <w:sz w:val="30"/>
          <w:szCs w:val="30"/>
        </w:rPr>
        <w:t>(</w:t>
      </w:r>
      <w:r>
        <w:rPr>
          <w:rFonts w:ascii="宋体" w:hAnsi="宋体" w:hint="eastAsia"/>
          <w:b/>
          <w:bCs/>
          <w:sz w:val="30"/>
          <w:szCs w:val="30"/>
        </w:rPr>
        <w:t>热泵</w:t>
      </w:r>
      <w:r>
        <w:rPr>
          <w:rFonts w:ascii="宋体" w:hAnsi="宋体"/>
          <w:b/>
          <w:bCs/>
          <w:sz w:val="30"/>
          <w:szCs w:val="30"/>
        </w:rPr>
        <w:t>)</w:t>
      </w:r>
      <w:r>
        <w:rPr>
          <w:rFonts w:ascii="宋体" w:hAnsi="宋体" w:hint="eastAsia"/>
          <w:b/>
          <w:bCs/>
          <w:sz w:val="30"/>
          <w:szCs w:val="30"/>
        </w:rPr>
        <w:t>机组》</w:t>
      </w:r>
    </w:p>
    <w:p w14:paraId="5A9F47E5" w14:textId="77777777" w:rsidR="0052763C" w:rsidRDefault="008438A7">
      <w:pPr>
        <w:jc w:val="center"/>
        <w:rPr>
          <w:rFonts w:ascii="宋体" w:hAnsi="宋体"/>
          <w:b/>
          <w:bCs/>
          <w:sz w:val="30"/>
          <w:szCs w:val="30"/>
        </w:rPr>
      </w:pPr>
      <w:r>
        <w:rPr>
          <w:rFonts w:ascii="宋体" w:hAnsi="宋体" w:hint="eastAsia"/>
          <w:b/>
          <w:bCs/>
          <w:sz w:val="30"/>
          <w:szCs w:val="30"/>
        </w:rPr>
        <w:t>编制说明</w:t>
      </w:r>
    </w:p>
    <w:p w14:paraId="2B960BE9" w14:textId="77777777" w:rsidR="0052763C" w:rsidRDefault="008438A7">
      <w:pPr>
        <w:pStyle w:val="21"/>
        <w:rPr>
          <w:shd w:val="clear" w:color="auto" w:fill="FFFFFF"/>
        </w:rPr>
      </w:pPr>
      <w:bookmarkStart w:id="54" w:name="_Toc26326"/>
      <w:bookmarkStart w:id="55" w:name="_Toc9228"/>
      <w:bookmarkStart w:id="56" w:name="_Toc10076"/>
      <w:bookmarkStart w:id="57" w:name="_Toc9989"/>
      <w:bookmarkStart w:id="58" w:name="_Toc2486"/>
      <w:r>
        <w:rPr>
          <w:shd w:val="clear" w:color="auto" w:fill="FFFFFF"/>
        </w:rPr>
        <w:t xml:space="preserve">1  </w:t>
      </w:r>
      <w:r>
        <w:rPr>
          <w:shd w:val="clear" w:color="auto" w:fill="FFFFFF"/>
        </w:rPr>
        <w:t>工作简况</w:t>
      </w:r>
      <w:bookmarkEnd w:id="54"/>
      <w:bookmarkEnd w:id="55"/>
      <w:bookmarkEnd w:id="56"/>
      <w:bookmarkEnd w:id="57"/>
      <w:bookmarkEnd w:id="58"/>
    </w:p>
    <w:p w14:paraId="3653BCD1" w14:textId="77777777" w:rsidR="0052763C" w:rsidRDefault="008438A7">
      <w:pPr>
        <w:pStyle w:val="31"/>
        <w:rPr>
          <w:shd w:val="clear" w:color="auto" w:fill="FFFFFF"/>
        </w:rPr>
      </w:pPr>
      <w:bookmarkStart w:id="59" w:name="_Toc7482"/>
      <w:bookmarkStart w:id="60" w:name="_Toc27015"/>
      <w:bookmarkStart w:id="61" w:name="_Toc29100"/>
      <w:bookmarkStart w:id="62" w:name="_Toc32151"/>
      <w:bookmarkStart w:id="63" w:name="_Toc26055"/>
      <w:r>
        <w:rPr>
          <w:shd w:val="clear" w:color="auto" w:fill="FFFFFF"/>
        </w:rPr>
        <w:t xml:space="preserve">1.1 </w:t>
      </w:r>
      <w:r>
        <w:rPr>
          <w:shd w:val="clear" w:color="auto" w:fill="FFFFFF"/>
        </w:rPr>
        <w:t>任务来源</w:t>
      </w:r>
      <w:bookmarkEnd w:id="59"/>
      <w:bookmarkEnd w:id="60"/>
      <w:bookmarkEnd w:id="61"/>
      <w:bookmarkEnd w:id="62"/>
      <w:bookmarkEnd w:id="63"/>
    </w:p>
    <w:p w14:paraId="457F693B" w14:textId="77777777" w:rsidR="0052763C" w:rsidRDefault="008438A7">
      <w:pPr>
        <w:ind w:firstLineChars="200" w:firstLine="420"/>
      </w:pPr>
      <w:r>
        <w:rPr>
          <w:rFonts w:hint="eastAsia"/>
        </w:rPr>
        <w:t>制冷设备广泛应用于工商业和居民家庭扥各领域，是满足生产生活需要的重要终端用能产品。近年来，我国制冷行业快速发展，制冷设备应用规模持续扩大，产品类型和应用边界不断拓展。从应用领域看，制冷设备主要分为工商业使用的制冷空调设备、冷链制冷设备、信息通信设施冷却设备等，以及居民家庭使用的制冷空调设备、家用冰箱冷柜等。</w:t>
      </w:r>
    </w:p>
    <w:p w14:paraId="43F4C4F7" w14:textId="77777777" w:rsidR="0052763C" w:rsidRDefault="008438A7">
      <w:pPr>
        <w:ind w:firstLineChars="200" w:firstLine="420"/>
      </w:pPr>
      <w:r>
        <w:rPr>
          <w:rFonts w:hint="eastAsia"/>
        </w:rPr>
        <w:t>随着制冷设备能效水平的提高，当前部分在役运行的冷却设备和冷却系统，已经不能满足国家能效标准要求，以及国家绿色低碳发展的需求。</w:t>
      </w:r>
      <w:r>
        <w:t>有关机构数据显示，目前我国在运制冷设备保有量约</w:t>
      </w:r>
      <w:r>
        <w:t>11.5</w:t>
      </w:r>
      <w:r>
        <w:t>亿台（套），年用电量占全社会用电总量比重较高。在用制冷设备中，能效低于节能水平（能效</w:t>
      </w:r>
      <w:r>
        <w:t>2</w:t>
      </w:r>
      <w:r>
        <w:t>级）的比重超过</w:t>
      </w:r>
      <w:r>
        <w:t>50%</w:t>
      </w:r>
      <w:r>
        <w:t>，</w:t>
      </w:r>
      <w:proofErr w:type="gramStart"/>
      <w:r>
        <w:t>节能降碳更新</w:t>
      </w:r>
      <w:proofErr w:type="gramEnd"/>
      <w:r>
        <w:t>改造潜力较大。同时，我国各类制冷设备年报废量约</w:t>
      </w:r>
      <w:r>
        <w:t>5000</w:t>
      </w:r>
      <w:r>
        <w:t>万台（套），相关主机及零部件规范化回收利用水平有待提升，制冷剂再利用和无害化处置需进一步规范。统筹推进制冷设备更新改造和回收利用，对推动制冷行业绿色低碳发展具有重要意义。</w:t>
      </w:r>
      <w:r>
        <w:rPr>
          <w:rFonts w:hint="eastAsia"/>
        </w:rPr>
        <w:t>因此推广节能</w:t>
      </w:r>
      <w:proofErr w:type="gramStart"/>
      <w:r>
        <w:rPr>
          <w:rFonts w:hint="eastAsia"/>
        </w:rPr>
        <w:t>降碳先进</w:t>
      </w:r>
      <w:proofErr w:type="gramEnd"/>
      <w:r>
        <w:rPr>
          <w:rFonts w:hint="eastAsia"/>
        </w:rPr>
        <w:t>技术和积极稳妥实施制冷设备更新改造势在必行。</w:t>
      </w:r>
    </w:p>
    <w:p w14:paraId="20350AFA" w14:textId="77777777" w:rsidR="0052763C" w:rsidRDefault="008438A7">
      <w:pPr>
        <w:ind w:firstLineChars="200" w:firstLine="420"/>
      </w:pPr>
      <w:r>
        <w:rPr>
          <w:rFonts w:hint="eastAsia"/>
        </w:rPr>
        <w:t>中国制冷空调工业协会于</w:t>
      </w:r>
      <w:r>
        <w:rPr>
          <w:rFonts w:hint="eastAsia"/>
        </w:rPr>
        <w:t>2023</w:t>
      </w:r>
      <w:r>
        <w:rPr>
          <w:rFonts w:hint="eastAsia"/>
        </w:rPr>
        <w:t>年</w:t>
      </w:r>
      <w:r>
        <w:rPr>
          <w:rFonts w:hint="eastAsia"/>
        </w:rPr>
        <w:t>04</w:t>
      </w:r>
      <w:r>
        <w:rPr>
          <w:rFonts w:hint="eastAsia"/>
        </w:rPr>
        <w:t>月份批准该项目立项，并于</w:t>
      </w:r>
      <w:r>
        <w:rPr>
          <w:rFonts w:hint="eastAsia"/>
        </w:rPr>
        <w:t>4</w:t>
      </w:r>
      <w:r>
        <w:rPr>
          <w:rFonts w:hint="eastAsia"/>
        </w:rPr>
        <w:t>月将《在役制冷设备报废淘汰评价技术规范</w:t>
      </w:r>
      <w:r>
        <w:rPr>
          <w:rFonts w:hint="eastAsia"/>
        </w:rPr>
        <w:t xml:space="preserve"> </w:t>
      </w:r>
      <w:r>
        <w:rPr>
          <w:rFonts w:hint="eastAsia"/>
        </w:rPr>
        <w:t>第</w:t>
      </w:r>
      <w:r>
        <w:rPr>
          <w:rFonts w:hint="eastAsia"/>
        </w:rPr>
        <w:t>1</w:t>
      </w:r>
      <w:r>
        <w:rPr>
          <w:rFonts w:hint="eastAsia"/>
        </w:rPr>
        <w:t>部分：</w:t>
      </w:r>
      <w:proofErr w:type="gramStart"/>
      <w:r>
        <w:rPr>
          <w:rFonts w:hint="eastAsia"/>
        </w:rPr>
        <w:t>蒸气</w:t>
      </w:r>
      <w:proofErr w:type="gramEnd"/>
      <w:r>
        <w:rPr>
          <w:rFonts w:hint="eastAsia"/>
        </w:rPr>
        <w:t>压缩循环冷水</w:t>
      </w:r>
      <w:r>
        <w:rPr>
          <w:rFonts w:hint="eastAsia"/>
        </w:rPr>
        <w:t>(</w:t>
      </w:r>
      <w:r>
        <w:rPr>
          <w:rFonts w:hint="eastAsia"/>
        </w:rPr>
        <w:t>热泵</w:t>
      </w:r>
      <w:r>
        <w:rPr>
          <w:rFonts w:hint="eastAsia"/>
        </w:rPr>
        <w:t>)</w:t>
      </w:r>
      <w:r>
        <w:rPr>
          <w:rFonts w:hint="eastAsia"/>
        </w:rPr>
        <w:t>机组》团体标准制定列入</w:t>
      </w:r>
      <w:r>
        <w:rPr>
          <w:rFonts w:hint="eastAsia"/>
        </w:rPr>
        <w:t>2023</w:t>
      </w:r>
      <w:r>
        <w:rPr>
          <w:rFonts w:hint="eastAsia"/>
        </w:rPr>
        <w:t>年计划。</w:t>
      </w:r>
    </w:p>
    <w:p w14:paraId="2DF2EB18" w14:textId="77777777" w:rsidR="0052763C" w:rsidRDefault="008438A7">
      <w:pPr>
        <w:pStyle w:val="31"/>
        <w:rPr>
          <w:shd w:val="clear" w:color="auto" w:fill="FFFFFF"/>
        </w:rPr>
      </w:pPr>
      <w:bookmarkStart w:id="64" w:name="_Toc15925"/>
      <w:bookmarkStart w:id="65" w:name="_Toc5941"/>
      <w:bookmarkStart w:id="66" w:name="_Toc32644"/>
      <w:bookmarkStart w:id="67" w:name="_Toc25011"/>
      <w:bookmarkStart w:id="68" w:name="_Toc22876"/>
      <w:r>
        <w:rPr>
          <w:shd w:val="clear" w:color="auto" w:fill="FFFFFF"/>
        </w:rPr>
        <w:t xml:space="preserve">1.2 </w:t>
      </w:r>
      <w:r>
        <w:rPr>
          <w:shd w:val="clear" w:color="auto" w:fill="FFFFFF"/>
        </w:rPr>
        <w:t>参编单位</w:t>
      </w:r>
      <w:bookmarkEnd w:id="64"/>
      <w:bookmarkEnd w:id="65"/>
      <w:bookmarkEnd w:id="66"/>
      <w:bookmarkEnd w:id="67"/>
      <w:bookmarkEnd w:id="68"/>
    </w:p>
    <w:p w14:paraId="5B31BC20" w14:textId="77777777" w:rsidR="0052763C" w:rsidRDefault="008438A7">
      <w:pPr>
        <w:pStyle w:val="ListParagraph1"/>
        <w:ind w:firstLineChars="200" w:firstLine="420"/>
      </w:pPr>
      <w:r>
        <w:rPr>
          <w:rFonts w:hint="eastAsia"/>
        </w:rPr>
        <w:t>中国制冷空调工业协会制冷空调工程工作委员会、合肥通用机电产品检测院有限公司、青岛海信日立空调系统有限公司等。</w:t>
      </w:r>
    </w:p>
    <w:p w14:paraId="1E0B119C" w14:textId="77777777" w:rsidR="0052763C" w:rsidRDefault="008438A7">
      <w:pPr>
        <w:pStyle w:val="31"/>
        <w:rPr>
          <w:shd w:val="clear" w:color="auto" w:fill="FFFFFF"/>
        </w:rPr>
      </w:pPr>
      <w:bookmarkStart w:id="69" w:name="_Toc15162"/>
      <w:bookmarkStart w:id="70" w:name="_Toc29757"/>
      <w:bookmarkStart w:id="71" w:name="_Toc24729"/>
      <w:bookmarkStart w:id="72" w:name="_Toc21727"/>
      <w:bookmarkStart w:id="73" w:name="_Toc2376"/>
      <w:r>
        <w:rPr>
          <w:shd w:val="clear" w:color="auto" w:fill="FFFFFF"/>
        </w:rPr>
        <w:t xml:space="preserve">1.3 </w:t>
      </w:r>
      <w:r>
        <w:rPr>
          <w:shd w:val="clear" w:color="auto" w:fill="FFFFFF"/>
        </w:rPr>
        <w:t>主要工作过程</w:t>
      </w:r>
      <w:bookmarkEnd w:id="69"/>
      <w:bookmarkEnd w:id="70"/>
      <w:bookmarkEnd w:id="71"/>
      <w:bookmarkEnd w:id="72"/>
      <w:bookmarkEnd w:id="73"/>
    </w:p>
    <w:p w14:paraId="29AF5C6C" w14:textId="77777777" w:rsidR="0052763C" w:rsidRDefault="008438A7">
      <w:pPr>
        <w:ind w:firstLineChars="200" w:firstLine="420"/>
      </w:pPr>
      <w:r>
        <w:t>协会批复意见下达后，在协会指导下，组成了规范编写领导小组、编写工作办公室和由相关企业组成的编写小组。先后召开了</w:t>
      </w:r>
      <w:r>
        <w:t>2</w:t>
      </w:r>
      <w:r>
        <w:t>次编写工作全体会议，逐步明确了编写工作的指导思想、编写大纲、编写工作方式和工作进度等原则问题。在编写工作进程中，及时交流编写工作情况。总体工作进展情况如下：制定编写大纲；各编写小组按照大纲要求完成分系统的规范草稿；经对规范草稿汇总并提出修改意见后发各编写小组修改；收集各小组修改意见后形成汇总稿草稿；汇总草稿再次征求小组意见和修改后，完成规范征求意见稿及相应编制说明。规范征求意见稿完成后</w:t>
      </w:r>
      <w:r>
        <w:rPr>
          <w:rFonts w:hint="eastAsia"/>
        </w:rPr>
        <w:t>，</w:t>
      </w:r>
      <w:r>
        <w:t>发给了相关会员单位征求意见</w:t>
      </w:r>
      <w:r>
        <w:rPr>
          <w:rFonts w:hint="eastAsia"/>
        </w:rPr>
        <w:t>。</w:t>
      </w:r>
      <w:r>
        <w:rPr>
          <w:rFonts w:hint="eastAsia"/>
        </w:rPr>
        <w:t>20</w:t>
      </w:r>
      <w:r>
        <w:t>2</w:t>
      </w:r>
      <w:r>
        <w:rPr>
          <w:rFonts w:hint="eastAsia"/>
        </w:rPr>
        <w:t>3</w:t>
      </w:r>
      <w:r>
        <w:rPr>
          <w:rFonts w:hint="eastAsia"/>
        </w:rPr>
        <w:t>年</w:t>
      </w:r>
      <w:r>
        <w:rPr>
          <w:rFonts w:hint="eastAsia"/>
          <w:color w:val="000000"/>
        </w:rPr>
        <w:t>**</w:t>
      </w:r>
      <w:r>
        <w:rPr>
          <w:rFonts w:hint="eastAsia"/>
        </w:rPr>
        <w:t>月</w:t>
      </w:r>
      <w:r>
        <w:rPr>
          <w:rFonts w:hint="eastAsia"/>
          <w:color w:val="000000"/>
        </w:rPr>
        <w:t>**</w:t>
      </w:r>
      <w:proofErr w:type="gramStart"/>
      <w:r>
        <w:rPr>
          <w:rFonts w:hint="eastAsia"/>
        </w:rPr>
        <w:t>日协会</w:t>
      </w:r>
      <w:proofErr w:type="gramEnd"/>
      <w:r>
        <w:rPr>
          <w:rFonts w:hint="eastAsia"/>
        </w:rPr>
        <w:t>技术委员会委员对标准的征求意见稿进行了初审，经起草工作组进一步完善形成标准送审稿。</w:t>
      </w:r>
    </w:p>
    <w:p w14:paraId="47797167" w14:textId="77777777" w:rsidR="0052763C" w:rsidRDefault="008438A7" w:rsidP="00D17E76">
      <w:pPr>
        <w:ind w:firstLineChars="200" w:firstLine="420"/>
      </w:pPr>
      <w:r>
        <w:t>20</w:t>
      </w:r>
      <w:r>
        <w:rPr>
          <w:rFonts w:hint="eastAsia"/>
        </w:rPr>
        <w:t>23</w:t>
      </w:r>
      <w:r>
        <w:t>年</w:t>
      </w:r>
      <w:r>
        <w:rPr>
          <w:rFonts w:hint="eastAsia"/>
          <w:color w:val="000000"/>
        </w:rPr>
        <w:t>03</w:t>
      </w:r>
      <w:r>
        <w:rPr>
          <w:rFonts w:hint="eastAsia"/>
        </w:rPr>
        <w:t>月</w:t>
      </w:r>
      <w:r>
        <w:rPr>
          <w:rFonts w:hint="eastAsia"/>
          <w:color w:val="000000"/>
        </w:rPr>
        <w:t>01</w:t>
      </w:r>
      <w:r>
        <w:rPr>
          <w:rFonts w:hint="eastAsia"/>
        </w:rPr>
        <w:t>日</w:t>
      </w:r>
      <w:r>
        <w:t>，</w:t>
      </w:r>
      <w:r>
        <w:rPr>
          <w:rFonts w:hint="eastAsia"/>
        </w:rPr>
        <w:t>青岛海信日立空调系统有限公司、中国制冷空调工业协会制冷空</w:t>
      </w:r>
      <w:r>
        <w:rPr>
          <w:rFonts w:hint="eastAsia"/>
        </w:rPr>
        <w:lastRenderedPageBreak/>
        <w:t>调工程工作委员会、合肥通用机电产品检测院有限公司</w:t>
      </w:r>
      <w:r>
        <w:t>共同</w:t>
      </w:r>
      <w:r>
        <w:rPr>
          <w:rFonts w:hint="eastAsia"/>
        </w:rPr>
        <w:t>确定课题。</w:t>
      </w:r>
    </w:p>
    <w:p w14:paraId="190051EA" w14:textId="77777777" w:rsidR="0052763C" w:rsidRDefault="008438A7" w:rsidP="00D17E76">
      <w:pPr>
        <w:ind w:firstLineChars="200" w:firstLine="420"/>
      </w:pPr>
      <w:r>
        <w:rPr>
          <w:rFonts w:hint="eastAsia"/>
        </w:rPr>
        <w:t>2023</w:t>
      </w:r>
      <w:r>
        <w:rPr>
          <w:rFonts w:hint="eastAsia"/>
        </w:rPr>
        <w:t>年</w:t>
      </w:r>
      <w:r>
        <w:rPr>
          <w:rFonts w:hint="eastAsia"/>
          <w:color w:val="000000"/>
        </w:rPr>
        <w:t>03</w:t>
      </w:r>
      <w:r>
        <w:rPr>
          <w:rFonts w:hint="eastAsia"/>
        </w:rPr>
        <w:t>月</w:t>
      </w:r>
      <w:r>
        <w:rPr>
          <w:rFonts w:hint="eastAsia"/>
          <w:color w:val="000000"/>
        </w:rPr>
        <w:t>08</w:t>
      </w:r>
      <w:r>
        <w:rPr>
          <w:rFonts w:hint="eastAsia"/>
        </w:rPr>
        <w:t>日，成立了以青岛海信日立空调系统有限公司为首的标准起草工作组，对国内外相关产品的现状及发展情况进行了全面调研，广泛搜集和检索国内外相关产品的技术资料，进行了大量的研究分析、资料查证工作。</w:t>
      </w:r>
      <w:r>
        <w:t>确定了标准草案内容。</w:t>
      </w:r>
    </w:p>
    <w:p w14:paraId="3C533B26" w14:textId="77777777" w:rsidR="0052763C" w:rsidRDefault="008438A7" w:rsidP="00D17E76">
      <w:pPr>
        <w:ind w:firstLineChars="200" w:firstLine="420"/>
      </w:pPr>
      <w:r>
        <w:rPr>
          <w:rFonts w:hint="eastAsia"/>
        </w:rPr>
        <w:t>2023</w:t>
      </w:r>
      <w:r>
        <w:rPr>
          <w:rFonts w:hint="eastAsia"/>
        </w:rPr>
        <w:t>年</w:t>
      </w:r>
      <w:r>
        <w:rPr>
          <w:rFonts w:hint="eastAsia"/>
          <w:color w:val="000000"/>
        </w:rPr>
        <w:t>04</w:t>
      </w:r>
      <w:r>
        <w:rPr>
          <w:rFonts w:hint="eastAsia"/>
        </w:rPr>
        <w:t>月</w:t>
      </w:r>
      <w:r>
        <w:rPr>
          <w:rFonts w:hint="eastAsia"/>
          <w:color w:val="000000"/>
        </w:rPr>
        <w:t>10</w:t>
      </w:r>
      <w:r>
        <w:rPr>
          <w:rFonts w:hint="eastAsia"/>
        </w:rPr>
        <w:t>日，完成标准初稿编写。</w:t>
      </w:r>
    </w:p>
    <w:p w14:paraId="60110309" w14:textId="77777777" w:rsidR="0052763C" w:rsidRDefault="008438A7" w:rsidP="00D17E76">
      <w:pPr>
        <w:ind w:firstLineChars="200" w:firstLine="420"/>
      </w:pPr>
      <w:r>
        <w:t>20</w:t>
      </w:r>
      <w:r>
        <w:rPr>
          <w:rFonts w:hint="eastAsia"/>
        </w:rPr>
        <w:t>23</w:t>
      </w:r>
      <w:r>
        <w:t>年</w:t>
      </w:r>
      <w:r>
        <w:rPr>
          <w:rFonts w:hint="eastAsia"/>
          <w:color w:val="000000"/>
        </w:rPr>
        <w:t>04</w:t>
      </w:r>
      <w:r>
        <w:t>月</w:t>
      </w:r>
      <w:r>
        <w:rPr>
          <w:rFonts w:hint="eastAsia"/>
          <w:color w:val="000000"/>
        </w:rPr>
        <w:t>24</w:t>
      </w:r>
      <w:r>
        <w:t>日，</w:t>
      </w:r>
      <w:r>
        <w:rPr>
          <w:rFonts w:hint="eastAsia"/>
        </w:rPr>
        <w:t>中国制冷空调工业协会批准该项目立项</w:t>
      </w:r>
    </w:p>
    <w:p w14:paraId="07AE4F22" w14:textId="77777777" w:rsidR="0052763C" w:rsidRDefault="008438A7" w:rsidP="00D17E76">
      <w:pPr>
        <w:ind w:firstLineChars="200" w:firstLine="420"/>
      </w:pPr>
      <w:r>
        <w:rPr>
          <w:rFonts w:hint="eastAsia"/>
        </w:rPr>
        <w:t>2023</w:t>
      </w:r>
      <w:r>
        <w:rPr>
          <w:rFonts w:hint="eastAsia"/>
        </w:rPr>
        <w:t>年</w:t>
      </w:r>
      <w:r>
        <w:rPr>
          <w:rFonts w:hint="eastAsia"/>
          <w:color w:val="000000"/>
        </w:rPr>
        <w:t>08</w:t>
      </w:r>
      <w:r>
        <w:rPr>
          <w:rFonts w:hint="eastAsia"/>
        </w:rPr>
        <w:t>月</w:t>
      </w:r>
      <w:r>
        <w:rPr>
          <w:rFonts w:hint="eastAsia"/>
          <w:color w:val="000000"/>
        </w:rPr>
        <w:t>11</w:t>
      </w:r>
      <w:r>
        <w:rPr>
          <w:rFonts w:hint="eastAsia"/>
        </w:rPr>
        <w:t>日，</w:t>
      </w:r>
      <w:r>
        <w:t>标准编制组</w:t>
      </w:r>
      <w:r>
        <w:rPr>
          <w:rFonts w:hint="eastAsia"/>
        </w:rPr>
        <w:t>组织</w:t>
      </w:r>
      <w:r>
        <w:t>召开了第</w:t>
      </w:r>
      <w:r>
        <w:rPr>
          <w:rFonts w:hint="eastAsia"/>
        </w:rPr>
        <w:t>一</w:t>
      </w:r>
      <w:r>
        <w:t>次</w:t>
      </w:r>
      <w:r>
        <w:rPr>
          <w:rFonts w:hint="eastAsia"/>
        </w:rPr>
        <w:t>标准</w:t>
      </w:r>
      <w:r>
        <w:t>讨论会</w:t>
      </w:r>
      <w:r>
        <w:rPr>
          <w:rFonts w:hint="eastAsia"/>
        </w:rPr>
        <w:t>，会中各位专家各抒己见，青岛海信日立空调系统有限公司标准起草小组对各位专家的意见进行了解答及回复</w:t>
      </w:r>
      <w:r>
        <w:t>并根据讨论结果形成标准</w:t>
      </w:r>
      <w:r>
        <w:rPr>
          <w:rFonts w:hint="eastAsia"/>
        </w:rPr>
        <w:t>修改稿</w:t>
      </w:r>
      <w:r>
        <w:t>。</w:t>
      </w:r>
    </w:p>
    <w:p w14:paraId="451E7D2E" w14:textId="77777777" w:rsidR="0052763C" w:rsidRDefault="008438A7" w:rsidP="00D17E76">
      <w:pPr>
        <w:ind w:firstLineChars="200" w:firstLine="420"/>
      </w:pPr>
      <w:r>
        <w:t>20</w:t>
      </w:r>
      <w:r>
        <w:rPr>
          <w:rFonts w:hint="eastAsia"/>
        </w:rPr>
        <w:t>24</w:t>
      </w:r>
      <w:r>
        <w:t>年</w:t>
      </w:r>
      <w:r>
        <w:rPr>
          <w:rFonts w:hint="eastAsia"/>
          <w:color w:val="000000"/>
        </w:rPr>
        <w:t>03</w:t>
      </w:r>
      <w:r>
        <w:t>月</w:t>
      </w:r>
      <w:r>
        <w:rPr>
          <w:rFonts w:hint="eastAsia"/>
          <w:color w:val="000000"/>
        </w:rPr>
        <w:t>01</w:t>
      </w:r>
      <w:r>
        <w:t>日，标准编制组完成标准的《征求意见稿》</w:t>
      </w:r>
      <w:r>
        <w:rPr>
          <w:rFonts w:hint="eastAsia"/>
        </w:rPr>
        <w:t>，提交到中国制冷空调工业协会技术与标准法规部</w:t>
      </w:r>
      <w:r>
        <w:t>。</w:t>
      </w:r>
    </w:p>
    <w:p w14:paraId="68878BBB" w14:textId="77777777" w:rsidR="0052763C" w:rsidRDefault="008438A7">
      <w:pPr>
        <w:pStyle w:val="21"/>
        <w:rPr>
          <w:shd w:val="clear" w:color="auto" w:fill="FFFFFF"/>
        </w:rPr>
      </w:pPr>
      <w:bookmarkStart w:id="74" w:name="_Toc11837"/>
      <w:bookmarkStart w:id="75" w:name="_Toc8503"/>
      <w:bookmarkStart w:id="76" w:name="_Toc11610"/>
      <w:bookmarkStart w:id="77" w:name="_Toc31318"/>
      <w:bookmarkStart w:id="78" w:name="_Toc17567"/>
      <w:r>
        <w:rPr>
          <w:shd w:val="clear" w:color="auto" w:fill="FFFFFF"/>
        </w:rPr>
        <w:t xml:space="preserve">2  </w:t>
      </w:r>
      <w:r>
        <w:rPr>
          <w:shd w:val="clear" w:color="auto" w:fill="FFFFFF"/>
        </w:rPr>
        <w:t>本规范制定原则</w:t>
      </w:r>
      <w:bookmarkEnd w:id="74"/>
      <w:bookmarkEnd w:id="75"/>
      <w:bookmarkEnd w:id="76"/>
      <w:bookmarkEnd w:id="77"/>
      <w:bookmarkEnd w:id="78"/>
    </w:p>
    <w:p w14:paraId="33087148" w14:textId="77777777" w:rsidR="0052763C" w:rsidRDefault="008438A7">
      <w:r>
        <w:t>（</w:t>
      </w:r>
      <w:r>
        <w:t>1</w:t>
      </w:r>
      <w:r>
        <w:t>）原则性：根据《中华人民共和国标准法》及其《实施细则》、《标准化工作导则第</w:t>
      </w:r>
      <w:r>
        <w:t>1</w:t>
      </w:r>
      <w:r>
        <w:t>部分：标准的结构和编写》</w:t>
      </w:r>
      <w:r>
        <w:t>GB/T 1.1</w:t>
      </w:r>
      <w:r>
        <w:t>－</w:t>
      </w:r>
      <w:r>
        <w:t>2009</w:t>
      </w:r>
      <w:r>
        <w:t>进行编制。</w:t>
      </w:r>
    </w:p>
    <w:p w14:paraId="65EEA3A8" w14:textId="77777777" w:rsidR="0052763C" w:rsidRDefault="008438A7">
      <w:pPr>
        <w:rPr>
          <w:rFonts w:ascii="宋体" w:hAnsi="宋体" w:cs="宋体"/>
          <w:color w:val="000000"/>
          <w:kern w:val="0"/>
          <w:szCs w:val="21"/>
        </w:rPr>
      </w:pPr>
      <w:r>
        <w:rPr>
          <w:bCs/>
        </w:rPr>
        <w:t>（</w:t>
      </w:r>
      <w:r>
        <w:rPr>
          <w:bCs/>
        </w:rPr>
        <w:t>2</w:t>
      </w:r>
      <w:r>
        <w:rPr>
          <w:bCs/>
        </w:rPr>
        <w:t>）适应性：</w:t>
      </w:r>
      <w:r>
        <w:rPr>
          <w:rFonts w:hint="eastAsia"/>
        </w:rPr>
        <w:t>从用户的实际需求出发，提供了用户选用产品的评判性依据，可以引导行业继续进行技术革新，推进产品的迭代升级，可推动整个空调行业的健康发展</w:t>
      </w:r>
      <w:r>
        <w:rPr>
          <w:bCs/>
        </w:rPr>
        <w:t>。</w:t>
      </w:r>
    </w:p>
    <w:p w14:paraId="0F094F55" w14:textId="77777777" w:rsidR="0052763C" w:rsidRDefault="008438A7">
      <w:r>
        <w:t>（</w:t>
      </w:r>
      <w:r>
        <w:t>3</w:t>
      </w:r>
      <w:r>
        <w:t>）先进性：反映最新科研</w:t>
      </w:r>
      <w:r>
        <w:rPr>
          <w:rFonts w:hint="eastAsia"/>
        </w:rPr>
        <w:t>发展趋势</w:t>
      </w:r>
      <w:r>
        <w:t>，</w:t>
      </w:r>
      <w:r>
        <w:rPr>
          <w:rFonts w:hint="eastAsia"/>
        </w:rPr>
        <w:t>规定了在役制冷设备评价的基本要求、评价指标体系和评价方法，推动了高能耗冷水机组的淘汰报废进程，为我国高能耗制冷系统的节能改造提供技术支撑。</w:t>
      </w:r>
    </w:p>
    <w:p w14:paraId="7335278C" w14:textId="77777777" w:rsidR="0052763C" w:rsidRDefault="008438A7">
      <w:pPr>
        <w:pStyle w:val="21"/>
        <w:rPr>
          <w:shd w:val="clear" w:color="auto" w:fill="FFFFFF"/>
        </w:rPr>
      </w:pPr>
      <w:bookmarkStart w:id="79" w:name="_Toc10934"/>
      <w:bookmarkStart w:id="80" w:name="_Toc29388"/>
      <w:bookmarkStart w:id="81" w:name="_Toc20008"/>
      <w:bookmarkStart w:id="82" w:name="_Toc12636"/>
      <w:bookmarkStart w:id="83" w:name="_Toc14618"/>
      <w:r>
        <w:rPr>
          <w:shd w:val="clear" w:color="auto" w:fill="FFFFFF"/>
        </w:rPr>
        <w:t xml:space="preserve">3  </w:t>
      </w:r>
      <w:r>
        <w:rPr>
          <w:shd w:val="clear" w:color="auto" w:fill="FFFFFF"/>
        </w:rPr>
        <w:t>主要内容说明</w:t>
      </w:r>
      <w:bookmarkEnd w:id="79"/>
      <w:bookmarkEnd w:id="80"/>
      <w:bookmarkEnd w:id="81"/>
      <w:bookmarkEnd w:id="82"/>
      <w:bookmarkEnd w:id="83"/>
    </w:p>
    <w:p w14:paraId="593B247D" w14:textId="77777777" w:rsidR="0052763C" w:rsidRDefault="008438A7">
      <w:pPr>
        <w:rPr>
          <w:color w:val="000000"/>
        </w:rPr>
      </w:pPr>
      <w:r>
        <w:rPr>
          <w:rFonts w:hint="eastAsia"/>
          <w:color w:val="000000"/>
        </w:rPr>
        <w:t>根据冷水机组在役运行特点</w:t>
      </w:r>
      <w:r>
        <w:rPr>
          <w:rFonts w:hint="eastAsia"/>
        </w:rPr>
        <w:t>制定在役运行评价指标的测量方法，并制定设备报废淘汰的判定准则</w:t>
      </w:r>
      <w:r>
        <w:rPr>
          <w:rFonts w:hint="eastAsia"/>
          <w:color w:val="000000"/>
        </w:rPr>
        <w:t>。</w:t>
      </w:r>
    </w:p>
    <w:p w14:paraId="4CF3A859" w14:textId="77777777" w:rsidR="0052763C" w:rsidRDefault="008438A7">
      <w:r>
        <w:t>1</w:t>
      </w:r>
      <w:r>
        <w:rPr>
          <w:rFonts w:hint="eastAsia"/>
        </w:rPr>
        <w:t>）范围</w:t>
      </w:r>
    </w:p>
    <w:p w14:paraId="3A8E4F79" w14:textId="77777777" w:rsidR="0052763C" w:rsidRDefault="008438A7">
      <w:r>
        <w:t>主要阐明制订本规范的目的、本规范的适用范围和应用本规范的基本准则。</w:t>
      </w:r>
    </w:p>
    <w:p w14:paraId="008BB971" w14:textId="77777777" w:rsidR="0052763C" w:rsidRDefault="008438A7">
      <w:r>
        <w:t>2</w:t>
      </w:r>
      <w:r>
        <w:rPr>
          <w:rFonts w:hint="eastAsia"/>
        </w:rPr>
        <w:t>）</w:t>
      </w:r>
      <w:r>
        <w:t>规范性引用文件</w:t>
      </w:r>
    </w:p>
    <w:p w14:paraId="0B55C76C" w14:textId="77777777" w:rsidR="0052763C" w:rsidRDefault="008438A7">
      <w:r>
        <w:t>给出本规范条文中提及的相关规范名称与编号。</w:t>
      </w:r>
    </w:p>
    <w:p w14:paraId="74D02385" w14:textId="77777777" w:rsidR="0052763C" w:rsidRDefault="008438A7">
      <w:r>
        <w:t>3</w:t>
      </w:r>
      <w:r>
        <w:rPr>
          <w:rFonts w:hint="eastAsia"/>
        </w:rPr>
        <w:t>）</w:t>
      </w:r>
      <w:r>
        <w:t>术语</w:t>
      </w:r>
      <w:r>
        <w:rPr>
          <w:rFonts w:hint="eastAsia"/>
        </w:rPr>
        <w:t>与定义</w:t>
      </w:r>
    </w:p>
    <w:p w14:paraId="6FEF8DE0" w14:textId="77777777" w:rsidR="0052763C" w:rsidRDefault="008438A7">
      <w:r>
        <w:t>给出与本规范内容相关的术语</w:t>
      </w:r>
      <w:r>
        <w:rPr>
          <w:rFonts w:hint="eastAsia"/>
        </w:rPr>
        <w:t>与定义</w:t>
      </w:r>
      <w:r>
        <w:t>。一般通用性术语</w:t>
      </w:r>
      <w:r>
        <w:rPr>
          <w:rFonts w:hint="eastAsia"/>
        </w:rPr>
        <w:t>与定义</w:t>
      </w:r>
      <w:r>
        <w:t>不列入</w:t>
      </w:r>
      <w:r>
        <w:rPr>
          <w:rFonts w:hint="eastAsia"/>
        </w:rPr>
        <w:t>。</w:t>
      </w:r>
    </w:p>
    <w:p w14:paraId="5422C9D4" w14:textId="77777777" w:rsidR="0052763C" w:rsidRDefault="008438A7">
      <w:r>
        <w:rPr>
          <w:rFonts w:hint="eastAsia"/>
        </w:rPr>
        <w:t>4</w:t>
      </w:r>
      <w:r>
        <w:rPr>
          <w:rFonts w:hint="eastAsia"/>
        </w:rPr>
        <w:t>）总则</w:t>
      </w:r>
    </w:p>
    <w:p w14:paraId="55A5A2CE" w14:textId="77777777" w:rsidR="0052763C" w:rsidRDefault="008438A7">
      <w:r>
        <w:t>给出</w:t>
      </w:r>
      <w:r>
        <w:rPr>
          <w:rFonts w:hint="eastAsia"/>
        </w:rPr>
        <w:t>在役运行</w:t>
      </w:r>
      <w:r>
        <w:t>冷水机组淘汰报废的基本原则</w:t>
      </w:r>
      <w:r>
        <w:rPr>
          <w:rFonts w:hint="eastAsia"/>
        </w:rPr>
        <w:t>。</w:t>
      </w:r>
    </w:p>
    <w:p w14:paraId="4E639C0A" w14:textId="77777777" w:rsidR="0052763C" w:rsidRDefault="008438A7">
      <w:r>
        <w:rPr>
          <w:rFonts w:hint="eastAsia"/>
        </w:rPr>
        <w:t>5</w:t>
      </w:r>
      <w:r>
        <w:rPr>
          <w:rFonts w:hint="eastAsia"/>
        </w:rPr>
        <w:t>）要求和评分方法</w:t>
      </w:r>
    </w:p>
    <w:p w14:paraId="5E66185A" w14:textId="77777777" w:rsidR="0052763C" w:rsidRDefault="008438A7">
      <w:r>
        <w:t>给出</w:t>
      </w:r>
      <w:r>
        <w:rPr>
          <w:rFonts w:hint="eastAsia"/>
        </w:rPr>
        <w:t>在役运行</w:t>
      </w:r>
      <w:r>
        <w:t>冷水机组运转、性能和噪声等要求，以及各项评价指标的打分方法</w:t>
      </w:r>
      <w:r>
        <w:rPr>
          <w:rFonts w:hint="eastAsia"/>
        </w:rPr>
        <w:t>。</w:t>
      </w:r>
    </w:p>
    <w:p w14:paraId="0DC1240B" w14:textId="77777777" w:rsidR="0052763C" w:rsidRDefault="008438A7">
      <w:r>
        <w:rPr>
          <w:rFonts w:hint="eastAsia"/>
        </w:rPr>
        <w:t>6</w:t>
      </w:r>
      <w:r>
        <w:rPr>
          <w:rFonts w:hint="eastAsia"/>
        </w:rPr>
        <w:t>）试验方法</w:t>
      </w:r>
    </w:p>
    <w:p w14:paraId="45906A53" w14:textId="77777777" w:rsidR="0052763C" w:rsidRDefault="008438A7">
      <w:r>
        <w:t>给出</w:t>
      </w:r>
      <w:r>
        <w:rPr>
          <w:rFonts w:hint="eastAsia"/>
        </w:rPr>
        <w:t>冷水机组在役运行性能测试依据的技术方法。</w:t>
      </w:r>
    </w:p>
    <w:p w14:paraId="504BD20F" w14:textId="77777777" w:rsidR="0052763C" w:rsidRDefault="008438A7">
      <w:pPr>
        <w:pStyle w:val="21"/>
        <w:rPr>
          <w:shd w:val="clear" w:color="auto" w:fill="FFFFFF"/>
        </w:rPr>
      </w:pPr>
      <w:bookmarkStart w:id="84" w:name="_Toc653"/>
      <w:bookmarkStart w:id="85" w:name="_Toc29045"/>
      <w:bookmarkStart w:id="86" w:name="_Toc1220"/>
      <w:bookmarkStart w:id="87" w:name="_Toc27531"/>
      <w:bookmarkStart w:id="88" w:name="_Toc9901"/>
      <w:r>
        <w:rPr>
          <w:rFonts w:hint="eastAsia"/>
          <w:shd w:val="clear" w:color="auto" w:fill="FFFFFF"/>
        </w:rPr>
        <w:t xml:space="preserve">4 </w:t>
      </w:r>
      <w:r>
        <w:rPr>
          <w:shd w:val="clear" w:color="auto" w:fill="FFFFFF"/>
        </w:rPr>
        <w:t>与国际或国外标准水平对比情况</w:t>
      </w:r>
      <w:bookmarkEnd w:id="84"/>
      <w:bookmarkEnd w:id="85"/>
      <w:bookmarkEnd w:id="86"/>
      <w:bookmarkEnd w:id="87"/>
      <w:bookmarkEnd w:id="88"/>
    </w:p>
    <w:p w14:paraId="07C67679" w14:textId="77777777" w:rsidR="0052763C" w:rsidRDefault="008438A7">
      <w:r>
        <w:rPr>
          <w:rFonts w:hint="eastAsia"/>
        </w:rPr>
        <w:t>国内外目前还没有系统性的关于冷水机组及系统报废相关的标准</w:t>
      </w:r>
      <w:r>
        <w:t>，因此不做标准水平对比。</w:t>
      </w:r>
    </w:p>
    <w:p w14:paraId="63BBBE72" w14:textId="77777777" w:rsidR="0052763C" w:rsidRDefault="008438A7">
      <w:pPr>
        <w:pStyle w:val="21"/>
        <w:rPr>
          <w:sz w:val="24"/>
        </w:rPr>
      </w:pPr>
      <w:bookmarkStart w:id="89" w:name="_Toc3278"/>
      <w:bookmarkStart w:id="90" w:name="_Toc21812"/>
      <w:bookmarkStart w:id="91" w:name="_Toc19527"/>
      <w:bookmarkStart w:id="92" w:name="_Toc27646"/>
      <w:bookmarkStart w:id="93" w:name="_Toc24429"/>
      <w:r>
        <w:rPr>
          <w:rFonts w:hint="eastAsia"/>
          <w:shd w:val="clear" w:color="auto" w:fill="FFFFFF"/>
        </w:rPr>
        <w:lastRenderedPageBreak/>
        <w:t xml:space="preserve">5 </w:t>
      </w:r>
      <w:r>
        <w:rPr>
          <w:shd w:val="clear" w:color="auto" w:fill="FFFFFF"/>
        </w:rPr>
        <w:t>与有关的现行法律、法规和强制性国家标准的关系</w:t>
      </w:r>
      <w:bookmarkEnd w:id="89"/>
      <w:bookmarkEnd w:id="90"/>
      <w:bookmarkEnd w:id="91"/>
      <w:bookmarkEnd w:id="92"/>
      <w:bookmarkEnd w:id="93"/>
    </w:p>
    <w:p w14:paraId="348607FC" w14:textId="77777777" w:rsidR="0052763C" w:rsidRDefault="008438A7">
      <w:r>
        <w:t>本规范在编制中遵循现行法律、法规和强制性国家标准，不存在相互冲突条款。</w:t>
      </w:r>
    </w:p>
    <w:p w14:paraId="14ED2FF5" w14:textId="77777777" w:rsidR="0052763C" w:rsidRDefault="008438A7">
      <w:pPr>
        <w:pStyle w:val="21"/>
        <w:rPr>
          <w:shd w:val="clear" w:color="auto" w:fill="FFFFFF"/>
        </w:rPr>
      </w:pPr>
      <w:bookmarkStart w:id="94" w:name="_Toc4787"/>
      <w:bookmarkStart w:id="95" w:name="_Toc25198"/>
      <w:bookmarkStart w:id="96" w:name="_Toc8456"/>
      <w:bookmarkStart w:id="97" w:name="_Toc11858"/>
      <w:bookmarkStart w:id="98" w:name="_Toc13714"/>
      <w:r>
        <w:rPr>
          <w:shd w:val="clear" w:color="auto" w:fill="FFFFFF"/>
        </w:rPr>
        <w:t xml:space="preserve">6  </w:t>
      </w:r>
      <w:r>
        <w:rPr>
          <w:rFonts w:hint="eastAsia"/>
          <w:shd w:val="clear" w:color="auto" w:fill="FFFFFF"/>
        </w:rPr>
        <w:t>规范性引用文件</w:t>
      </w:r>
      <w:bookmarkEnd w:id="94"/>
      <w:bookmarkEnd w:id="95"/>
      <w:bookmarkEnd w:id="96"/>
      <w:bookmarkEnd w:id="97"/>
      <w:bookmarkEnd w:id="98"/>
    </w:p>
    <w:p w14:paraId="6A558293" w14:textId="4287D73E" w:rsidR="0052763C" w:rsidRDefault="008438A7">
      <w:r>
        <w:rPr>
          <w:rFonts w:hint="eastAsia"/>
        </w:rPr>
        <w:t>GB/T 10870</w:t>
      </w:r>
      <w:r w:rsidR="00484EC6">
        <w:rPr>
          <w:rFonts w:hint="eastAsia"/>
        </w:rPr>
        <w:t>—</w:t>
      </w:r>
      <w:r>
        <w:rPr>
          <w:rFonts w:hint="eastAsia"/>
        </w:rPr>
        <w:t xml:space="preserve">2014 </w:t>
      </w:r>
      <w:proofErr w:type="gramStart"/>
      <w:r>
        <w:rPr>
          <w:rFonts w:hint="eastAsia"/>
        </w:rPr>
        <w:t>蒸气</w:t>
      </w:r>
      <w:proofErr w:type="gramEnd"/>
      <w:r>
        <w:rPr>
          <w:rFonts w:hint="eastAsia"/>
        </w:rPr>
        <w:t>压缩循环冷水（热泵）机组性能试验方法</w:t>
      </w:r>
    </w:p>
    <w:p w14:paraId="6D7F208F" w14:textId="77777777" w:rsidR="0052763C" w:rsidRDefault="008438A7">
      <w:r>
        <w:rPr>
          <w:rFonts w:hint="eastAsia"/>
        </w:rPr>
        <w:t xml:space="preserve">GB/T 18430.1 </w:t>
      </w:r>
      <w:proofErr w:type="gramStart"/>
      <w:r>
        <w:rPr>
          <w:rFonts w:hint="eastAsia"/>
        </w:rPr>
        <w:t>蒸气</w:t>
      </w:r>
      <w:proofErr w:type="gramEnd"/>
      <w:r>
        <w:rPr>
          <w:rFonts w:hint="eastAsia"/>
        </w:rPr>
        <w:t>压缩循环冷水（热泵）机组</w:t>
      </w:r>
      <w:r>
        <w:rPr>
          <w:rFonts w:hint="eastAsia"/>
        </w:rPr>
        <w:t xml:space="preserve"> </w:t>
      </w:r>
      <w:r>
        <w:rPr>
          <w:rFonts w:hint="eastAsia"/>
        </w:rPr>
        <w:t>第</w:t>
      </w:r>
      <w:r>
        <w:rPr>
          <w:rFonts w:hint="eastAsia"/>
        </w:rPr>
        <w:t>1</w:t>
      </w:r>
      <w:r>
        <w:rPr>
          <w:rFonts w:hint="eastAsia"/>
        </w:rPr>
        <w:t>部分</w:t>
      </w:r>
      <w:r>
        <w:rPr>
          <w:rFonts w:hint="eastAsia"/>
        </w:rPr>
        <w:t xml:space="preserve"> </w:t>
      </w:r>
      <w:r>
        <w:rPr>
          <w:rFonts w:hint="eastAsia"/>
        </w:rPr>
        <w:t>工业或商业用及类似用途的冷水（热泵）机组</w:t>
      </w:r>
    </w:p>
    <w:p w14:paraId="41110203" w14:textId="0CD0859F" w:rsidR="0052763C" w:rsidRDefault="008438A7">
      <w:r>
        <w:rPr>
          <w:rFonts w:hint="eastAsia"/>
        </w:rPr>
        <w:t>GB/T 18430.2</w:t>
      </w:r>
      <w:r w:rsidR="00BF28F3">
        <w:rPr>
          <w:rFonts w:hint="eastAsia"/>
        </w:rPr>
        <w:t>—</w:t>
      </w:r>
      <w:r>
        <w:rPr>
          <w:rFonts w:hint="eastAsia"/>
        </w:rPr>
        <w:t xml:space="preserve">2016 </w:t>
      </w:r>
      <w:proofErr w:type="gramStart"/>
      <w:r>
        <w:rPr>
          <w:rFonts w:hint="eastAsia"/>
        </w:rPr>
        <w:t>蒸气</w:t>
      </w:r>
      <w:proofErr w:type="gramEnd"/>
      <w:r>
        <w:rPr>
          <w:rFonts w:hint="eastAsia"/>
        </w:rPr>
        <w:t>压缩循环冷水（热泵）机组</w:t>
      </w:r>
      <w:r>
        <w:rPr>
          <w:rFonts w:hint="eastAsia"/>
        </w:rPr>
        <w:t xml:space="preserve"> </w:t>
      </w:r>
      <w:r>
        <w:rPr>
          <w:rFonts w:hint="eastAsia"/>
        </w:rPr>
        <w:t>第</w:t>
      </w:r>
      <w:r>
        <w:rPr>
          <w:rFonts w:hint="eastAsia"/>
        </w:rPr>
        <w:t>2</w:t>
      </w:r>
      <w:r>
        <w:rPr>
          <w:rFonts w:hint="eastAsia"/>
        </w:rPr>
        <w:t>部分</w:t>
      </w:r>
      <w:r>
        <w:rPr>
          <w:rFonts w:hint="eastAsia"/>
        </w:rPr>
        <w:t xml:space="preserve"> </w:t>
      </w:r>
      <w:r>
        <w:rPr>
          <w:rFonts w:hint="eastAsia"/>
        </w:rPr>
        <w:t>户用及类似用途的冷水（热泵）机组</w:t>
      </w:r>
    </w:p>
    <w:p w14:paraId="448714DE" w14:textId="4BD5F02A" w:rsidR="0052763C" w:rsidRDefault="008438A7">
      <w:r>
        <w:rPr>
          <w:rFonts w:hint="eastAsia"/>
        </w:rPr>
        <w:t>GB 19577</w:t>
      </w:r>
      <w:r w:rsidR="00BF28F3">
        <w:rPr>
          <w:rFonts w:hint="eastAsia"/>
        </w:rPr>
        <w:t>—</w:t>
      </w:r>
      <w:r>
        <w:rPr>
          <w:rFonts w:hint="eastAsia"/>
        </w:rPr>
        <w:t xml:space="preserve">2015 </w:t>
      </w:r>
      <w:r>
        <w:rPr>
          <w:rFonts w:hint="eastAsia"/>
        </w:rPr>
        <w:t>冷水机组能效限定值及能效等级</w:t>
      </w:r>
    </w:p>
    <w:p w14:paraId="0D385215" w14:textId="7C5F5397" w:rsidR="0052763C" w:rsidRDefault="008438A7">
      <w:r>
        <w:t>JB/T 7249</w:t>
      </w:r>
      <w:r w:rsidR="00BF28F3">
        <w:rPr>
          <w:rFonts w:hint="eastAsia"/>
        </w:rPr>
        <w:t>—</w:t>
      </w:r>
      <w:r>
        <w:rPr>
          <w:rFonts w:hint="eastAsia"/>
        </w:rPr>
        <w:t xml:space="preserve">2022 </w:t>
      </w:r>
      <w:r>
        <w:rPr>
          <w:rFonts w:hint="eastAsia"/>
        </w:rPr>
        <w:t>制冷与空调设备术语</w:t>
      </w:r>
    </w:p>
    <w:p w14:paraId="44B1A368" w14:textId="77777777" w:rsidR="0052763C" w:rsidRDefault="0052763C"/>
    <w:p w14:paraId="6DD693F6" w14:textId="77777777" w:rsidR="0052763C" w:rsidRDefault="0052763C"/>
    <w:p w14:paraId="5BF733A2" w14:textId="77777777" w:rsidR="0052763C" w:rsidRDefault="0052763C"/>
    <w:p w14:paraId="3584C404" w14:textId="77777777" w:rsidR="0052763C" w:rsidRDefault="008438A7">
      <w:pPr>
        <w:rPr>
          <w:color w:val="000000"/>
        </w:rPr>
      </w:pPr>
      <w:bookmarkStart w:id="99" w:name="_Toc24442"/>
      <w:bookmarkStart w:id="100" w:name="_Toc20678"/>
      <w:r>
        <w:t>《</w:t>
      </w:r>
      <w:r>
        <w:rPr>
          <w:rFonts w:hint="eastAsia"/>
        </w:rPr>
        <w:t>在役制冷设备报废淘汰评价技术规范</w:t>
      </w:r>
      <w:r>
        <w:rPr>
          <w:rFonts w:hint="eastAsia"/>
        </w:rPr>
        <w:t xml:space="preserve"> </w:t>
      </w:r>
      <w:r>
        <w:rPr>
          <w:rFonts w:hint="eastAsia"/>
        </w:rPr>
        <w:t>第</w:t>
      </w:r>
      <w:r>
        <w:rPr>
          <w:rFonts w:hint="eastAsia"/>
        </w:rPr>
        <w:t>1</w:t>
      </w:r>
      <w:r>
        <w:rPr>
          <w:rFonts w:hint="eastAsia"/>
        </w:rPr>
        <w:t>部分：</w:t>
      </w:r>
      <w:proofErr w:type="gramStart"/>
      <w:r>
        <w:rPr>
          <w:rFonts w:hint="eastAsia"/>
        </w:rPr>
        <w:t>蒸气</w:t>
      </w:r>
      <w:proofErr w:type="gramEnd"/>
      <w:r>
        <w:rPr>
          <w:rFonts w:hint="eastAsia"/>
        </w:rPr>
        <w:t>压缩循环冷水</w:t>
      </w:r>
      <w:r>
        <w:rPr>
          <w:rFonts w:hint="eastAsia"/>
        </w:rPr>
        <w:t>(</w:t>
      </w:r>
      <w:r>
        <w:rPr>
          <w:rFonts w:hint="eastAsia"/>
        </w:rPr>
        <w:t>热泵</w:t>
      </w:r>
      <w:r>
        <w:rPr>
          <w:rFonts w:hint="eastAsia"/>
        </w:rPr>
        <w:t>)</w:t>
      </w:r>
      <w:r>
        <w:rPr>
          <w:rFonts w:hint="eastAsia"/>
        </w:rPr>
        <w:t>机组</w:t>
      </w:r>
      <w:r>
        <w:t>》编制组</w:t>
      </w:r>
      <w:bookmarkEnd w:id="99"/>
      <w:bookmarkEnd w:id="100"/>
    </w:p>
    <w:p w14:paraId="41609216" w14:textId="77777777" w:rsidR="0052763C" w:rsidRDefault="008438A7">
      <w:pPr>
        <w:pStyle w:val="aff"/>
      </w:pPr>
      <w:r>
        <w:t xml:space="preserve">                  </w:t>
      </w:r>
      <w:r>
        <w:rPr>
          <w:rFonts w:hint="eastAsia"/>
        </w:rPr>
        <w:t xml:space="preserve">                      </w:t>
      </w:r>
      <w:r>
        <w:t xml:space="preserve">  </w:t>
      </w:r>
      <w:r>
        <w:rPr>
          <w:rFonts w:hint="eastAsia"/>
        </w:rPr>
        <w:t xml:space="preserve">   </w:t>
      </w:r>
      <w:r>
        <w:t>202</w:t>
      </w:r>
      <w:r>
        <w:rPr>
          <w:rFonts w:hint="eastAsia"/>
        </w:rPr>
        <w:t>3</w:t>
      </w:r>
      <w:r>
        <w:t>年</w:t>
      </w:r>
      <w:r>
        <w:rPr>
          <w:rFonts w:hint="eastAsia"/>
        </w:rPr>
        <w:t>12</w:t>
      </w:r>
      <w:r>
        <w:t>月</w:t>
      </w:r>
    </w:p>
    <w:p w14:paraId="30D13E85" w14:textId="77777777" w:rsidR="0052763C" w:rsidRDefault="0052763C">
      <w:pPr>
        <w:pStyle w:val="aff1"/>
        <w:ind w:firstLineChars="0" w:firstLine="0"/>
      </w:pPr>
    </w:p>
    <w:sectPr w:rsidR="0052763C" w:rsidSect="006E7925">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8496FC" w14:textId="77777777" w:rsidR="008438A7" w:rsidRDefault="008438A7">
      <w:r>
        <w:separator/>
      </w:r>
    </w:p>
    <w:p w14:paraId="7EE03C91" w14:textId="77777777" w:rsidR="00ED3C69" w:rsidRDefault="00ED3C69"/>
    <w:p w14:paraId="7E4BF1D1" w14:textId="77777777" w:rsidR="002B35DE" w:rsidRDefault="002B35DE"/>
    <w:p w14:paraId="60A4205F" w14:textId="77777777" w:rsidR="002B35DE" w:rsidRDefault="002B35DE" w:rsidP="002B35DE"/>
    <w:p w14:paraId="74C37EA9" w14:textId="77777777" w:rsidR="002B35DE" w:rsidRDefault="002B35DE" w:rsidP="002B35DE"/>
    <w:p w14:paraId="3FA9D4DF" w14:textId="77777777" w:rsidR="002B35DE" w:rsidRDefault="002B35DE" w:rsidP="002B35DE"/>
    <w:p w14:paraId="0A50477F" w14:textId="77777777" w:rsidR="002B35DE" w:rsidRDefault="002B35DE" w:rsidP="002B35DE"/>
    <w:p w14:paraId="17F5E661" w14:textId="77777777" w:rsidR="00D435D9" w:rsidRDefault="00D435D9"/>
  </w:endnote>
  <w:endnote w:type="continuationSeparator" w:id="0">
    <w:p w14:paraId="1855A9A3" w14:textId="77777777" w:rsidR="008438A7" w:rsidRDefault="008438A7">
      <w:r>
        <w:continuationSeparator/>
      </w:r>
    </w:p>
    <w:p w14:paraId="6DFB9BAC" w14:textId="77777777" w:rsidR="00ED3C69" w:rsidRDefault="00ED3C69"/>
    <w:p w14:paraId="7152E9BF" w14:textId="77777777" w:rsidR="002B35DE" w:rsidRDefault="002B35DE"/>
    <w:p w14:paraId="661DFA88" w14:textId="77777777" w:rsidR="002B35DE" w:rsidRDefault="002B35DE" w:rsidP="002B35DE"/>
    <w:p w14:paraId="782B348C" w14:textId="77777777" w:rsidR="002B35DE" w:rsidRDefault="002B35DE" w:rsidP="002B35DE"/>
    <w:p w14:paraId="6016B43A" w14:textId="77777777" w:rsidR="002B35DE" w:rsidRDefault="002B35DE" w:rsidP="002B35DE"/>
    <w:p w14:paraId="376AC0F5" w14:textId="77777777" w:rsidR="002B35DE" w:rsidRDefault="002B35DE" w:rsidP="002B35DE"/>
    <w:p w14:paraId="333B4BD9" w14:textId="77777777" w:rsidR="00D435D9" w:rsidRDefault="00D43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FZFSK--GBK1-0">
    <w:altName w:val="Times New Roman"/>
    <w:charset w:val="00"/>
    <w:family w:val="roman"/>
    <w:pitch w:val="default"/>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A0E91" w14:textId="77777777" w:rsidR="002B35DE" w:rsidRDefault="002B35DE" w:rsidP="00D57EE2">
    <w:pPr>
      <w:pStyle w:val="af3"/>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separate"/>
    </w:r>
    <w:r>
      <w:rPr>
        <w:rStyle w:val="afc"/>
        <w:noProof/>
      </w:rPr>
      <w:t>5</w:t>
    </w:r>
    <w:r>
      <w:rPr>
        <w:rStyle w:val="afc"/>
      </w:rPr>
      <w:fldChar w:fldCharType="end"/>
    </w:r>
  </w:p>
  <w:p w14:paraId="4FED9529" w14:textId="77777777" w:rsidR="002B35DE" w:rsidRDefault="002B35DE">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F6664" w14:textId="77777777" w:rsidR="002B35DE" w:rsidRDefault="002B35DE" w:rsidP="00D435D9">
    <w:pPr>
      <w:pStyle w:val="af3"/>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1F173" w14:textId="77777777" w:rsidR="0052763C" w:rsidRDefault="008438A7">
    <w:pPr>
      <w:pStyle w:val="af3"/>
      <w:rPr>
        <w:rStyle w:val="afc"/>
        <w:sz w:val="21"/>
        <w:szCs w:val="24"/>
      </w:rPr>
    </w:pPr>
    <w:r>
      <w:rPr>
        <w:rStyle w:val="afc"/>
      </w:rPr>
      <w:fldChar w:fldCharType="begin"/>
    </w:r>
    <w:r>
      <w:rPr>
        <w:rStyle w:val="afc"/>
      </w:rPr>
      <w:instrText xml:space="preserve">PAGE  </w:instrText>
    </w:r>
    <w:r>
      <w:rPr>
        <w:rStyle w:val="afc"/>
      </w:rPr>
      <w:fldChar w:fldCharType="end"/>
    </w:r>
  </w:p>
  <w:p w14:paraId="65A8AC48" w14:textId="77777777" w:rsidR="0052763C" w:rsidRDefault="0052763C">
    <w:pPr>
      <w:pStyle w:val="af3"/>
    </w:pPr>
  </w:p>
  <w:p w14:paraId="3D76655D" w14:textId="77777777" w:rsidR="00ED3C69" w:rsidRDefault="00ED3C69"/>
  <w:p w14:paraId="6B797EC0" w14:textId="77777777" w:rsidR="002B35DE" w:rsidRDefault="002B35DE"/>
  <w:p w14:paraId="44C7F790" w14:textId="77777777" w:rsidR="002B35DE" w:rsidRDefault="002B35DE" w:rsidP="002B35DE"/>
  <w:p w14:paraId="35F49970" w14:textId="77777777" w:rsidR="002B35DE" w:rsidRDefault="002B35DE" w:rsidP="002B35DE"/>
  <w:p w14:paraId="49ACBD34" w14:textId="77777777" w:rsidR="002B35DE" w:rsidRDefault="002B35DE" w:rsidP="002B35DE"/>
  <w:p w14:paraId="6BADCDD8" w14:textId="77777777" w:rsidR="002B35DE" w:rsidRDefault="002B35DE" w:rsidP="002B35DE"/>
  <w:p w14:paraId="7C57FF13" w14:textId="77777777" w:rsidR="00D435D9" w:rsidRDefault="00D435D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421583"/>
      <w:docPartObj>
        <w:docPartGallery w:val="Page Numbers (Bottom of Page)"/>
        <w:docPartUnique/>
      </w:docPartObj>
    </w:sdtPr>
    <w:sdtContent>
      <w:p w14:paraId="02325329" w14:textId="04E5F9FE" w:rsidR="00D435D9" w:rsidRDefault="00D435D9">
        <w:pPr>
          <w:pStyle w:val="af3"/>
          <w:jc w:val="center"/>
        </w:pPr>
        <w:r>
          <w:fldChar w:fldCharType="begin"/>
        </w:r>
        <w:r>
          <w:instrText>PAGE   \* MERGEFORMAT</w:instrText>
        </w:r>
        <w:r>
          <w:fldChar w:fldCharType="separate"/>
        </w:r>
        <w:r>
          <w:rPr>
            <w:lang w:val="zh-CN"/>
          </w:rPr>
          <w:t>2</w:t>
        </w:r>
        <w:r>
          <w:fldChar w:fldCharType="end"/>
        </w:r>
      </w:p>
    </w:sdtContent>
  </w:sdt>
  <w:p w14:paraId="5FA8C3CF" w14:textId="77777777" w:rsidR="00D435D9" w:rsidRDefault="00D435D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8680118"/>
      <w:docPartObj>
        <w:docPartGallery w:val="Page Numbers (Bottom of Page)"/>
        <w:docPartUnique/>
      </w:docPartObj>
    </w:sdtPr>
    <w:sdtContent>
      <w:p w14:paraId="391B1FE5" w14:textId="0988903D" w:rsidR="006E7925" w:rsidRDefault="006E7925">
        <w:pPr>
          <w:pStyle w:val="af3"/>
          <w:jc w:val="center"/>
        </w:pPr>
        <w:r>
          <w:fldChar w:fldCharType="begin"/>
        </w:r>
        <w:r>
          <w:instrText>PAGE   \* MERGEFORMAT</w:instrText>
        </w:r>
        <w:r>
          <w:fldChar w:fldCharType="separate"/>
        </w:r>
        <w:r>
          <w:rPr>
            <w:lang w:val="zh-CN"/>
          </w:rPr>
          <w:t>2</w:t>
        </w:r>
        <w:r>
          <w:fldChar w:fldCharType="end"/>
        </w:r>
      </w:p>
    </w:sdtContent>
  </w:sdt>
  <w:p w14:paraId="39414701" w14:textId="77777777" w:rsidR="006E7925" w:rsidRDefault="006E79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037E52" w14:textId="77777777" w:rsidR="008438A7" w:rsidRDefault="008438A7">
      <w:r>
        <w:separator/>
      </w:r>
    </w:p>
    <w:p w14:paraId="59CFDF85" w14:textId="77777777" w:rsidR="00ED3C69" w:rsidRDefault="00ED3C69"/>
    <w:p w14:paraId="47800993" w14:textId="77777777" w:rsidR="002B35DE" w:rsidRDefault="002B35DE"/>
    <w:p w14:paraId="4ECDC98B" w14:textId="77777777" w:rsidR="002B35DE" w:rsidRDefault="002B35DE" w:rsidP="002B35DE"/>
    <w:p w14:paraId="4A05008A" w14:textId="77777777" w:rsidR="002B35DE" w:rsidRDefault="002B35DE" w:rsidP="002B35DE"/>
    <w:p w14:paraId="09D42A89" w14:textId="77777777" w:rsidR="002B35DE" w:rsidRDefault="002B35DE" w:rsidP="002B35DE"/>
    <w:p w14:paraId="1902F4DE" w14:textId="77777777" w:rsidR="002B35DE" w:rsidRDefault="002B35DE" w:rsidP="002B35DE"/>
    <w:p w14:paraId="1286BC03" w14:textId="77777777" w:rsidR="00D435D9" w:rsidRDefault="00D435D9"/>
  </w:footnote>
  <w:footnote w:type="continuationSeparator" w:id="0">
    <w:p w14:paraId="1A6A9518" w14:textId="77777777" w:rsidR="008438A7" w:rsidRDefault="008438A7">
      <w:r>
        <w:continuationSeparator/>
      </w:r>
    </w:p>
    <w:p w14:paraId="1EEC478A" w14:textId="77777777" w:rsidR="00ED3C69" w:rsidRDefault="00ED3C69"/>
    <w:p w14:paraId="50B12557" w14:textId="77777777" w:rsidR="002B35DE" w:rsidRDefault="002B35DE"/>
    <w:p w14:paraId="7DF81328" w14:textId="77777777" w:rsidR="002B35DE" w:rsidRDefault="002B35DE" w:rsidP="002B35DE"/>
    <w:p w14:paraId="51130A5A" w14:textId="77777777" w:rsidR="002B35DE" w:rsidRDefault="002B35DE" w:rsidP="002B35DE"/>
    <w:p w14:paraId="1D312225" w14:textId="77777777" w:rsidR="002B35DE" w:rsidRDefault="002B35DE" w:rsidP="002B35DE"/>
    <w:p w14:paraId="6D31E0C8" w14:textId="77777777" w:rsidR="002B35DE" w:rsidRDefault="002B35DE" w:rsidP="002B35DE"/>
    <w:p w14:paraId="603E739D" w14:textId="77777777" w:rsidR="00D435D9" w:rsidRDefault="00D435D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6"/>
    <w:multiLevelType w:val="multilevel"/>
    <w:tmpl w:val="00000016"/>
    <w:lvl w:ilvl="0">
      <w:start w:val="1"/>
      <w:numFmt w:val="none"/>
      <w:pStyle w:val="a"/>
      <w:lvlText w:val="%1——"/>
      <w:lvlJc w:val="left"/>
      <w:pPr>
        <w:tabs>
          <w:tab w:val="left" w:pos="1140"/>
        </w:tabs>
        <w:ind w:left="840" w:hanging="42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15:restartNumberingAfterBreak="0">
    <w:nsid w:val="6CEA2025"/>
    <w:multiLevelType w:val="multilevel"/>
    <w:tmpl w:val="6CEA2025"/>
    <w:lvl w:ilvl="0">
      <w:start w:val="1"/>
      <w:numFmt w:val="none"/>
      <w:pStyle w:val="a0"/>
      <w:suff w:val="nothing"/>
      <w:lvlText w:val="%1"/>
      <w:lvlJc w:val="left"/>
      <w:rPr>
        <w:rFonts w:ascii="Times New Roman" w:hAnsi="Times New Roman" w:cs="Times New Roman" w:hint="default"/>
        <w:b/>
        <w:bCs/>
        <w:i w:val="0"/>
        <w:iCs w:val="0"/>
        <w:sz w:val="21"/>
        <w:szCs w:val="21"/>
      </w:rPr>
    </w:lvl>
    <w:lvl w:ilvl="1">
      <w:start w:val="1"/>
      <w:numFmt w:val="decimal"/>
      <w:pStyle w:val="1"/>
      <w:suff w:val="nothing"/>
      <w:lvlText w:val="%1%2　"/>
      <w:lvlJc w:val="left"/>
      <w:rPr>
        <w:rFonts w:ascii="黑体" w:eastAsia="黑体" w:hAnsi="Times New Roman" w:hint="eastAsia"/>
        <w:b w:val="0"/>
        <w:bCs w:val="0"/>
        <w:i w:val="0"/>
        <w:iCs w:val="0"/>
        <w:sz w:val="21"/>
        <w:szCs w:val="21"/>
      </w:rPr>
    </w:lvl>
    <w:lvl w:ilvl="2">
      <w:start w:val="1"/>
      <w:numFmt w:val="decimal"/>
      <w:pStyle w:val="a1"/>
      <w:suff w:val="nothing"/>
      <w:lvlText w:val="%1%2.%3　"/>
      <w:lvlJc w:val="left"/>
      <w:rPr>
        <w:rFonts w:ascii="黑体" w:eastAsia="黑体" w:hAnsi="Times New Roman" w:hint="eastAsia"/>
        <w:b w:val="0"/>
        <w:bCs w:val="0"/>
        <w:i w:val="0"/>
        <w:iCs w:val="0"/>
        <w:sz w:val="21"/>
        <w:szCs w:val="21"/>
      </w:rPr>
    </w:lvl>
    <w:lvl w:ilvl="3">
      <w:start w:val="1"/>
      <w:numFmt w:val="decimal"/>
      <w:pStyle w:val="a2"/>
      <w:suff w:val="nothing"/>
      <w:lvlText w:val="%1%2.%3.%4　"/>
      <w:lvlJc w:val="left"/>
      <w:rPr>
        <w:rFonts w:ascii="黑体" w:eastAsia="黑体" w:hAnsi="Times New Roman" w:hint="eastAsia"/>
        <w:b w:val="0"/>
        <w:bCs w:val="0"/>
        <w:i w:val="0"/>
        <w:iCs w:val="0"/>
        <w:sz w:val="21"/>
        <w:szCs w:val="21"/>
      </w:rPr>
    </w:lvl>
    <w:lvl w:ilvl="4">
      <w:start w:val="1"/>
      <w:numFmt w:val="decimal"/>
      <w:pStyle w:val="a3"/>
      <w:suff w:val="nothing"/>
      <w:lvlText w:val="%1%2.%3.%4.%5　"/>
      <w:lvlJc w:val="left"/>
      <w:rPr>
        <w:rFonts w:ascii="黑体" w:eastAsia="黑体" w:hAnsi="Times New Roman" w:hint="eastAsia"/>
        <w:b w:val="0"/>
        <w:bCs w:val="0"/>
        <w:i w:val="0"/>
        <w:iCs w:val="0"/>
        <w:sz w:val="21"/>
        <w:szCs w:val="21"/>
      </w:rPr>
    </w:lvl>
    <w:lvl w:ilvl="5">
      <w:start w:val="1"/>
      <w:numFmt w:val="decimal"/>
      <w:pStyle w:val="a4"/>
      <w:suff w:val="nothing"/>
      <w:lvlText w:val="%1%2.%3.%4.%5.%6　"/>
      <w:lvlJc w:val="left"/>
      <w:rPr>
        <w:rFonts w:ascii="黑体" w:eastAsia="黑体" w:hAnsi="Times New Roman" w:hint="eastAsia"/>
        <w:b w:val="0"/>
        <w:bCs w:val="0"/>
        <w:i w:val="0"/>
        <w:iCs w:val="0"/>
        <w:sz w:val="21"/>
        <w:szCs w:val="21"/>
      </w:rPr>
    </w:lvl>
    <w:lvl w:ilvl="6">
      <w:start w:val="1"/>
      <w:numFmt w:val="decimal"/>
      <w:pStyle w:val="a5"/>
      <w:suff w:val="nothing"/>
      <w:lvlText w:val="%1%2.%3.%4.%5.%6.%7　"/>
      <w:lvlJc w:val="left"/>
      <w:rPr>
        <w:rFonts w:ascii="黑体" w:eastAsia="黑体" w:hAnsi="Times New Roman" w:hint="eastAsia"/>
        <w:b w:val="0"/>
        <w:bCs w:val="0"/>
        <w:i w:val="0"/>
        <w:iCs w:val="0"/>
        <w:sz w:val="21"/>
        <w:szCs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76184FFA"/>
    <w:multiLevelType w:val="multilevel"/>
    <w:tmpl w:val="76184FFA"/>
    <w:lvl w:ilvl="0">
      <w:start w:val="1"/>
      <w:numFmt w:val="decimal"/>
      <w:lvlText w:val="%1"/>
      <w:lvlJc w:val="left"/>
      <w:pPr>
        <w:ind w:left="360" w:hanging="360"/>
      </w:pPr>
      <w:rPr>
        <w:rFonts w:hint="default"/>
      </w:rPr>
    </w:lvl>
    <w:lvl w:ilvl="1">
      <w:start w:val="1"/>
      <w:numFmt w:val="decimal"/>
      <w:isLgl/>
      <w:lvlText w:val="%1.%2"/>
      <w:lvlJc w:val="left"/>
      <w:pPr>
        <w:ind w:left="2061"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1624800981">
    <w:abstractNumId w:val="0"/>
  </w:num>
  <w:num w:numId="2" w16cid:durableId="491485048">
    <w:abstractNumId w:val="1"/>
  </w:num>
  <w:num w:numId="3" w16cid:durableId="1027701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lhNDY4OTU5NzdjMzQxZjNhYzA3ZjA3ZWQwYTAzMGYifQ=="/>
  </w:docVars>
  <w:rsids>
    <w:rsidRoot w:val="00274D9E"/>
    <w:rsid w:val="0000528C"/>
    <w:rsid w:val="000065AB"/>
    <w:rsid w:val="00017EE8"/>
    <w:rsid w:val="00024A54"/>
    <w:rsid w:val="000315F5"/>
    <w:rsid w:val="00033A84"/>
    <w:rsid w:val="00053E3F"/>
    <w:rsid w:val="00062672"/>
    <w:rsid w:val="00062923"/>
    <w:rsid w:val="00063A25"/>
    <w:rsid w:val="00072886"/>
    <w:rsid w:val="00072D1A"/>
    <w:rsid w:val="000746D9"/>
    <w:rsid w:val="000839A5"/>
    <w:rsid w:val="000B7E89"/>
    <w:rsid w:val="000F04F4"/>
    <w:rsid w:val="000F11AA"/>
    <w:rsid w:val="000F6A67"/>
    <w:rsid w:val="00103BF6"/>
    <w:rsid w:val="0010505E"/>
    <w:rsid w:val="001138F1"/>
    <w:rsid w:val="00127882"/>
    <w:rsid w:val="00130E21"/>
    <w:rsid w:val="00137A60"/>
    <w:rsid w:val="0014541E"/>
    <w:rsid w:val="001643CE"/>
    <w:rsid w:val="00166861"/>
    <w:rsid w:val="001717E5"/>
    <w:rsid w:val="0018759B"/>
    <w:rsid w:val="00195144"/>
    <w:rsid w:val="001A0AE9"/>
    <w:rsid w:val="001A55B3"/>
    <w:rsid w:val="001B7CBA"/>
    <w:rsid w:val="001C16FF"/>
    <w:rsid w:val="001C2D66"/>
    <w:rsid w:val="001F0A4F"/>
    <w:rsid w:val="001F53BB"/>
    <w:rsid w:val="00200432"/>
    <w:rsid w:val="00214B2A"/>
    <w:rsid w:val="002165C8"/>
    <w:rsid w:val="00224304"/>
    <w:rsid w:val="00224A3A"/>
    <w:rsid w:val="00244ACE"/>
    <w:rsid w:val="0025005F"/>
    <w:rsid w:val="00252EF7"/>
    <w:rsid w:val="00262957"/>
    <w:rsid w:val="00274D9E"/>
    <w:rsid w:val="00275503"/>
    <w:rsid w:val="00280409"/>
    <w:rsid w:val="002855AF"/>
    <w:rsid w:val="00292F28"/>
    <w:rsid w:val="00296BE0"/>
    <w:rsid w:val="002A6BF5"/>
    <w:rsid w:val="002B19C3"/>
    <w:rsid w:val="002B35DE"/>
    <w:rsid w:val="002C3B57"/>
    <w:rsid w:val="002C5DE6"/>
    <w:rsid w:val="002C6B42"/>
    <w:rsid w:val="002D4FC1"/>
    <w:rsid w:val="002E748C"/>
    <w:rsid w:val="002F599A"/>
    <w:rsid w:val="00307D25"/>
    <w:rsid w:val="00307E2B"/>
    <w:rsid w:val="00314BEA"/>
    <w:rsid w:val="003246FB"/>
    <w:rsid w:val="00340092"/>
    <w:rsid w:val="0035357A"/>
    <w:rsid w:val="00362EEE"/>
    <w:rsid w:val="0036559E"/>
    <w:rsid w:val="003672ED"/>
    <w:rsid w:val="003677F8"/>
    <w:rsid w:val="00383351"/>
    <w:rsid w:val="00385344"/>
    <w:rsid w:val="00391F8E"/>
    <w:rsid w:val="003970AA"/>
    <w:rsid w:val="003A0274"/>
    <w:rsid w:val="003A7CAD"/>
    <w:rsid w:val="003B0FAE"/>
    <w:rsid w:val="003B317F"/>
    <w:rsid w:val="003C5D5A"/>
    <w:rsid w:val="003D6241"/>
    <w:rsid w:val="003F5A02"/>
    <w:rsid w:val="003F7AC1"/>
    <w:rsid w:val="00403563"/>
    <w:rsid w:val="00403B8F"/>
    <w:rsid w:val="00405DE0"/>
    <w:rsid w:val="0040621C"/>
    <w:rsid w:val="00416929"/>
    <w:rsid w:val="00422395"/>
    <w:rsid w:val="00437ED9"/>
    <w:rsid w:val="0044785D"/>
    <w:rsid w:val="0045131D"/>
    <w:rsid w:val="00456094"/>
    <w:rsid w:val="004646A8"/>
    <w:rsid w:val="00464CCB"/>
    <w:rsid w:val="00484EC6"/>
    <w:rsid w:val="00486F6D"/>
    <w:rsid w:val="004A0FF2"/>
    <w:rsid w:val="004B7B24"/>
    <w:rsid w:val="004D4127"/>
    <w:rsid w:val="004D71D8"/>
    <w:rsid w:val="004E3E9E"/>
    <w:rsid w:val="004F0A06"/>
    <w:rsid w:val="004F1FEC"/>
    <w:rsid w:val="00507C87"/>
    <w:rsid w:val="00511F5F"/>
    <w:rsid w:val="00521524"/>
    <w:rsid w:val="0052763C"/>
    <w:rsid w:val="0053286B"/>
    <w:rsid w:val="00533DBF"/>
    <w:rsid w:val="00533FEE"/>
    <w:rsid w:val="005340E9"/>
    <w:rsid w:val="0053766C"/>
    <w:rsid w:val="0054711D"/>
    <w:rsid w:val="005529E4"/>
    <w:rsid w:val="00560A08"/>
    <w:rsid w:val="00560C39"/>
    <w:rsid w:val="00562476"/>
    <w:rsid w:val="00562577"/>
    <w:rsid w:val="005706BD"/>
    <w:rsid w:val="0057333F"/>
    <w:rsid w:val="005743E7"/>
    <w:rsid w:val="005840C9"/>
    <w:rsid w:val="00587BD6"/>
    <w:rsid w:val="00591A4D"/>
    <w:rsid w:val="00597A67"/>
    <w:rsid w:val="005A00ED"/>
    <w:rsid w:val="005A573A"/>
    <w:rsid w:val="005B1990"/>
    <w:rsid w:val="005B316B"/>
    <w:rsid w:val="005C035D"/>
    <w:rsid w:val="005C5F07"/>
    <w:rsid w:val="005C683C"/>
    <w:rsid w:val="005D5DA5"/>
    <w:rsid w:val="005D5F77"/>
    <w:rsid w:val="005D6934"/>
    <w:rsid w:val="005E4041"/>
    <w:rsid w:val="005F5823"/>
    <w:rsid w:val="00617E7E"/>
    <w:rsid w:val="006214B9"/>
    <w:rsid w:val="006223F3"/>
    <w:rsid w:val="00633D61"/>
    <w:rsid w:val="00636FE7"/>
    <w:rsid w:val="006418E5"/>
    <w:rsid w:val="00642D03"/>
    <w:rsid w:val="00643D72"/>
    <w:rsid w:val="0064588D"/>
    <w:rsid w:val="00647E48"/>
    <w:rsid w:val="006530A3"/>
    <w:rsid w:val="00667308"/>
    <w:rsid w:val="0067167E"/>
    <w:rsid w:val="00672B5D"/>
    <w:rsid w:val="006734AC"/>
    <w:rsid w:val="00676C4F"/>
    <w:rsid w:val="006849A9"/>
    <w:rsid w:val="00685742"/>
    <w:rsid w:val="00685AAC"/>
    <w:rsid w:val="006A2D7A"/>
    <w:rsid w:val="006A34C6"/>
    <w:rsid w:val="006A616B"/>
    <w:rsid w:val="006B0D37"/>
    <w:rsid w:val="006C6FDD"/>
    <w:rsid w:val="006D2EC0"/>
    <w:rsid w:val="006D7A56"/>
    <w:rsid w:val="006E000E"/>
    <w:rsid w:val="006E24E8"/>
    <w:rsid w:val="006E7925"/>
    <w:rsid w:val="006F0A84"/>
    <w:rsid w:val="006F2715"/>
    <w:rsid w:val="006F7059"/>
    <w:rsid w:val="00701BBD"/>
    <w:rsid w:val="007048AB"/>
    <w:rsid w:val="00704E1C"/>
    <w:rsid w:val="00705A83"/>
    <w:rsid w:val="00705B08"/>
    <w:rsid w:val="00710F4B"/>
    <w:rsid w:val="00722DE9"/>
    <w:rsid w:val="00725833"/>
    <w:rsid w:val="00726C24"/>
    <w:rsid w:val="00734B08"/>
    <w:rsid w:val="00735ABA"/>
    <w:rsid w:val="00736F2E"/>
    <w:rsid w:val="00746AC0"/>
    <w:rsid w:val="00756543"/>
    <w:rsid w:val="00756D19"/>
    <w:rsid w:val="00756E67"/>
    <w:rsid w:val="00756EA8"/>
    <w:rsid w:val="00764E15"/>
    <w:rsid w:val="00766190"/>
    <w:rsid w:val="00767D16"/>
    <w:rsid w:val="00771530"/>
    <w:rsid w:val="00781D0F"/>
    <w:rsid w:val="007836FA"/>
    <w:rsid w:val="0079604C"/>
    <w:rsid w:val="007A0C8A"/>
    <w:rsid w:val="007A1BF8"/>
    <w:rsid w:val="007A4E5E"/>
    <w:rsid w:val="007A5DEF"/>
    <w:rsid w:val="007C72EB"/>
    <w:rsid w:val="007D289B"/>
    <w:rsid w:val="007E6A6A"/>
    <w:rsid w:val="008114C6"/>
    <w:rsid w:val="0081216D"/>
    <w:rsid w:val="00821737"/>
    <w:rsid w:val="008276FC"/>
    <w:rsid w:val="008326B5"/>
    <w:rsid w:val="00832E04"/>
    <w:rsid w:val="008438A7"/>
    <w:rsid w:val="008448A8"/>
    <w:rsid w:val="008458FF"/>
    <w:rsid w:val="008565F1"/>
    <w:rsid w:val="00863BA2"/>
    <w:rsid w:val="00886A64"/>
    <w:rsid w:val="00887A3A"/>
    <w:rsid w:val="00892BC2"/>
    <w:rsid w:val="00894F7C"/>
    <w:rsid w:val="008A33EC"/>
    <w:rsid w:val="008A4E56"/>
    <w:rsid w:val="008B27B3"/>
    <w:rsid w:val="008C3D8A"/>
    <w:rsid w:val="008C7192"/>
    <w:rsid w:val="008E51E2"/>
    <w:rsid w:val="008F4DBD"/>
    <w:rsid w:val="0090691D"/>
    <w:rsid w:val="009111CE"/>
    <w:rsid w:val="00912740"/>
    <w:rsid w:val="00914044"/>
    <w:rsid w:val="009347FF"/>
    <w:rsid w:val="00935484"/>
    <w:rsid w:val="009541A3"/>
    <w:rsid w:val="00970BD6"/>
    <w:rsid w:val="009710E9"/>
    <w:rsid w:val="00982B17"/>
    <w:rsid w:val="00986890"/>
    <w:rsid w:val="009A1544"/>
    <w:rsid w:val="009A553B"/>
    <w:rsid w:val="009A6802"/>
    <w:rsid w:val="009B04F8"/>
    <w:rsid w:val="009B5F0D"/>
    <w:rsid w:val="009C35C6"/>
    <w:rsid w:val="009D5567"/>
    <w:rsid w:val="009E6761"/>
    <w:rsid w:val="009E7E20"/>
    <w:rsid w:val="009F4085"/>
    <w:rsid w:val="00A0111F"/>
    <w:rsid w:val="00A042D5"/>
    <w:rsid w:val="00A0715E"/>
    <w:rsid w:val="00A16275"/>
    <w:rsid w:val="00A17F60"/>
    <w:rsid w:val="00A40C82"/>
    <w:rsid w:val="00A53D7D"/>
    <w:rsid w:val="00A67949"/>
    <w:rsid w:val="00A72B75"/>
    <w:rsid w:val="00A73324"/>
    <w:rsid w:val="00A74377"/>
    <w:rsid w:val="00A76440"/>
    <w:rsid w:val="00A76BA5"/>
    <w:rsid w:val="00A80EEF"/>
    <w:rsid w:val="00AA251A"/>
    <w:rsid w:val="00AB090B"/>
    <w:rsid w:val="00AB3DBE"/>
    <w:rsid w:val="00AB514D"/>
    <w:rsid w:val="00AC355A"/>
    <w:rsid w:val="00AC4F8E"/>
    <w:rsid w:val="00AD2C26"/>
    <w:rsid w:val="00AD71FE"/>
    <w:rsid w:val="00AE21F9"/>
    <w:rsid w:val="00AF492D"/>
    <w:rsid w:val="00AF5B6F"/>
    <w:rsid w:val="00B119DC"/>
    <w:rsid w:val="00B22503"/>
    <w:rsid w:val="00B310B7"/>
    <w:rsid w:val="00B371F9"/>
    <w:rsid w:val="00B37FFB"/>
    <w:rsid w:val="00B42F58"/>
    <w:rsid w:val="00B43118"/>
    <w:rsid w:val="00B532FF"/>
    <w:rsid w:val="00B57FA1"/>
    <w:rsid w:val="00B63963"/>
    <w:rsid w:val="00B6400E"/>
    <w:rsid w:val="00B822F2"/>
    <w:rsid w:val="00B86641"/>
    <w:rsid w:val="00BA37C2"/>
    <w:rsid w:val="00BA3D3D"/>
    <w:rsid w:val="00BA7A1B"/>
    <w:rsid w:val="00BC2DC3"/>
    <w:rsid w:val="00BC69DE"/>
    <w:rsid w:val="00BC7874"/>
    <w:rsid w:val="00BD172E"/>
    <w:rsid w:val="00BD6F15"/>
    <w:rsid w:val="00BE024D"/>
    <w:rsid w:val="00BE3433"/>
    <w:rsid w:val="00BE55EF"/>
    <w:rsid w:val="00BF08C9"/>
    <w:rsid w:val="00BF28F3"/>
    <w:rsid w:val="00C20BA4"/>
    <w:rsid w:val="00C213FC"/>
    <w:rsid w:val="00C22011"/>
    <w:rsid w:val="00C26CDA"/>
    <w:rsid w:val="00C44A9F"/>
    <w:rsid w:val="00C44DD1"/>
    <w:rsid w:val="00C57B79"/>
    <w:rsid w:val="00C6270D"/>
    <w:rsid w:val="00C642B9"/>
    <w:rsid w:val="00C65771"/>
    <w:rsid w:val="00C665CC"/>
    <w:rsid w:val="00C73E39"/>
    <w:rsid w:val="00C77358"/>
    <w:rsid w:val="00C7762B"/>
    <w:rsid w:val="00C819EE"/>
    <w:rsid w:val="00C94536"/>
    <w:rsid w:val="00CA32CB"/>
    <w:rsid w:val="00CA3A58"/>
    <w:rsid w:val="00CB1ABD"/>
    <w:rsid w:val="00CB2FE2"/>
    <w:rsid w:val="00CB493F"/>
    <w:rsid w:val="00CB6F55"/>
    <w:rsid w:val="00CC0A8E"/>
    <w:rsid w:val="00CC3468"/>
    <w:rsid w:val="00CC7590"/>
    <w:rsid w:val="00CD0E4A"/>
    <w:rsid w:val="00CD2191"/>
    <w:rsid w:val="00CD58F6"/>
    <w:rsid w:val="00CD65EA"/>
    <w:rsid w:val="00CD7930"/>
    <w:rsid w:val="00CE5C25"/>
    <w:rsid w:val="00CF008D"/>
    <w:rsid w:val="00CF46D5"/>
    <w:rsid w:val="00D17E76"/>
    <w:rsid w:val="00D21072"/>
    <w:rsid w:val="00D23D51"/>
    <w:rsid w:val="00D26C5B"/>
    <w:rsid w:val="00D30214"/>
    <w:rsid w:val="00D4221B"/>
    <w:rsid w:val="00D435D9"/>
    <w:rsid w:val="00D522BD"/>
    <w:rsid w:val="00D53167"/>
    <w:rsid w:val="00D57EE2"/>
    <w:rsid w:val="00D66B93"/>
    <w:rsid w:val="00D66BE1"/>
    <w:rsid w:val="00D66C59"/>
    <w:rsid w:val="00D72943"/>
    <w:rsid w:val="00D859C3"/>
    <w:rsid w:val="00D94144"/>
    <w:rsid w:val="00D94D53"/>
    <w:rsid w:val="00DA0EA3"/>
    <w:rsid w:val="00DA597B"/>
    <w:rsid w:val="00DB0F12"/>
    <w:rsid w:val="00DB3056"/>
    <w:rsid w:val="00DB74EB"/>
    <w:rsid w:val="00DC11A7"/>
    <w:rsid w:val="00DC23B8"/>
    <w:rsid w:val="00DC309A"/>
    <w:rsid w:val="00DE567F"/>
    <w:rsid w:val="00DE7D0A"/>
    <w:rsid w:val="00DF3404"/>
    <w:rsid w:val="00DF58F0"/>
    <w:rsid w:val="00E0372B"/>
    <w:rsid w:val="00E10247"/>
    <w:rsid w:val="00E11ED8"/>
    <w:rsid w:val="00E16564"/>
    <w:rsid w:val="00E17563"/>
    <w:rsid w:val="00E22E7C"/>
    <w:rsid w:val="00E46363"/>
    <w:rsid w:val="00E47F00"/>
    <w:rsid w:val="00E53BD1"/>
    <w:rsid w:val="00E54067"/>
    <w:rsid w:val="00E56400"/>
    <w:rsid w:val="00E678E7"/>
    <w:rsid w:val="00E73ED0"/>
    <w:rsid w:val="00E77FDC"/>
    <w:rsid w:val="00E922B0"/>
    <w:rsid w:val="00E92A4B"/>
    <w:rsid w:val="00E96782"/>
    <w:rsid w:val="00EA2C24"/>
    <w:rsid w:val="00EA2F3A"/>
    <w:rsid w:val="00EA75A0"/>
    <w:rsid w:val="00EB06C3"/>
    <w:rsid w:val="00EB07E7"/>
    <w:rsid w:val="00EB302E"/>
    <w:rsid w:val="00EB5EBF"/>
    <w:rsid w:val="00EC198A"/>
    <w:rsid w:val="00EC623E"/>
    <w:rsid w:val="00ED3C69"/>
    <w:rsid w:val="00ED564C"/>
    <w:rsid w:val="00EE1EA3"/>
    <w:rsid w:val="00EF0236"/>
    <w:rsid w:val="00EF5511"/>
    <w:rsid w:val="00F012C2"/>
    <w:rsid w:val="00F01DE4"/>
    <w:rsid w:val="00F0489C"/>
    <w:rsid w:val="00F2411C"/>
    <w:rsid w:val="00F2508D"/>
    <w:rsid w:val="00F33BE0"/>
    <w:rsid w:val="00F42C20"/>
    <w:rsid w:val="00F43347"/>
    <w:rsid w:val="00F60F4F"/>
    <w:rsid w:val="00F6123B"/>
    <w:rsid w:val="00F6762D"/>
    <w:rsid w:val="00F73BA1"/>
    <w:rsid w:val="00F836F1"/>
    <w:rsid w:val="00F903D3"/>
    <w:rsid w:val="00F942CB"/>
    <w:rsid w:val="00F95274"/>
    <w:rsid w:val="00FA7B8B"/>
    <w:rsid w:val="00FD60B1"/>
    <w:rsid w:val="00FD7DD9"/>
    <w:rsid w:val="00FF4A24"/>
    <w:rsid w:val="00FF7F49"/>
    <w:rsid w:val="64592EF5"/>
    <w:rsid w:val="79402B5D"/>
    <w:rsid w:val="7ED05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46A7EF1"/>
  <w15:docId w15:val="{3CE552D4-23F8-472E-BB81-81D6F7372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autoRedefine/>
    <w:qFormat/>
    <w:pPr>
      <w:widowControl w:val="0"/>
    </w:pPr>
    <w:rPr>
      <w:kern w:val="2"/>
      <w:sz w:val="21"/>
      <w:szCs w:val="24"/>
    </w:rPr>
  </w:style>
  <w:style w:type="paragraph" w:styleId="10">
    <w:name w:val="heading 1"/>
    <w:basedOn w:val="a6"/>
    <w:next w:val="a6"/>
    <w:link w:val="11"/>
    <w:autoRedefine/>
    <w:uiPriority w:val="9"/>
    <w:qFormat/>
    <w:pPr>
      <w:keepNext/>
      <w:keepLines/>
      <w:spacing w:before="340" w:after="330" w:line="578" w:lineRule="auto"/>
      <w:outlineLvl w:val="0"/>
    </w:pPr>
    <w:rPr>
      <w:b/>
      <w:bCs/>
      <w:kern w:val="44"/>
      <w:sz w:val="44"/>
      <w:szCs w:val="44"/>
    </w:rPr>
  </w:style>
  <w:style w:type="paragraph" w:styleId="2">
    <w:name w:val="heading 2"/>
    <w:basedOn w:val="a6"/>
    <w:next w:val="a6"/>
    <w:link w:val="20"/>
    <w:autoRedefine/>
    <w:uiPriority w:val="9"/>
    <w:qFormat/>
    <w:pPr>
      <w:keepNext/>
      <w:keepLines/>
      <w:spacing w:before="260" w:after="260" w:line="416" w:lineRule="auto"/>
      <w:outlineLvl w:val="1"/>
    </w:pPr>
    <w:rPr>
      <w:rFonts w:ascii="Arial" w:eastAsia="黑体" w:hAnsi="Arial"/>
      <w:b/>
      <w:bCs/>
      <w:sz w:val="32"/>
      <w:szCs w:val="32"/>
    </w:rPr>
  </w:style>
  <w:style w:type="paragraph" w:styleId="3">
    <w:name w:val="heading 3"/>
    <w:basedOn w:val="a6"/>
    <w:next w:val="a6"/>
    <w:link w:val="30"/>
    <w:autoRedefine/>
    <w:uiPriority w:val="9"/>
    <w:semiHidden/>
    <w:unhideWhenUsed/>
    <w:qFormat/>
    <w:pPr>
      <w:keepNext/>
      <w:keepLines/>
      <w:spacing w:before="260" w:after="260" w:line="416" w:lineRule="auto"/>
      <w:outlineLvl w:val="2"/>
    </w:pPr>
    <w:rPr>
      <w:b/>
      <w:bCs/>
      <w:sz w:val="32"/>
      <w:szCs w:val="3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caption"/>
    <w:basedOn w:val="a6"/>
    <w:next w:val="a6"/>
    <w:autoRedefine/>
    <w:qFormat/>
    <w:rPr>
      <w:rFonts w:ascii="Arial" w:eastAsia="黑体" w:hAnsi="Arial" w:cs="Arial"/>
      <w:sz w:val="20"/>
      <w:szCs w:val="20"/>
    </w:rPr>
  </w:style>
  <w:style w:type="paragraph" w:styleId="ab">
    <w:name w:val="annotation text"/>
    <w:basedOn w:val="a6"/>
    <w:link w:val="ac"/>
    <w:autoRedefine/>
    <w:uiPriority w:val="99"/>
    <w:semiHidden/>
    <w:unhideWhenUsed/>
    <w:qFormat/>
  </w:style>
  <w:style w:type="paragraph" w:styleId="ad">
    <w:name w:val="Body Text"/>
    <w:basedOn w:val="a6"/>
    <w:link w:val="ae"/>
    <w:autoRedefine/>
    <w:uiPriority w:val="1"/>
    <w:qFormat/>
    <w:pPr>
      <w:autoSpaceDE w:val="0"/>
      <w:autoSpaceDN w:val="0"/>
    </w:pPr>
    <w:rPr>
      <w:rFonts w:ascii="宋体" w:hAnsi="宋体" w:cs="宋体"/>
      <w:kern w:val="0"/>
      <w:szCs w:val="21"/>
      <w:lang w:val="zh-CN" w:bidi="zh-CN"/>
    </w:rPr>
  </w:style>
  <w:style w:type="paragraph" w:styleId="af">
    <w:name w:val="Plain Text"/>
    <w:basedOn w:val="a6"/>
    <w:link w:val="af0"/>
    <w:autoRedefine/>
    <w:qFormat/>
    <w:pPr>
      <w:widowControl/>
      <w:spacing w:line="360" w:lineRule="auto"/>
    </w:pPr>
    <w:rPr>
      <w:rFonts w:ascii="宋体" w:hAnsi="Courier New" w:cs="Courier New"/>
      <w:sz w:val="24"/>
      <w:szCs w:val="21"/>
    </w:rPr>
  </w:style>
  <w:style w:type="paragraph" w:styleId="af1">
    <w:name w:val="Balloon Text"/>
    <w:basedOn w:val="a6"/>
    <w:link w:val="af2"/>
    <w:autoRedefine/>
    <w:uiPriority w:val="99"/>
    <w:semiHidden/>
    <w:unhideWhenUsed/>
    <w:qFormat/>
    <w:rPr>
      <w:sz w:val="18"/>
      <w:szCs w:val="18"/>
    </w:rPr>
  </w:style>
  <w:style w:type="paragraph" w:styleId="af3">
    <w:name w:val="footer"/>
    <w:basedOn w:val="a6"/>
    <w:link w:val="af4"/>
    <w:autoRedefine/>
    <w:uiPriority w:val="99"/>
    <w:qFormat/>
    <w:pPr>
      <w:tabs>
        <w:tab w:val="center" w:pos="4153"/>
        <w:tab w:val="right" w:pos="8306"/>
      </w:tabs>
      <w:snapToGrid w:val="0"/>
    </w:pPr>
    <w:rPr>
      <w:sz w:val="18"/>
      <w:szCs w:val="18"/>
    </w:rPr>
  </w:style>
  <w:style w:type="paragraph" w:styleId="af5">
    <w:name w:val="header"/>
    <w:basedOn w:val="a6"/>
    <w:link w:val="af6"/>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f7">
    <w:name w:val="Subtitle"/>
    <w:basedOn w:val="a6"/>
    <w:next w:val="a6"/>
    <w:link w:val="af8"/>
    <w:autoRedefine/>
    <w:qFormat/>
    <w:pPr>
      <w:widowControl/>
      <w:spacing w:before="240" w:after="60" w:line="312" w:lineRule="auto"/>
      <w:jc w:val="center"/>
      <w:outlineLvl w:val="1"/>
    </w:pPr>
    <w:rPr>
      <w:rFonts w:ascii="Cambria" w:hAnsi="Cambria"/>
      <w:b/>
      <w:bCs/>
      <w:kern w:val="28"/>
      <w:sz w:val="32"/>
      <w:szCs w:val="32"/>
    </w:rPr>
  </w:style>
  <w:style w:type="paragraph" w:styleId="af9">
    <w:name w:val="annotation subject"/>
    <w:basedOn w:val="ab"/>
    <w:next w:val="ab"/>
    <w:link w:val="afa"/>
    <w:autoRedefine/>
    <w:uiPriority w:val="99"/>
    <w:semiHidden/>
    <w:unhideWhenUsed/>
    <w:qFormat/>
    <w:rPr>
      <w:b/>
      <w:bCs/>
    </w:rPr>
  </w:style>
  <w:style w:type="table" w:styleId="afb">
    <w:name w:val="Table Grid"/>
    <w:basedOn w:val="a8"/>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page number"/>
    <w:basedOn w:val="a7"/>
    <w:autoRedefine/>
    <w:qFormat/>
  </w:style>
  <w:style w:type="character" w:styleId="afd">
    <w:name w:val="annotation reference"/>
    <w:autoRedefine/>
    <w:uiPriority w:val="99"/>
    <w:semiHidden/>
    <w:unhideWhenUsed/>
    <w:qFormat/>
    <w:rPr>
      <w:sz w:val="21"/>
      <w:szCs w:val="21"/>
    </w:rPr>
  </w:style>
  <w:style w:type="character" w:customStyle="1" w:styleId="af6">
    <w:name w:val="页眉 字符"/>
    <w:link w:val="af5"/>
    <w:autoRedefine/>
    <w:uiPriority w:val="99"/>
    <w:qFormat/>
    <w:rPr>
      <w:kern w:val="2"/>
      <w:sz w:val="18"/>
      <w:szCs w:val="18"/>
    </w:rPr>
  </w:style>
  <w:style w:type="character" w:customStyle="1" w:styleId="af2">
    <w:name w:val="批注框文本 字符"/>
    <w:link w:val="af1"/>
    <w:autoRedefine/>
    <w:uiPriority w:val="99"/>
    <w:semiHidden/>
    <w:qFormat/>
    <w:rPr>
      <w:kern w:val="2"/>
      <w:sz w:val="18"/>
      <w:szCs w:val="18"/>
    </w:rPr>
  </w:style>
  <w:style w:type="character" w:customStyle="1" w:styleId="ac">
    <w:name w:val="批注文字 字符"/>
    <w:link w:val="ab"/>
    <w:autoRedefine/>
    <w:uiPriority w:val="99"/>
    <w:semiHidden/>
    <w:qFormat/>
    <w:rPr>
      <w:kern w:val="2"/>
      <w:sz w:val="21"/>
      <w:szCs w:val="24"/>
    </w:rPr>
  </w:style>
  <w:style w:type="character" w:customStyle="1" w:styleId="afa">
    <w:name w:val="批注主题 字符"/>
    <w:link w:val="af9"/>
    <w:autoRedefine/>
    <w:uiPriority w:val="99"/>
    <w:semiHidden/>
    <w:qFormat/>
    <w:rPr>
      <w:b/>
      <w:bCs/>
      <w:kern w:val="2"/>
      <w:sz w:val="21"/>
      <w:szCs w:val="24"/>
    </w:rPr>
  </w:style>
  <w:style w:type="paragraph" w:styleId="afe">
    <w:name w:val="No Spacing"/>
    <w:autoRedefine/>
    <w:uiPriority w:val="1"/>
    <w:qFormat/>
    <w:pPr>
      <w:widowControl w:val="0"/>
      <w:jc w:val="both"/>
    </w:pPr>
    <w:rPr>
      <w:kern w:val="2"/>
      <w:sz w:val="21"/>
      <w:szCs w:val="24"/>
    </w:rPr>
  </w:style>
  <w:style w:type="paragraph" w:customStyle="1" w:styleId="12">
    <w:name w:val="修订1"/>
    <w:autoRedefine/>
    <w:hidden/>
    <w:uiPriority w:val="99"/>
    <w:semiHidden/>
    <w:qFormat/>
    <w:rPr>
      <w:kern w:val="2"/>
      <w:sz w:val="21"/>
      <w:szCs w:val="24"/>
    </w:rPr>
  </w:style>
  <w:style w:type="paragraph" w:styleId="aff">
    <w:name w:val="List Paragraph"/>
    <w:basedOn w:val="a6"/>
    <w:link w:val="aff0"/>
    <w:autoRedefine/>
    <w:uiPriority w:val="34"/>
    <w:qFormat/>
  </w:style>
  <w:style w:type="paragraph" w:customStyle="1" w:styleId="aff1">
    <w:name w:val="段"/>
    <w:link w:val="Char"/>
    <w:autoRedefine/>
    <w:qFormat/>
    <w:pPr>
      <w:tabs>
        <w:tab w:val="center" w:pos="4201"/>
        <w:tab w:val="right" w:leader="dot" w:pos="9298"/>
      </w:tabs>
      <w:autoSpaceDE w:val="0"/>
      <w:autoSpaceDN w:val="0"/>
      <w:ind w:firstLineChars="200" w:firstLine="420"/>
      <w:jc w:val="both"/>
    </w:pPr>
    <w:rPr>
      <w:rFonts w:ascii="宋体"/>
      <w:sz w:val="21"/>
    </w:rPr>
  </w:style>
  <w:style w:type="character" w:customStyle="1" w:styleId="Char">
    <w:name w:val="段 Char"/>
    <w:link w:val="aff1"/>
    <w:autoRedefine/>
    <w:uiPriority w:val="99"/>
    <w:qFormat/>
    <w:rPr>
      <w:rFonts w:ascii="宋体"/>
      <w:sz w:val="21"/>
    </w:rPr>
  </w:style>
  <w:style w:type="character" w:customStyle="1" w:styleId="fontstyle01">
    <w:name w:val="fontstyle01"/>
    <w:basedOn w:val="a7"/>
    <w:autoRedefine/>
    <w:qFormat/>
    <w:rPr>
      <w:rFonts w:ascii="FZFSK--GBK1-0" w:hAnsi="FZFSK--GBK1-0" w:hint="default"/>
      <w:color w:val="000000"/>
      <w:sz w:val="30"/>
      <w:szCs w:val="30"/>
    </w:rPr>
  </w:style>
  <w:style w:type="character" w:customStyle="1" w:styleId="fontstyle21">
    <w:name w:val="fontstyle21"/>
    <w:basedOn w:val="a7"/>
    <w:autoRedefine/>
    <w:qFormat/>
    <w:rPr>
      <w:rFonts w:ascii="TimesNewRomanPSMT" w:hAnsi="TimesNewRomanPSMT" w:hint="default"/>
      <w:color w:val="000000"/>
      <w:sz w:val="30"/>
      <w:szCs w:val="30"/>
    </w:rPr>
  </w:style>
  <w:style w:type="character" w:customStyle="1" w:styleId="20">
    <w:name w:val="标题 2 字符"/>
    <w:basedOn w:val="a7"/>
    <w:link w:val="2"/>
    <w:autoRedefine/>
    <w:uiPriority w:val="9"/>
    <w:qFormat/>
    <w:rPr>
      <w:rFonts w:ascii="Arial" w:eastAsia="黑体" w:hAnsi="Arial"/>
      <w:b/>
      <w:bCs/>
      <w:kern w:val="2"/>
      <w:sz w:val="32"/>
      <w:szCs w:val="32"/>
    </w:rPr>
  </w:style>
  <w:style w:type="character" w:customStyle="1" w:styleId="ae">
    <w:name w:val="正文文本 字符"/>
    <w:basedOn w:val="a7"/>
    <w:link w:val="ad"/>
    <w:autoRedefine/>
    <w:uiPriority w:val="1"/>
    <w:qFormat/>
    <w:rPr>
      <w:rFonts w:ascii="宋体" w:hAnsi="宋体" w:cs="宋体"/>
      <w:sz w:val="21"/>
      <w:szCs w:val="21"/>
      <w:lang w:val="zh-CN" w:bidi="zh-CN"/>
    </w:rPr>
  </w:style>
  <w:style w:type="paragraph" w:customStyle="1" w:styleId="13">
    <w:name w:val="样式1"/>
    <w:basedOn w:val="a6"/>
    <w:link w:val="14"/>
    <w:autoRedefine/>
    <w:qFormat/>
    <w:pPr>
      <w:ind w:firstLine="200"/>
    </w:pPr>
  </w:style>
  <w:style w:type="character" w:customStyle="1" w:styleId="14">
    <w:name w:val="样式1 字符"/>
    <w:basedOn w:val="a7"/>
    <w:link w:val="13"/>
    <w:autoRedefine/>
    <w:qFormat/>
    <w:rPr>
      <w:kern w:val="2"/>
      <w:sz w:val="21"/>
      <w:szCs w:val="24"/>
    </w:rPr>
  </w:style>
  <w:style w:type="paragraph" w:customStyle="1" w:styleId="aff2">
    <w:name w:val="二级条标题"/>
    <w:basedOn w:val="a6"/>
    <w:next w:val="aff1"/>
    <w:link w:val="Char0"/>
    <w:autoRedefine/>
    <w:qFormat/>
    <w:pPr>
      <w:widowControl/>
      <w:outlineLvl w:val="3"/>
    </w:pPr>
    <w:rPr>
      <w:rFonts w:eastAsia="黑体"/>
      <w:kern w:val="0"/>
      <w:szCs w:val="21"/>
    </w:rPr>
  </w:style>
  <w:style w:type="paragraph" w:customStyle="1" w:styleId="a">
    <w:name w:val="列项——（一级）"/>
    <w:autoRedefine/>
    <w:qFormat/>
    <w:pPr>
      <w:widowControl w:val="0"/>
      <w:numPr>
        <w:numId w:val="1"/>
      </w:numPr>
      <w:tabs>
        <w:tab w:val="left" w:pos="854"/>
      </w:tabs>
      <w:jc w:val="both"/>
    </w:pPr>
    <w:rPr>
      <w:rFonts w:ascii="宋体" w:cs="宋体"/>
      <w:sz w:val="21"/>
      <w:szCs w:val="21"/>
    </w:rPr>
  </w:style>
  <w:style w:type="paragraph" w:customStyle="1" w:styleId="Default">
    <w:name w:val="Default"/>
    <w:autoRedefine/>
    <w:qFormat/>
    <w:pPr>
      <w:widowControl w:val="0"/>
      <w:autoSpaceDE w:val="0"/>
      <w:autoSpaceDN w:val="0"/>
      <w:adjustRightInd w:val="0"/>
    </w:pPr>
    <w:rPr>
      <w:color w:val="000000"/>
      <w:sz w:val="24"/>
      <w:szCs w:val="24"/>
    </w:rPr>
  </w:style>
  <w:style w:type="character" w:customStyle="1" w:styleId="Char1">
    <w:name w:val="段 Char1"/>
    <w:autoRedefine/>
    <w:uiPriority w:val="99"/>
    <w:qFormat/>
    <w:locked/>
    <w:rPr>
      <w:rFonts w:ascii="宋体" w:cs="宋体"/>
      <w:sz w:val="21"/>
      <w:szCs w:val="21"/>
    </w:rPr>
  </w:style>
  <w:style w:type="character" w:customStyle="1" w:styleId="Char0">
    <w:name w:val="二级条标题 Char"/>
    <w:link w:val="aff2"/>
    <w:autoRedefine/>
    <w:qFormat/>
    <w:rPr>
      <w:rFonts w:eastAsia="黑体"/>
      <w:sz w:val="21"/>
      <w:szCs w:val="21"/>
    </w:rPr>
  </w:style>
  <w:style w:type="character" w:customStyle="1" w:styleId="11">
    <w:name w:val="标题 1 字符"/>
    <w:basedOn w:val="a7"/>
    <w:link w:val="10"/>
    <w:autoRedefine/>
    <w:uiPriority w:val="9"/>
    <w:qFormat/>
    <w:rPr>
      <w:b/>
      <w:bCs/>
      <w:kern w:val="44"/>
      <w:sz w:val="44"/>
      <w:szCs w:val="44"/>
    </w:rPr>
  </w:style>
  <w:style w:type="paragraph" w:customStyle="1" w:styleId="15">
    <w:name w:val="正文1"/>
    <w:autoRedefine/>
    <w:qFormat/>
    <w:pPr>
      <w:jc w:val="both"/>
    </w:pPr>
    <w:rPr>
      <w:kern w:val="2"/>
      <w:sz w:val="21"/>
      <w:szCs w:val="21"/>
    </w:rPr>
  </w:style>
  <w:style w:type="paragraph" w:customStyle="1" w:styleId="aff3">
    <w:name w:val="一级条标题"/>
    <w:next w:val="aff1"/>
    <w:autoRedefine/>
    <w:qFormat/>
    <w:pPr>
      <w:outlineLvl w:val="2"/>
    </w:pPr>
    <w:rPr>
      <w:rFonts w:eastAsia="黑体"/>
      <w:sz w:val="21"/>
    </w:rPr>
  </w:style>
  <w:style w:type="paragraph" w:customStyle="1" w:styleId="aff4">
    <w:name w:val="一级条标题【重制】"/>
    <w:basedOn w:val="a6"/>
    <w:next w:val="aff1"/>
    <w:link w:val="aff5"/>
    <w:autoRedefine/>
    <w:qFormat/>
    <w:pPr>
      <w:widowControl/>
      <w:spacing w:beforeLines="50" w:before="156" w:afterLines="50" w:after="156"/>
      <w:outlineLvl w:val="2"/>
    </w:pPr>
    <w:rPr>
      <w:rFonts w:ascii="黑体" w:eastAsia="黑体" w:cs="黑体"/>
      <w:kern w:val="0"/>
      <w:szCs w:val="21"/>
    </w:rPr>
  </w:style>
  <w:style w:type="character" w:customStyle="1" w:styleId="aff5">
    <w:name w:val="一级条标题【重制】 字符"/>
    <w:basedOn w:val="a7"/>
    <w:link w:val="aff4"/>
    <w:autoRedefine/>
    <w:qFormat/>
    <w:rPr>
      <w:rFonts w:ascii="黑体" w:eastAsia="黑体" w:cs="黑体"/>
      <w:sz w:val="21"/>
      <w:szCs w:val="21"/>
    </w:rPr>
  </w:style>
  <w:style w:type="character" w:customStyle="1" w:styleId="aff0">
    <w:name w:val="列表段落 字符"/>
    <w:link w:val="aff"/>
    <w:autoRedefine/>
    <w:uiPriority w:val="34"/>
    <w:qFormat/>
    <w:rPr>
      <w:kern w:val="2"/>
      <w:sz w:val="21"/>
      <w:szCs w:val="24"/>
    </w:rPr>
  </w:style>
  <w:style w:type="paragraph" w:customStyle="1" w:styleId="16">
    <w:name w:val="无间隔1"/>
    <w:basedOn w:val="a6"/>
    <w:autoRedefine/>
    <w:uiPriority w:val="1"/>
    <w:qFormat/>
    <w:pPr>
      <w:adjustRightInd w:val="0"/>
      <w:spacing w:line="400" w:lineRule="exact"/>
    </w:pPr>
    <w:rPr>
      <w:rFonts w:ascii="Calibri" w:hAnsi="Calibri" w:cs="Calibri"/>
      <w:szCs w:val="21"/>
    </w:rPr>
  </w:style>
  <w:style w:type="paragraph" w:customStyle="1" w:styleId="aff6">
    <w:name w:val="章标题"/>
    <w:basedOn w:val="1"/>
    <w:next w:val="aff1"/>
    <w:link w:val="aff7"/>
    <w:autoRedefine/>
    <w:uiPriority w:val="99"/>
    <w:qFormat/>
    <w:pPr>
      <w:spacing w:beforeLines="100" w:before="312" w:afterLines="100" w:after="312"/>
    </w:pPr>
    <w:rPr>
      <w:rFonts w:ascii="Times New Roman"/>
    </w:rPr>
  </w:style>
  <w:style w:type="paragraph" w:customStyle="1" w:styleId="1">
    <w:name w:val="1章标题"/>
    <w:next w:val="a6"/>
    <w:autoRedefine/>
    <w:uiPriority w:val="99"/>
    <w:qFormat/>
    <w:pPr>
      <w:numPr>
        <w:ilvl w:val="1"/>
        <w:numId w:val="2"/>
      </w:numPr>
      <w:spacing w:beforeLines="50" w:afterLines="50"/>
      <w:jc w:val="both"/>
      <w:outlineLvl w:val="0"/>
    </w:pPr>
    <w:rPr>
      <w:rFonts w:ascii="黑体" w:eastAsia="黑体" w:cs="黑体"/>
      <w:sz w:val="21"/>
      <w:szCs w:val="21"/>
    </w:rPr>
  </w:style>
  <w:style w:type="character" w:customStyle="1" w:styleId="aff7">
    <w:name w:val="章标题 字符"/>
    <w:link w:val="aff6"/>
    <w:autoRedefine/>
    <w:uiPriority w:val="99"/>
    <w:qFormat/>
    <w:rPr>
      <w:rFonts w:eastAsia="黑体" w:cs="黑体"/>
      <w:sz w:val="21"/>
      <w:szCs w:val="21"/>
    </w:rPr>
  </w:style>
  <w:style w:type="paragraph" w:customStyle="1" w:styleId="a2">
    <w:name w:val="标准文件_二级条标题"/>
    <w:next w:val="a6"/>
    <w:autoRedefine/>
    <w:uiPriority w:val="99"/>
    <w:qFormat/>
    <w:pPr>
      <w:widowControl w:val="0"/>
      <w:numPr>
        <w:ilvl w:val="3"/>
        <w:numId w:val="2"/>
      </w:numPr>
      <w:jc w:val="both"/>
      <w:outlineLvl w:val="2"/>
    </w:pPr>
    <w:rPr>
      <w:rFonts w:ascii="黑体" w:eastAsia="黑体" w:cs="黑体"/>
      <w:sz w:val="21"/>
      <w:szCs w:val="21"/>
    </w:rPr>
  </w:style>
  <w:style w:type="paragraph" w:customStyle="1" w:styleId="a3">
    <w:name w:val="标准文件_三级条标题"/>
    <w:basedOn w:val="a2"/>
    <w:next w:val="a6"/>
    <w:autoRedefine/>
    <w:uiPriority w:val="99"/>
    <w:qFormat/>
    <w:pPr>
      <w:widowControl/>
      <w:numPr>
        <w:ilvl w:val="4"/>
      </w:numPr>
      <w:outlineLvl w:val="3"/>
    </w:pPr>
  </w:style>
  <w:style w:type="paragraph" w:customStyle="1" w:styleId="a4">
    <w:name w:val="标准文件_四级条标题"/>
    <w:next w:val="a6"/>
    <w:autoRedefine/>
    <w:uiPriority w:val="99"/>
    <w:qFormat/>
    <w:pPr>
      <w:widowControl w:val="0"/>
      <w:numPr>
        <w:ilvl w:val="5"/>
        <w:numId w:val="2"/>
      </w:numPr>
      <w:jc w:val="both"/>
      <w:outlineLvl w:val="4"/>
    </w:pPr>
    <w:rPr>
      <w:rFonts w:ascii="黑体" w:eastAsia="黑体" w:cs="黑体"/>
      <w:sz w:val="21"/>
      <w:szCs w:val="21"/>
    </w:rPr>
  </w:style>
  <w:style w:type="paragraph" w:customStyle="1" w:styleId="a5">
    <w:name w:val="标准文件_五级条标题"/>
    <w:next w:val="a6"/>
    <w:autoRedefine/>
    <w:uiPriority w:val="99"/>
    <w:qFormat/>
    <w:pPr>
      <w:widowControl w:val="0"/>
      <w:numPr>
        <w:ilvl w:val="6"/>
        <w:numId w:val="2"/>
      </w:numPr>
      <w:jc w:val="both"/>
      <w:outlineLvl w:val="5"/>
    </w:pPr>
    <w:rPr>
      <w:rFonts w:ascii="黑体" w:eastAsia="黑体" w:cs="黑体"/>
      <w:sz w:val="21"/>
      <w:szCs w:val="21"/>
    </w:rPr>
  </w:style>
  <w:style w:type="paragraph" w:customStyle="1" w:styleId="a1">
    <w:name w:val="标准文件_一级条标题"/>
    <w:basedOn w:val="1"/>
    <w:next w:val="a6"/>
    <w:autoRedefine/>
    <w:uiPriority w:val="99"/>
    <w:qFormat/>
    <w:pPr>
      <w:numPr>
        <w:ilvl w:val="2"/>
      </w:numPr>
      <w:spacing w:beforeLines="0" w:afterLines="0"/>
      <w:outlineLvl w:val="1"/>
    </w:pPr>
  </w:style>
  <w:style w:type="paragraph" w:customStyle="1" w:styleId="a0">
    <w:name w:val="前言标题"/>
    <w:next w:val="a6"/>
    <w:autoRedefine/>
    <w:uiPriority w:val="99"/>
    <w:qFormat/>
    <w:pPr>
      <w:numPr>
        <w:numId w:val="2"/>
      </w:numPr>
      <w:shd w:val="clear" w:color="FFFFFF" w:fill="FFFFFF"/>
      <w:spacing w:before="540"/>
      <w:jc w:val="center"/>
      <w:outlineLvl w:val="0"/>
    </w:pPr>
    <w:rPr>
      <w:rFonts w:ascii="黑体" w:eastAsia="黑体" w:cs="黑体"/>
      <w:sz w:val="32"/>
      <w:szCs w:val="32"/>
    </w:rPr>
  </w:style>
  <w:style w:type="character" w:customStyle="1" w:styleId="af0">
    <w:name w:val="纯文本 字符"/>
    <w:basedOn w:val="a7"/>
    <w:link w:val="af"/>
    <w:autoRedefine/>
    <w:qFormat/>
    <w:rPr>
      <w:rFonts w:ascii="宋体" w:hAnsi="Courier New" w:cs="Courier New"/>
      <w:kern w:val="2"/>
      <w:sz w:val="24"/>
      <w:szCs w:val="21"/>
    </w:rPr>
  </w:style>
  <w:style w:type="character" w:customStyle="1" w:styleId="af8">
    <w:name w:val="副标题 字符"/>
    <w:basedOn w:val="a7"/>
    <w:link w:val="af7"/>
    <w:autoRedefine/>
    <w:qFormat/>
    <w:rPr>
      <w:rFonts w:ascii="Cambria" w:hAnsi="Cambria"/>
      <w:b/>
      <w:bCs/>
      <w:kern w:val="28"/>
      <w:sz w:val="32"/>
      <w:szCs w:val="32"/>
    </w:rPr>
  </w:style>
  <w:style w:type="paragraph" w:customStyle="1" w:styleId="ListParagraph1">
    <w:name w:val="List Paragraph1"/>
    <w:basedOn w:val="a6"/>
    <w:autoRedefine/>
    <w:qFormat/>
    <w:rPr>
      <w:rFonts w:ascii="Calibri" w:hAnsi="Calibri"/>
      <w:szCs w:val="22"/>
    </w:rPr>
  </w:style>
  <w:style w:type="paragraph" w:customStyle="1" w:styleId="21">
    <w:name w:val="标题2"/>
    <w:basedOn w:val="2"/>
    <w:next w:val="af"/>
    <w:autoRedefine/>
    <w:qFormat/>
    <w:pPr>
      <w:spacing w:before="360" w:after="240" w:line="240" w:lineRule="auto"/>
    </w:pPr>
    <w:rPr>
      <w:rFonts w:ascii="Times New Roman" w:eastAsia="宋体" w:hAnsi="Times New Roman"/>
      <w:sz w:val="28"/>
    </w:rPr>
  </w:style>
  <w:style w:type="paragraph" w:customStyle="1" w:styleId="31">
    <w:name w:val="标题3"/>
    <w:basedOn w:val="3"/>
    <w:next w:val="af"/>
    <w:link w:val="32"/>
    <w:autoRedefine/>
    <w:qFormat/>
    <w:pPr>
      <w:spacing w:before="240" w:after="160" w:line="240" w:lineRule="auto"/>
    </w:pPr>
    <w:rPr>
      <w:sz w:val="24"/>
    </w:rPr>
  </w:style>
  <w:style w:type="character" w:customStyle="1" w:styleId="32">
    <w:name w:val="标题3 字符"/>
    <w:link w:val="31"/>
    <w:autoRedefine/>
    <w:qFormat/>
    <w:rPr>
      <w:b/>
      <w:bCs/>
      <w:kern w:val="2"/>
      <w:sz w:val="24"/>
      <w:szCs w:val="32"/>
    </w:rPr>
  </w:style>
  <w:style w:type="character" w:customStyle="1" w:styleId="30">
    <w:name w:val="标题 3 字符"/>
    <w:basedOn w:val="a7"/>
    <w:link w:val="3"/>
    <w:autoRedefine/>
    <w:uiPriority w:val="9"/>
    <w:semiHidden/>
    <w:qFormat/>
    <w:rPr>
      <w:b/>
      <w:bCs/>
      <w:kern w:val="2"/>
      <w:sz w:val="32"/>
      <w:szCs w:val="32"/>
    </w:rPr>
  </w:style>
  <w:style w:type="paragraph" w:customStyle="1" w:styleId="22">
    <w:name w:val="修订2"/>
    <w:autoRedefine/>
    <w:hidden/>
    <w:uiPriority w:val="99"/>
    <w:unhideWhenUsed/>
    <w:qFormat/>
    <w:rPr>
      <w:kern w:val="2"/>
      <w:sz w:val="21"/>
      <w:szCs w:val="24"/>
    </w:rPr>
  </w:style>
  <w:style w:type="paragraph" w:styleId="aff8">
    <w:name w:val="Revision"/>
    <w:hidden/>
    <w:uiPriority w:val="99"/>
    <w:unhideWhenUsed/>
    <w:rsid w:val="008438A7"/>
    <w:rPr>
      <w:kern w:val="2"/>
      <w:sz w:val="21"/>
      <w:szCs w:val="24"/>
    </w:rPr>
  </w:style>
  <w:style w:type="paragraph" w:styleId="TOC1">
    <w:name w:val="toc 1"/>
    <w:basedOn w:val="a6"/>
    <w:next w:val="a6"/>
    <w:uiPriority w:val="39"/>
    <w:unhideWhenUsed/>
    <w:qFormat/>
    <w:rsid w:val="006E7925"/>
    <w:pPr>
      <w:tabs>
        <w:tab w:val="left" w:pos="567"/>
        <w:tab w:val="left" w:pos="840"/>
        <w:tab w:val="right" w:leader="dot" w:pos="9060"/>
      </w:tabs>
      <w:adjustRightInd w:val="0"/>
      <w:spacing w:line="400" w:lineRule="exact"/>
    </w:pPr>
    <w:rPr>
      <w:rFonts w:cs="Calibri"/>
      <w:szCs w:val="21"/>
    </w:rPr>
  </w:style>
  <w:style w:type="paragraph" w:customStyle="1" w:styleId="aff9">
    <w:name w:val="目次、前言、引言"/>
    <w:basedOn w:val="affa"/>
    <w:next w:val="aff1"/>
    <w:link w:val="affb"/>
    <w:qFormat/>
    <w:rsid w:val="006E7925"/>
    <w:pPr>
      <w:adjustRightInd w:val="0"/>
      <w:spacing w:before="851" w:after="680"/>
    </w:pPr>
    <w:rPr>
      <w:rFonts w:eastAsia="黑体"/>
      <w:b w:val="0"/>
    </w:rPr>
  </w:style>
  <w:style w:type="character" w:customStyle="1" w:styleId="affb">
    <w:name w:val="目次、前言、引言 字符"/>
    <w:basedOn w:val="affc"/>
    <w:link w:val="aff9"/>
    <w:qFormat/>
    <w:rsid w:val="006E7925"/>
    <w:rPr>
      <w:rFonts w:asciiTheme="majorHAnsi" w:eastAsia="黑体" w:hAnsiTheme="majorHAnsi" w:cstheme="majorBidi"/>
      <w:b w:val="0"/>
      <w:bCs/>
      <w:kern w:val="2"/>
      <w:sz w:val="32"/>
      <w:szCs w:val="32"/>
    </w:rPr>
  </w:style>
  <w:style w:type="paragraph" w:styleId="affa">
    <w:name w:val="Title"/>
    <w:basedOn w:val="a6"/>
    <w:next w:val="a6"/>
    <w:link w:val="affc"/>
    <w:uiPriority w:val="10"/>
    <w:qFormat/>
    <w:rsid w:val="006E7925"/>
    <w:pPr>
      <w:spacing w:before="240" w:after="60"/>
      <w:jc w:val="center"/>
      <w:outlineLvl w:val="0"/>
    </w:pPr>
    <w:rPr>
      <w:rFonts w:asciiTheme="majorHAnsi" w:eastAsiaTheme="majorEastAsia" w:hAnsiTheme="majorHAnsi" w:cstheme="majorBidi"/>
      <w:b/>
      <w:bCs/>
      <w:sz w:val="32"/>
      <w:szCs w:val="32"/>
    </w:rPr>
  </w:style>
  <w:style w:type="character" w:customStyle="1" w:styleId="affc">
    <w:name w:val="标题 字符"/>
    <w:basedOn w:val="a7"/>
    <w:link w:val="affa"/>
    <w:uiPriority w:val="10"/>
    <w:rsid w:val="006E7925"/>
    <w:rPr>
      <w:rFonts w:asciiTheme="majorHAnsi" w:eastAsiaTheme="majorEastAsia" w:hAnsiTheme="majorHAnsi" w:cstheme="majorBidi"/>
      <w:b/>
      <w:bCs/>
      <w:kern w:val="2"/>
      <w:sz w:val="32"/>
      <w:szCs w:val="32"/>
    </w:rPr>
  </w:style>
  <w:style w:type="character" w:customStyle="1" w:styleId="af4">
    <w:name w:val="页脚 字符"/>
    <w:basedOn w:val="a7"/>
    <w:link w:val="af3"/>
    <w:uiPriority w:val="99"/>
    <w:rsid w:val="006E792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C4EFBC38-02A6-45E9-A6EB-9378D129762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1150</Words>
  <Characters>6555</Characters>
  <Application>Microsoft Office Word</Application>
  <DocSecurity>0</DocSecurity>
  <Lines>54</Lines>
  <Paragraphs>15</Paragraphs>
  <ScaleCrop>false</ScaleCrop>
  <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中国制冷空调工业协会</dc:title>
  <dc:creator>z ms</dc:creator>
  <cp:lastModifiedBy>LL L</cp:lastModifiedBy>
  <cp:revision>15</cp:revision>
  <cp:lastPrinted>2019-12-16T13:07:00Z</cp:lastPrinted>
  <dcterms:created xsi:type="dcterms:W3CDTF">2024-01-19T01:47:00Z</dcterms:created>
  <dcterms:modified xsi:type="dcterms:W3CDTF">2024-03-04T02:09:00Z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85B27233A13645BDA92C7C9C9862598C_13</vt:lpwstr>
  </property>
</Properties>
</file>