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8E9CBB" w14:textId="6677FE0B" w:rsidR="00720A9A" w:rsidRPr="00720A9A" w:rsidRDefault="00720A9A" w:rsidP="00720A9A">
      <w:pPr>
        <w:rPr>
          <w:rFonts w:ascii="黑体" w:eastAsia="黑体" w:hAnsi="黑体"/>
          <w:b/>
          <w:sz w:val="21"/>
          <w:szCs w:val="21"/>
        </w:rPr>
      </w:pPr>
      <w:r w:rsidRPr="00720A9A">
        <w:rPr>
          <w:rFonts w:ascii="黑体" w:eastAsia="黑体" w:hAnsi="黑体"/>
          <w:b/>
          <w:sz w:val="21"/>
          <w:szCs w:val="21"/>
        </w:rPr>
        <w:t xml:space="preserve">ICS </w:t>
      </w:r>
      <w:r w:rsidR="00FC35DA">
        <w:rPr>
          <w:rFonts w:ascii="黑体" w:eastAsia="黑体" w:hAnsi="黑体" w:hint="eastAsia"/>
          <w:b/>
          <w:sz w:val="21"/>
          <w:szCs w:val="21"/>
        </w:rPr>
        <w:t>91.140.30</w:t>
      </w:r>
    </w:p>
    <w:p w14:paraId="3F5EFB7F" w14:textId="24C89209" w:rsidR="008F1396" w:rsidRPr="00720A9A" w:rsidRDefault="00FC35DA" w:rsidP="00720A9A">
      <w:pPr>
        <w:rPr>
          <w:b/>
        </w:rPr>
      </w:pPr>
      <w:r>
        <w:rPr>
          <w:rFonts w:ascii="黑体" w:eastAsia="黑体" w:hAnsi="黑体" w:hint="eastAsia"/>
          <w:b/>
          <w:sz w:val="21"/>
          <w:szCs w:val="21"/>
        </w:rPr>
        <w:t>CCS</w:t>
      </w:r>
      <w:r w:rsidR="00720A9A" w:rsidRPr="00720A9A">
        <w:rPr>
          <w:rFonts w:ascii="黑体" w:eastAsia="黑体" w:hAnsi="黑体"/>
          <w:b/>
          <w:sz w:val="21"/>
          <w:szCs w:val="21"/>
        </w:rPr>
        <w:t xml:space="preserve"> </w:t>
      </w:r>
      <w:r w:rsidR="008F1396" w:rsidRPr="00720A9A">
        <w:rPr>
          <w:b/>
          <w:noProof/>
        </w:rPr>
        <w:drawing>
          <wp:anchor distT="0" distB="0" distL="114300" distR="114300" simplePos="0" relativeHeight="251661312" behindDoc="0" locked="0" layoutInCell="1" allowOverlap="1" wp14:anchorId="2B978AAF" wp14:editId="6FB02573">
            <wp:simplePos x="0" y="0"/>
            <wp:positionH relativeFrom="column">
              <wp:posOffset>4478020</wp:posOffset>
            </wp:positionH>
            <wp:positionV relativeFrom="paragraph">
              <wp:posOffset>-68580</wp:posOffset>
            </wp:positionV>
            <wp:extent cx="1083310" cy="1083310"/>
            <wp:effectExtent l="0" t="0" r="0" b="0"/>
            <wp:wrapNone/>
            <wp:docPr id="20" name="图片 3" descr="G:\9_办公室\13_会标\3-20071129_张朝晖-决定用第3个作为协会的会标印刷的颜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G:\9_办公室\13_会标\3-20071129_张朝晖-决定用第3个作为协会的会标印刷的颜色.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3310" cy="1083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黑体" w:eastAsia="黑体" w:hAnsi="黑体" w:hint="eastAsia"/>
          <w:b/>
          <w:sz w:val="21"/>
          <w:szCs w:val="21"/>
        </w:rPr>
        <w:t>P48</w:t>
      </w:r>
    </w:p>
    <w:p w14:paraId="39E2FB66" w14:textId="77777777" w:rsidR="008F1396" w:rsidRPr="00037B6D" w:rsidRDefault="008F1396" w:rsidP="008F1396">
      <w:pPr>
        <w:rPr>
          <w:sz w:val="28"/>
          <w:szCs w:val="28"/>
        </w:rPr>
      </w:pPr>
    </w:p>
    <w:p w14:paraId="53D33DBD" w14:textId="77777777" w:rsidR="008F1396" w:rsidRPr="00037B6D" w:rsidRDefault="008F1396" w:rsidP="008F1396">
      <w:pPr>
        <w:rPr>
          <w:sz w:val="28"/>
          <w:szCs w:val="28"/>
        </w:rPr>
      </w:pPr>
    </w:p>
    <w:p w14:paraId="55D77687" w14:textId="77777777" w:rsidR="008F1396" w:rsidRPr="00037B6D" w:rsidRDefault="008F1396" w:rsidP="008F1396"/>
    <w:p w14:paraId="45EAFF65" w14:textId="77777777" w:rsidR="008F1396" w:rsidRPr="00037B6D" w:rsidRDefault="008F1396" w:rsidP="00EF2096">
      <w:pPr>
        <w:ind w:right="238"/>
        <w:jc w:val="center"/>
        <w:rPr>
          <w:spacing w:val="32"/>
          <w:sz w:val="64"/>
          <w:szCs w:val="64"/>
        </w:rPr>
      </w:pPr>
      <w:r w:rsidRPr="00FC35DA">
        <w:rPr>
          <w:rFonts w:ascii="黑体" w:eastAsia="黑体" w:hAnsi="黑体"/>
          <w:spacing w:val="106"/>
          <w:kern w:val="0"/>
          <w:sz w:val="52"/>
          <w:szCs w:val="52"/>
          <w:fitText w:val="8580" w:id="-1557998076"/>
        </w:rPr>
        <w:t>中国制冷空调工业协会标</w:t>
      </w:r>
      <w:r w:rsidRPr="00FC35DA">
        <w:rPr>
          <w:rFonts w:ascii="黑体" w:eastAsia="黑体" w:hAnsi="黑体"/>
          <w:spacing w:val="4"/>
          <w:kern w:val="0"/>
          <w:sz w:val="52"/>
          <w:szCs w:val="52"/>
          <w:fitText w:val="8580" w:id="-1557998076"/>
        </w:rPr>
        <w:t>准</w:t>
      </w:r>
    </w:p>
    <w:p w14:paraId="6354A42D" w14:textId="2B45C035" w:rsidR="008F1396" w:rsidRPr="00720A9A" w:rsidRDefault="00EF2096" w:rsidP="00FC35DA">
      <w:pPr>
        <w:wordWrap w:val="0"/>
        <w:ind w:right="280"/>
        <w:rPr>
          <w:rFonts w:ascii="黑体" w:eastAsia="黑体" w:hAnsi="黑体"/>
          <w:sz w:val="28"/>
          <w:szCs w:val="28"/>
        </w:rPr>
      </w:pPr>
      <w:r>
        <w:rPr>
          <w:rFonts w:ascii="黑体" w:eastAsia="黑体" w:hAnsi="黑体" w:hint="eastAsia"/>
          <w:sz w:val="28"/>
          <w:szCs w:val="28"/>
        </w:rPr>
        <w:t xml:space="preserve"> </w:t>
      </w:r>
      <w:r w:rsidR="008F1396" w:rsidRPr="00720A9A">
        <w:rPr>
          <w:rFonts w:ascii="黑体" w:eastAsia="黑体" w:hAnsi="黑体"/>
          <w:sz w:val="28"/>
          <w:szCs w:val="28"/>
        </w:rPr>
        <w:t xml:space="preserve">T/CRAA </w:t>
      </w:r>
      <w:r w:rsidR="00FC35DA">
        <w:rPr>
          <w:rFonts w:ascii="黑体" w:eastAsia="黑体" w:hAnsi="黑体" w:hint="eastAsia"/>
          <w:sz w:val="28"/>
          <w:szCs w:val="28"/>
        </w:rPr>
        <w:t>XX</w:t>
      </w:r>
      <w:r w:rsidR="008F1396" w:rsidRPr="00720A9A">
        <w:rPr>
          <w:rFonts w:ascii="黑体" w:eastAsia="黑体" w:hAnsi="黑体"/>
          <w:sz w:val="28"/>
          <w:szCs w:val="28"/>
        </w:rPr>
        <w:t>XXX—XX</w:t>
      </w:r>
      <w:r w:rsidR="00FC35DA">
        <w:rPr>
          <w:rFonts w:ascii="黑体" w:eastAsia="黑体" w:hAnsi="黑体" w:hint="eastAsia"/>
          <w:sz w:val="28"/>
          <w:szCs w:val="28"/>
        </w:rPr>
        <w:t>XX</w:t>
      </w:r>
    </w:p>
    <w:p w14:paraId="3092DBE1" w14:textId="1AC61FB8" w:rsidR="008F1396" w:rsidRPr="00037B6D" w:rsidRDefault="008F1396" w:rsidP="008F1396">
      <w:pPr>
        <w:jc w:val="right"/>
      </w:pPr>
      <w:r w:rsidRPr="00037B6D">
        <w:rPr>
          <w:noProof/>
        </w:rPr>
        <mc:AlternateContent>
          <mc:Choice Requires="wps">
            <w:drawing>
              <wp:anchor distT="4294967295" distB="4294967295" distL="114300" distR="114300" simplePos="0" relativeHeight="251659264" behindDoc="0" locked="0" layoutInCell="1" allowOverlap="1" wp14:anchorId="5399B0BA" wp14:editId="4A1DA477">
                <wp:simplePos x="0" y="0"/>
                <wp:positionH relativeFrom="column">
                  <wp:posOffset>10160</wp:posOffset>
                </wp:positionH>
                <wp:positionV relativeFrom="paragraph">
                  <wp:posOffset>15239</wp:posOffset>
                </wp:positionV>
                <wp:extent cx="5278120" cy="0"/>
                <wp:effectExtent l="0" t="0" r="0" b="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7812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BF6C772" id="直接连接符 2"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pt,1.2pt" to="416.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K1vvgEAAHYDAAAOAAAAZHJzL2Uyb0RvYy54bWysU8tu2zAQvBfoPxC815QFtDEEyznESC9B&#10;GyDpB2woUiLKF7isJf99l/SjbnsrqgOx5HJnZ4ej7f3iLDuohCb4nq9XDWfKyzAYP/b82+vjhw1n&#10;mMEPYINXPT8q5Pe79++2c+xUG6ZgB5UYgXjs5tjzKefYCYFyUg5wFaLylNQhOci0TaMYEsyE7qxo&#10;m+aTmEMaYgpSIdLp/pTku4qvtZL5q9aoMrM9J265rqmub2UVuy10Y4I4GXmmAf/AwoHx1PQKtYcM&#10;7Ecyf0E5I1PAoPNKBieC1kaqOgNNs27+mOZlgqjqLCQOxqtM+P9g5ZfDg39Ohbpc/Et8CvI7kihi&#10;jthdk2WD8XRt0cmV68SdLVXI41VItWQm6fBje7dZt6S3vOQEdJfCmDB/VsGxEvTcGl9mhA4OT5hL&#10;a+guV8qxD4/G2vpO1rOZTNbeNQUayC7aQqbQxaHn6EfOwI7kQ5lThcRgzVDKCxAe8cEmdgCyAjlo&#10;CPMr8eXMAmZK0BD1K5YgCr+VFj57wOlUXFMn5ziTyb7WuJ5vbqutLx1VNeB5ql8alugtDMfndBGa&#10;Hrc2PRuxuOd2T/Ht77L7CQAA//8DAFBLAwQUAAYACAAAACEAOAJRw9kAAAAFAQAADwAAAGRycy9k&#10;b3ducmV2LnhtbEyPQU7DMBBF90jcwRokdtQhQFTSOBUC0RUsWnoAJ54mKfY4xE4aOD0DG1g+/a8/&#10;b4r17KyYcAidJwXXiwQEUu1NR42C/dvz1RJEiJqMtp5QwScGWJfnZ4XOjT/RFqddbASPUMi1gjbG&#10;Ppcy1C06HRa+R+Ls4AenI+PQSDPoE487K9MkyaTTHfGFVvf42GL9vhudgs38dfdi6+mput+P6cFu&#10;Pl71MVPq8mJ+WIGIOMe/MvzoszqU7FT5kUwQljnjooL0FgSny5uUH6l+WZaF/G9ffgMAAP//AwBQ&#10;SwECLQAUAAYACAAAACEAtoM4kv4AAADhAQAAEwAAAAAAAAAAAAAAAAAAAAAAW0NvbnRlbnRfVHlw&#10;ZXNdLnhtbFBLAQItABQABgAIAAAAIQA4/SH/1gAAAJQBAAALAAAAAAAAAAAAAAAAAC8BAABfcmVs&#10;cy8ucmVsc1BLAQItABQABgAIAAAAIQBB3K1vvgEAAHYDAAAOAAAAAAAAAAAAAAAAAC4CAABkcnMv&#10;ZTJvRG9jLnhtbFBLAQItABQABgAIAAAAIQA4AlHD2QAAAAUBAAAPAAAAAAAAAAAAAAAAABgEAABk&#10;cnMvZG93bnJldi54bWxQSwUGAAAAAAQABADzAAAAHgUAAAAA&#10;" strokecolor="windowText" strokeweight="1pt">
                <v:stroke joinstyle="miter"/>
                <o:lock v:ext="edit" shapetype="f"/>
              </v:line>
            </w:pict>
          </mc:Fallback>
        </mc:AlternateContent>
      </w:r>
    </w:p>
    <w:p w14:paraId="0D0A05D5" w14:textId="77777777" w:rsidR="008F1396" w:rsidRPr="00037B6D" w:rsidRDefault="008F1396" w:rsidP="008F1396">
      <w:pPr>
        <w:ind w:right="240"/>
      </w:pPr>
    </w:p>
    <w:p w14:paraId="3163A61B" w14:textId="77777777" w:rsidR="008F1396" w:rsidRPr="00037B6D" w:rsidRDefault="008F1396" w:rsidP="008F1396">
      <w:pPr>
        <w:ind w:right="240"/>
      </w:pPr>
    </w:p>
    <w:p w14:paraId="321FC7B6" w14:textId="77777777" w:rsidR="0093670D" w:rsidRPr="0093670D" w:rsidRDefault="0093670D" w:rsidP="0093670D">
      <w:pPr>
        <w:spacing w:line="600" w:lineRule="exact"/>
        <w:jc w:val="center"/>
        <w:rPr>
          <w:rFonts w:eastAsia="黑体"/>
          <w:sz w:val="52"/>
          <w:szCs w:val="52"/>
        </w:rPr>
      </w:pPr>
      <w:r w:rsidRPr="0093670D">
        <w:rPr>
          <w:rFonts w:eastAsia="黑体"/>
          <w:sz w:val="52"/>
          <w:szCs w:val="52"/>
        </w:rPr>
        <w:t>一般通风用气态污染物空气净化材料及装置性能试验方法</w:t>
      </w:r>
      <w:r w:rsidRPr="0093670D">
        <w:rPr>
          <w:rFonts w:eastAsia="黑体"/>
          <w:sz w:val="52"/>
          <w:szCs w:val="52"/>
        </w:rPr>
        <w:t xml:space="preserve"> </w:t>
      </w:r>
      <w:r w:rsidRPr="0093670D">
        <w:rPr>
          <w:rFonts w:eastAsia="黑体"/>
          <w:sz w:val="52"/>
          <w:szCs w:val="52"/>
        </w:rPr>
        <w:t>第</w:t>
      </w:r>
      <w:r w:rsidRPr="0093670D">
        <w:rPr>
          <w:rFonts w:eastAsia="黑体"/>
          <w:sz w:val="52"/>
          <w:szCs w:val="52"/>
        </w:rPr>
        <w:t>3</w:t>
      </w:r>
      <w:r w:rsidRPr="0093670D">
        <w:rPr>
          <w:rFonts w:eastAsia="黑体"/>
          <w:sz w:val="52"/>
          <w:szCs w:val="52"/>
        </w:rPr>
        <w:t>部分：用于室外空气处理的化学过滤器分级</w:t>
      </w:r>
    </w:p>
    <w:p w14:paraId="4807FC7D" w14:textId="77777777" w:rsidR="0093670D" w:rsidRDefault="0093670D" w:rsidP="0093670D">
      <w:pPr>
        <w:pStyle w:val="afffff2"/>
        <w:rPr>
          <w:b w:val="0"/>
          <w:szCs w:val="32"/>
        </w:rPr>
      </w:pPr>
      <w:r>
        <w:rPr>
          <w:rFonts w:hint="eastAsia"/>
          <w:szCs w:val="32"/>
        </w:rPr>
        <w:t>Test methods for assessing the performance of gas-phase air cleaning media</w:t>
      </w:r>
    </w:p>
    <w:p w14:paraId="756E13E9" w14:textId="77777777" w:rsidR="0093670D" w:rsidRDefault="0093670D" w:rsidP="0093670D">
      <w:pPr>
        <w:pStyle w:val="afffff2"/>
        <w:rPr>
          <w:rFonts w:eastAsia="宋体"/>
          <w:b w:val="0"/>
          <w:szCs w:val="32"/>
        </w:rPr>
      </w:pPr>
      <w:r>
        <w:rPr>
          <w:rFonts w:hint="eastAsia"/>
          <w:szCs w:val="32"/>
        </w:rPr>
        <w:t>and devices for general ventilation</w:t>
      </w:r>
      <w:r>
        <w:rPr>
          <w:rFonts w:eastAsia="宋体" w:hint="eastAsia"/>
          <w:szCs w:val="32"/>
        </w:rPr>
        <w:t>——</w:t>
      </w:r>
      <w:r>
        <w:rPr>
          <w:rFonts w:eastAsia="宋体" w:hint="eastAsia"/>
          <w:szCs w:val="32"/>
        </w:rPr>
        <w:t>Part 3</w:t>
      </w:r>
      <w:r>
        <w:rPr>
          <w:rFonts w:eastAsia="宋体" w:hint="eastAsia"/>
          <w:szCs w:val="32"/>
        </w:rPr>
        <w:t>：</w:t>
      </w:r>
      <w:r>
        <w:rPr>
          <w:rFonts w:eastAsia="宋体" w:hint="eastAsia"/>
          <w:szCs w:val="32"/>
        </w:rPr>
        <w:t xml:space="preserve"> Classification system for GPACDs applied to treatment of outdoor air</w:t>
      </w:r>
    </w:p>
    <w:p w14:paraId="11971F36" w14:textId="7BB65B99" w:rsidR="008F1396" w:rsidRPr="00037B6D" w:rsidRDefault="008F1396" w:rsidP="008F1396">
      <w:pPr>
        <w:ind w:right="238"/>
        <w:jc w:val="center"/>
        <w:rPr>
          <w:sz w:val="36"/>
          <w:szCs w:val="36"/>
        </w:rPr>
      </w:pPr>
      <w:r w:rsidRPr="00037B6D">
        <w:rPr>
          <w:sz w:val="36"/>
          <w:szCs w:val="36"/>
        </w:rPr>
        <w:t>（</w:t>
      </w:r>
      <w:r w:rsidR="00F35AF6" w:rsidRPr="00037B6D">
        <w:rPr>
          <w:rFonts w:hint="eastAsia"/>
          <w:sz w:val="36"/>
          <w:szCs w:val="36"/>
        </w:rPr>
        <w:t>征求意见</w:t>
      </w:r>
      <w:r w:rsidRPr="00037B6D">
        <w:rPr>
          <w:sz w:val="36"/>
          <w:szCs w:val="36"/>
        </w:rPr>
        <w:t>稿）</w:t>
      </w:r>
    </w:p>
    <w:p w14:paraId="5382E973" w14:textId="77777777" w:rsidR="008F1396" w:rsidRPr="00037B6D" w:rsidRDefault="008F1396" w:rsidP="008F1396">
      <w:pPr>
        <w:ind w:right="240"/>
      </w:pPr>
    </w:p>
    <w:p w14:paraId="6042B033" w14:textId="77777777" w:rsidR="008F1396" w:rsidRPr="00037B6D" w:rsidRDefault="008F1396" w:rsidP="008F1396">
      <w:pPr>
        <w:ind w:right="240"/>
      </w:pPr>
    </w:p>
    <w:p w14:paraId="796E830B" w14:textId="77777777" w:rsidR="008F1396" w:rsidRPr="00037B6D" w:rsidRDefault="008F1396" w:rsidP="008F1396">
      <w:pPr>
        <w:ind w:right="240"/>
      </w:pPr>
    </w:p>
    <w:p w14:paraId="1FA63A21" w14:textId="77777777" w:rsidR="008F1396" w:rsidRPr="00037B6D" w:rsidRDefault="008F1396" w:rsidP="008F1396">
      <w:pPr>
        <w:ind w:right="240"/>
      </w:pPr>
    </w:p>
    <w:p w14:paraId="69550B24" w14:textId="6FD6EF60" w:rsidR="008F1396" w:rsidRDefault="008F1396" w:rsidP="008F1396"/>
    <w:p w14:paraId="6EC3075C" w14:textId="77777777" w:rsidR="009B5412" w:rsidRDefault="009B5412" w:rsidP="008F1396"/>
    <w:p w14:paraId="151EE80E" w14:textId="77777777" w:rsidR="009B5412" w:rsidRDefault="009B5412" w:rsidP="008F1396"/>
    <w:p w14:paraId="78AF0C81" w14:textId="77777777" w:rsidR="00FC35DA" w:rsidRDefault="00FC35DA" w:rsidP="008F1396"/>
    <w:p w14:paraId="685965BF" w14:textId="7ECCD5D7" w:rsidR="00C5095B" w:rsidRPr="00FC35DA" w:rsidRDefault="00FC35DA" w:rsidP="00FC35DA">
      <w:pPr>
        <w:pStyle w:val="afff9"/>
        <w:framePr w:w="0" w:hRule="auto" w:hSpace="0" w:vSpace="0" w:wrap="auto" w:hAnchor="text" w:yAlign="inline"/>
        <w:rPr>
          <w:rFonts w:ascii="黑体" w:hAnsi="黑体"/>
          <w:szCs w:val="28"/>
        </w:rPr>
      </w:pPr>
      <w:r w:rsidRPr="00FC35DA">
        <w:rPr>
          <w:rFonts w:ascii="黑体" w:hAnsi="黑体" w:hint="eastAsia"/>
        </w:rPr>
        <w:t>××××-××-××发布</w:t>
      </w:r>
      <w:r>
        <w:rPr>
          <w:rFonts w:hint="eastAsia"/>
        </w:rPr>
        <w:t xml:space="preserve">               </w:t>
      </w:r>
      <w:r w:rsidRPr="00FC35DA">
        <w:rPr>
          <w:rFonts w:ascii="黑体" w:hAnsi="黑体" w:hint="eastAsia"/>
          <w:szCs w:val="28"/>
        </w:rPr>
        <w:t>××××-××-××发布</w:t>
      </w:r>
    </w:p>
    <w:p w14:paraId="4FE86390" w14:textId="5DB9300F" w:rsidR="009B5412" w:rsidRPr="00037B6D" w:rsidRDefault="008F1396" w:rsidP="009B5412">
      <w:pPr>
        <w:spacing w:line="720" w:lineRule="auto"/>
        <w:jc w:val="center"/>
        <w:rPr>
          <w:sz w:val="32"/>
          <w:szCs w:val="32"/>
        </w:rPr>
      </w:pPr>
      <w:r w:rsidRPr="00037B6D">
        <w:rPr>
          <w:noProof/>
        </w:rPr>
        <mc:AlternateContent>
          <mc:Choice Requires="wps">
            <w:drawing>
              <wp:anchor distT="4294967295" distB="4294967295" distL="114300" distR="114300" simplePos="0" relativeHeight="251660288" behindDoc="0" locked="0" layoutInCell="1" allowOverlap="1" wp14:anchorId="6E3B3B59" wp14:editId="7160C887">
                <wp:simplePos x="0" y="0"/>
                <wp:positionH relativeFrom="column">
                  <wp:posOffset>10160</wp:posOffset>
                </wp:positionH>
                <wp:positionV relativeFrom="paragraph">
                  <wp:posOffset>-2541</wp:posOffset>
                </wp:positionV>
                <wp:extent cx="5278120" cy="0"/>
                <wp:effectExtent l="0" t="0" r="0" b="0"/>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7812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7D7EBC7" id="直接连接符 3"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pt,-.2pt" to="416.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K1vvgEAAHYDAAAOAAAAZHJzL2Uyb0RvYy54bWysU8tu2zAQvBfoPxC815QFtDEEyznESC9B&#10;GyDpB2woUiLKF7isJf99l/SjbnsrqgOx5HJnZ4ej7f3iLDuohCb4nq9XDWfKyzAYP/b82+vjhw1n&#10;mMEPYINXPT8q5Pe79++2c+xUG6ZgB5UYgXjs5tjzKefYCYFyUg5wFaLylNQhOci0TaMYEsyE7qxo&#10;m+aTmEMaYgpSIdLp/pTku4qvtZL5q9aoMrM9J265rqmub2UVuy10Y4I4GXmmAf/AwoHx1PQKtYcM&#10;7Ecyf0E5I1PAoPNKBieC1kaqOgNNs27+mOZlgqjqLCQOxqtM+P9g5ZfDg39Ohbpc/Et8CvI7kihi&#10;jthdk2WD8XRt0cmV68SdLVXI41VItWQm6fBje7dZt6S3vOQEdJfCmDB/VsGxEvTcGl9mhA4OT5hL&#10;a+guV8qxD4/G2vpO1rOZTNbeNQUayC7aQqbQxaHn6EfOwI7kQ5lThcRgzVDKCxAe8cEmdgCyAjlo&#10;CPMr8eXMAmZK0BD1K5YgCr+VFj57wOlUXFMn5ziTyb7WuJ5vbqutLx1VNeB5ql8alugtDMfndBGa&#10;Hrc2PRuxuOd2T/Ht77L7CQAA//8DAFBLAwQUAAYACAAAACEAJylZktkAAAAFAQAADwAAAGRycy9k&#10;b3ducmV2LnhtbEyPQU7DMBBF90jcwRokdq1DgKiEOBUC0RUsKD2AE0+TtPY4xE4aOD0DG1g+/a8/&#10;b4r17KyYcAidJwVXywQEUu1NR42C3fvzYgUiRE1GW0+o4BMDrMvzs0Lnxp/oDadtbASPUMi1gjbG&#10;Ppcy1C06HZa+R+Js7wenI+PQSDPoE487K9MkyaTTHfGFVvf42GJ93I5OwWb+un2x9fRU3e3GdG83&#10;H6/6kCl1eTE/3IOIOMe/MvzoszqU7FT5kUwQljnjooLFDQhOV9cpP1L9siwL+d++/AYAAP//AwBQ&#10;SwECLQAUAAYACAAAACEAtoM4kv4AAADhAQAAEwAAAAAAAAAAAAAAAAAAAAAAW0NvbnRlbnRfVHlw&#10;ZXNdLnhtbFBLAQItABQABgAIAAAAIQA4/SH/1gAAAJQBAAALAAAAAAAAAAAAAAAAAC8BAABfcmVs&#10;cy8ucmVsc1BLAQItABQABgAIAAAAIQBB3K1vvgEAAHYDAAAOAAAAAAAAAAAAAAAAAC4CAABkcnMv&#10;ZTJvRG9jLnhtbFBLAQItABQABgAIAAAAIQAnKVmS2QAAAAUBAAAPAAAAAAAAAAAAAAAAABgEAABk&#10;cnMvZG93bnJldi54bWxQSwUGAAAAAAQABADzAAAAHgUAAAAA&#10;" strokecolor="windowText" strokeweight="1pt">
                <v:stroke joinstyle="miter"/>
                <o:lock v:ext="edit" shapetype="f"/>
              </v:line>
            </w:pict>
          </mc:Fallback>
        </mc:AlternateContent>
      </w:r>
      <w:r w:rsidR="0093670D" w:rsidRPr="00037B6D">
        <w:rPr>
          <w:sz w:val="32"/>
          <w:szCs w:val="32"/>
        </w:rPr>
        <w:t>中国制冷空调工业协会</w:t>
      </w:r>
      <w:r w:rsidR="0093670D" w:rsidRPr="00037B6D">
        <w:rPr>
          <w:sz w:val="32"/>
          <w:szCs w:val="32"/>
        </w:rPr>
        <w:t xml:space="preserve">  </w:t>
      </w:r>
      <w:r w:rsidR="0093670D" w:rsidRPr="00037B6D">
        <w:rPr>
          <w:sz w:val="32"/>
          <w:szCs w:val="32"/>
        </w:rPr>
        <w:t>发布</w:t>
      </w:r>
    </w:p>
    <w:p w14:paraId="0E64E922" w14:textId="77777777" w:rsidR="00E13E78" w:rsidRDefault="00E13E78" w:rsidP="00927242">
      <w:pPr>
        <w:spacing w:line="240" w:lineRule="auto"/>
        <w:jc w:val="center"/>
        <w:outlineLvl w:val="0"/>
        <w:rPr>
          <w:rFonts w:ascii="黑体" w:eastAsia="黑体" w:hAnsi="黑体"/>
          <w:b/>
          <w:bCs/>
          <w:kern w:val="0"/>
          <w:position w:val="1"/>
          <w:sz w:val="32"/>
          <w:szCs w:val="32"/>
        </w:rPr>
        <w:sectPr w:rsidR="00E13E78" w:rsidSect="001612C0">
          <w:footerReference w:type="default" r:id="rId10"/>
          <w:pgSz w:w="11907" w:h="16840" w:code="9"/>
          <w:pgMar w:top="1440" w:right="1797" w:bottom="1440" w:left="1797" w:header="851" w:footer="567" w:gutter="0"/>
          <w:pgNumType w:fmt="upperRoman" w:start="1"/>
          <w:cols w:space="425"/>
          <w:titlePg/>
          <w:docGrid w:linePitch="326"/>
        </w:sectPr>
      </w:pPr>
      <w:bookmarkStart w:id="0" w:name="_Toc176275871"/>
      <w:bookmarkStart w:id="1" w:name="_Toc150576498"/>
      <w:bookmarkStart w:id="2" w:name="_Toc150576706"/>
      <w:bookmarkStart w:id="3" w:name="_Toc150577230"/>
      <w:bookmarkStart w:id="4" w:name="_Toc150577580"/>
      <w:bookmarkStart w:id="5" w:name="SectionMark2"/>
    </w:p>
    <w:p w14:paraId="5B185763" w14:textId="77777777" w:rsidR="00FC35DA" w:rsidRPr="00720A9A" w:rsidRDefault="00FC35DA" w:rsidP="00927242">
      <w:pPr>
        <w:spacing w:line="240" w:lineRule="auto"/>
        <w:jc w:val="center"/>
        <w:outlineLvl w:val="0"/>
        <w:rPr>
          <w:rFonts w:ascii="黑体" w:eastAsia="黑体" w:hAnsi="黑体"/>
          <w:b/>
          <w:bCs/>
          <w:kern w:val="0"/>
          <w:position w:val="1"/>
          <w:sz w:val="32"/>
          <w:szCs w:val="32"/>
        </w:rPr>
      </w:pPr>
      <w:r w:rsidRPr="00720A9A">
        <w:rPr>
          <w:rFonts w:ascii="黑体" w:eastAsia="黑体" w:hAnsi="黑体"/>
          <w:b/>
          <w:bCs/>
          <w:kern w:val="0"/>
          <w:position w:val="1"/>
          <w:sz w:val="32"/>
          <w:szCs w:val="32"/>
        </w:rPr>
        <w:lastRenderedPageBreak/>
        <w:t xml:space="preserve">目  </w:t>
      </w:r>
      <w:r w:rsidRPr="00720A9A">
        <w:rPr>
          <w:rFonts w:ascii="黑体" w:eastAsia="黑体" w:hAnsi="黑体" w:hint="eastAsia"/>
          <w:b/>
          <w:bCs/>
          <w:kern w:val="0"/>
          <w:position w:val="1"/>
          <w:sz w:val="32"/>
          <w:szCs w:val="32"/>
        </w:rPr>
        <w:t>次</w:t>
      </w:r>
      <w:bookmarkEnd w:id="0"/>
    </w:p>
    <w:p w14:paraId="24C39B87" w14:textId="13DA6F4A" w:rsidR="00927242" w:rsidRDefault="00927242">
      <w:pPr>
        <w:pStyle w:val="10"/>
        <w:rPr>
          <w:rFonts w:asciiTheme="minorHAnsi" w:eastAsiaTheme="minorEastAsia" w:hAnsiTheme="minorHAnsi" w:cstheme="minorBidi"/>
          <w:bCs w:val="0"/>
          <w:iCs w:val="0"/>
          <w:kern w:val="2"/>
          <w:szCs w:val="22"/>
          <w14:ligatures w14:val="standardContextual"/>
        </w:rPr>
      </w:pPr>
      <w:r>
        <w:fldChar w:fldCharType="begin"/>
      </w:r>
      <w:r>
        <w:instrText xml:space="preserve"> TOC \o "1-1" \h \z \u </w:instrText>
      </w:r>
      <w:r>
        <w:fldChar w:fldCharType="separate"/>
      </w:r>
      <w:hyperlink w:anchor="_Toc176275871" w:history="1">
        <w:r w:rsidRPr="00A831E0">
          <w:rPr>
            <w:rStyle w:val="aff"/>
            <w:rFonts w:ascii="黑体" w:eastAsia="黑体" w:hAnsi="黑体" w:hint="eastAsia"/>
            <w:b/>
            <w:kern w:val="0"/>
            <w:position w:val="1"/>
          </w:rPr>
          <w:t>目  次</w:t>
        </w:r>
        <w:r>
          <w:rPr>
            <w:rFonts w:hint="eastAsia"/>
            <w:webHidden/>
          </w:rPr>
          <w:tab/>
        </w:r>
        <w:r>
          <w:rPr>
            <w:rFonts w:hint="eastAsia"/>
            <w:webHidden/>
          </w:rPr>
          <w:fldChar w:fldCharType="begin"/>
        </w:r>
        <w:r>
          <w:rPr>
            <w:rFonts w:hint="eastAsia"/>
            <w:webHidden/>
          </w:rPr>
          <w:instrText xml:space="preserve"> </w:instrText>
        </w:r>
        <w:r>
          <w:rPr>
            <w:webHidden/>
          </w:rPr>
          <w:instrText>PAGEREF _Toc176275871 \h</w:instrText>
        </w:r>
        <w:r>
          <w:rPr>
            <w:rFonts w:hint="eastAsia"/>
            <w:webHidden/>
          </w:rPr>
          <w:instrText xml:space="preserve"> </w:instrText>
        </w:r>
        <w:r>
          <w:rPr>
            <w:rFonts w:hint="eastAsia"/>
            <w:webHidden/>
          </w:rPr>
        </w:r>
        <w:r>
          <w:rPr>
            <w:rFonts w:hint="eastAsia"/>
            <w:webHidden/>
          </w:rPr>
          <w:fldChar w:fldCharType="separate"/>
        </w:r>
        <w:r w:rsidR="001612C0">
          <w:rPr>
            <w:webHidden/>
          </w:rPr>
          <w:t>I</w:t>
        </w:r>
        <w:r>
          <w:rPr>
            <w:rFonts w:hint="eastAsia"/>
            <w:webHidden/>
          </w:rPr>
          <w:fldChar w:fldCharType="end"/>
        </w:r>
      </w:hyperlink>
    </w:p>
    <w:p w14:paraId="7F32465B" w14:textId="4E1C92DB" w:rsidR="00927242" w:rsidRDefault="00AC568B">
      <w:pPr>
        <w:pStyle w:val="10"/>
        <w:rPr>
          <w:rFonts w:asciiTheme="minorHAnsi" w:eastAsiaTheme="minorEastAsia" w:hAnsiTheme="minorHAnsi" w:cstheme="minorBidi"/>
          <w:bCs w:val="0"/>
          <w:iCs w:val="0"/>
          <w:kern w:val="2"/>
          <w:szCs w:val="22"/>
          <w14:ligatures w14:val="standardContextual"/>
        </w:rPr>
      </w:pPr>
      <w:hyperlink w:anchor="_Toc176275872" w:history="1">
        <w:r w:rsidR="00927242" w:rsidRPr="00A831E0">
          <w:rPr>
            <w:rStyle w:val="aff"/>
            <w:rFonts w:hint="eastAsia"/>
          </w:rPr>
          <w:t>前</w:t>
        </w:r>
        <w:r w:rsidR="00927242" w:rsidRPr="00A831E0">
          <w:rPr>
            <w:rStyle w:val="aff"/>
            <w:rFonts w:hint="eastAsia"/>
          </w:rPr>
          <w:t xml:space="preserve"> </w:t>
        </w:r>
        <w:r w:rsidR="00927242" w:rsidRPr="00A831E0">
          <w:rPr>
            <w:rStyle w:val="aff"/>
            <w:rFonts w:hint="eastAsia"/>
          </w:rPr>
          <w:t>言</w:t>
        </w:r>
        <w:r w:rsidR="00927242">
          <w:rPr>
            <w:rFonts w:hint="eastAsia"/>
            <w:webHidden/>
          </w:rPr>
          <w:tab/>
        </w:r>
        <w:r w:rsidR="00927242">
          <w:rPr>
            <w:rFonts w:hint="eastAsia"/>
            <w:webHidden/>
          </w:rPr>
          <w:fldChar w:fldCharType="begin"/>
        </w:r>
        <w:r w:rsidR="00927242">
          <w:rPr>
            <w:rFonts w:hint="eastAsia"/>
            <w:webHidden/>
          </w:rPr>
          <w:instrText xml:space="preserve"> </w:instrText>
        </w:r>
        <w:r w:rsidR="00927242">
          <w:rPr>
            <w:webHidden/>
          </w:rPr>
          <w:instrText>PAGEREF _Toc176275872 \h</w:instrText>
        </w:r>
        <w:r w:rsidR="00927242">
          <w:rPr>
            <w:rFonts w:hint="eastAsia"/>
            <w:webHidden/>
          </w:rPr>
          <w:instrText xml:space="preserve"> </w:instrText>
        </w:r>
        <w:r w:rsidR="00927242">
          <w:rPr>
            <w:rFonts w:hint="eastAsia"/>
            <w:webHidden/>
          </w:rPr>
        </w:r>
        <w:r w:rsidR="00927242">
          <w:rPr>
            <w:rFonts w:hint="eastAsia"/>
            <w:webHidden/>
          </w:rPr>
          <w:fldChar w:fldCharType="separate"/>
        </w:r>
        <w:r w:rsidR="001612C0">
          <w:rPr>
            <w:webHidden/>
          </w:rPr>
          <w:t>II</w:t>
        </w:r>
        <w:r w:rsidR="00927242">
          <w:rPr>
            <w:rFonts w:hint="eastAsia"/>
            <w:webHidden/>
          </w:rPr>
          <w:fldChar w:fldCharType="end"/>
        </w:r>
      </w:hyperlink>
    </w:p>
    <w:p w14:paraId="46C219BA" w14:textId="2F4F76AB" w:rsidR="00927242" w:rsidRDefault="00AC568B">
      <w:pPr>
        <w:pStyle w:val="10"/>
        <w:rPr>
          <w:rFonts w:asciiTheme="minorHAnsi" w:eastAsiaTheme="minorEastAsia" w:hAnsiTheme="minorHAnsi" w:cstheme="minorBidi"/>
          <w:bCs w:val="0"/>
          <w:iCs w:val="0"/>
          <w:kern w:val="2"/>
          <w:szCs w:val="22"/>
          <w14:ligatures w14:val="standardContextual"/>
        </w:rPr>
      </w:pPr>
      <w:hyperlink w:anchor="_Toc176275873" w:history="1">
        <w:r w:rsidR="00927242" w:rsidRPr="00A831E0">
          <w:rPr>
            <w:rStyle w:val="aff"/>
            <w:rFonts w:ascii="黑体" w:hAnsi="黑体" w:hint="eastAsia"/>
          </w:rPr>
          <w:t>引</w:t>
        </w:r>
        <w:r w:rsidR="00927242" w:rsidRPr="00A831E0">
          <w:rPr>
            <w:rStyle w:val="aff"/>
            <w:rFonts w:ascii="黑体" w:hAnsi="黑体" w:hint="eastAsia"/>
          </w:rPr>
          <w:t xml:space="preserve"> </w:t>
        </w:r>
        <w:r w:rsidR="00927242" w:rsidRPr="00A831E0">
          <w:rPr>
            <w:rStyle w:val="aff"/>
            <w:rFonts w:ascii="黑体" w:hAnsi="黑体" w:hint="eastAsia"/>
          </w:rPr>
          <w:t>言</w:t>
        </w:r>
        <w:r w:rsidR="00927242">
          <w:rPr>
            <w:rFonts w:hint="eastAsia"/>
            <w:webHidden/>
          </w:rPr>
          <w:tab/>
        </w:r>
        <w:r w:rsidR="00927242">
          <w:rPr>
            <w:rFonts w:hint="eastAsia"/>
            <w:webHidden/>
          </w:rPr>
          <w:fldChar w:fldCharType="begin"/>
        </w:r>
        <w:r w:rsidR="00927242">
          <w:rPr>
            <w:rFonts w:hint="eastAsia"/>
            <w:webHidden/>
          </w:rPr>
          <w:instrText xml:space="preserve"> </w:instrText>
        </w:r>
        <w:r w:rsidR="00927242">
          <w:rPr>
            <w:webHidden/>
          </w:rPr>
          <w:instrText>PAGEREF _Toc176275873 \h</w:instrText>
        </w:r>
        <w:r w:rsidR="00927242">
          <w:rPr>
            <w:rFonts w:hint="eastAsia"/>
            <w:webHidden/>
          </w:rPr>
          <w:instrText xml:space="preserve"> </w:instrText>
        </w:r>
        <w:r w:rsidR="00927242">
          <w:rPr>
            <w:rFonts w:hint="eastAsia"/>
            <w:webHidden/>
          </w:rPr>
        </w:r>
        <w:r w:rsidR="00927242">
          <w:rPr>
            <w:rFonts w:hint="eastAsia"/>
            <w:webHidden/>
          </w:rPr>
          <w:fldChar w:fldCharType="separate"/>
        </w:r>
        <w:r w:rsidR="001612C0">
          <w:rPr>
            <w:webHidden/>
          </w:rPr>
          <w:t>III</w:t>
        </w:r>
        <w:r w:rsidR="00927242">
          <w:rPr>
            <w:rFonts w:hint="eastAsia"/>
            <w:webHidden/>
          </w:rPr>
          <w:fldChar w:fldCharType="end"/>
        </w:r>
      </w:hyperlink>
    </w:p>
    <w:p w14:paraId="78956C17" w14:textId="5A14FC79" w:rsidR="00927242" w:rsidRDefault="00AC568B">
      <w:pPr>
        <w:pStyle w:val="10"/>
        <w:rPr>
          <w:rFonts w:asciiTheme="minorHAnsi" w:eastAsiaTheme="minorEastAsia" w:hAnsiTheme="minorHAnsi" w:cstheme="minorBidi"/>
          <w:bCs w:val="0"/>
          <w:iCs w:val="0"/>
          <w:kern w:val="2"/>
          <w:szCs w:val="22"/>
          <w14:ligatures w14:val="standardContextual"/>
        </w:rPr>
      </w:pPr>
      <w:hyperlink w:anchor="_Toc176275877" w:history="1">
        <w:r w:rsidR="00927242" w:rsidRPr="00A831E0">
          <w:rPr>
            <w:rStyle w:val="aff"/>
            <w:rFonts w:ascii="黑体" w:hAnsi="黑体" w:hint="eastAsia"/>
          </w:rPr>
          <w:t xml:space="preserve">1 </w:t>
        </w:r>
        <w:r w:rsidR="00927242" w:rsidRPr="00A831E0">
          <w:rPr>
            <w:rStyle w:val="aff"/>
            <w:rFonts w:ascii="黑体" w:hAnsi="黑体" w:hint="eastAsia"/>
          </w:rPr>
          <w:t>范围</w:t>
        </w:r>
        <w:r w:rsidR="00927242">
          <w:rPr>
            <w:rFonts w:hint="eastAsia"/>
            <w:webHidden/>
          </w:rPr>
          <w:tab/>
        </w:r>
        <w:r w:rsidR="00927242">
          <w:rPr>
            <w:rFonts w:hint="eastAsia"/>
            <w:webHidden/>
          </w:rPr>
          <w:fldChar w:fldCharType="begin"/>
        </w:r>
        <w:r w:rsidR="00927242">
          <w:rPr>
            <w:rFonts w:hint="eastAsia"/>
            <w:webHidden/>
          </w:rPr>
          <w:instrText xml:space="preserve"> </w:instrText>
        </w:r>
        <w:r w:rsidR="00927242">
          <w:rPr>
            <w:webHidden/>
          </w:rPr>
          <w:instrText>PAGEREF _Toc176275877 \h</w:instrText>
        </w:r>
        <w:r w:rsidR="00927242">
          <w:rPr>
            <w:rFonts w:hint="eastAsia"/>
            <w:webHidden/>
          </w:rPr>
          <w:instrText xml:space="preserve"> </w:instrText>
        </w:r>
        <w:r w:rsidR="00927242">
          <w:rPr>
            <w:rFonts w:hint="eastAsia"/>
            <w:webHidden/>
          </w:rPr>
        </w:r>
        <w:r w:rsidR="00927242">
          <w:rPr>
            <w:rFonts w:hint="eastAsia"/>
            <w:webHidden/>
          </w:rPr>
          <w:fldChar w:fldCharType="separate"/>
        </w:r>
        <w:r w:rsidR="001612C0">
          <w:rPr>
            <w:webHidden/>
          </w:rPr>
          <w:t>1</w:t>
        </w:r>
        <w:r w:rsidR="00927242">
          <w:rPr>
            <w:rFonts w:hint="eastAsia"/>
            <w:webHidden/>
          </w:rPr>
          <w:fldChar w:fldCharType="end"/>
        </w:r>
      </w:hyperlink>
    </w:p>
    <w:p w14:paraId="1760AC76" w14:textId="5B885D17" w:rsidR="00927242" w:rsidRDefault="00AC568B">
      <w:pPr>
        <w:pStyle w:val="10"/>
        <w:rPr>
          <w:rFonts w:asciiTheme="minorHAnsi" w:eastAsiaTheme="minorEastAsia" w:hAnsiTheme="minorHAnsi" w:cstheme="minorBidi"/>
          <w:bCs w:val="0"/>
          <w:iCs w:val="0"/>
          <w:kern w:val="2"/>
          <w:szCs w:val="22"/>
          <w14:ligatures w14:val="standardContextual"/>
        </w:rPr>
      </w:pPr>
      <w:hyperlink w:anchor="_Toc176275878" w:history="1">
        <w:r w:rsidR="00927242" w:rsidRPr="00A831E0">
          <w:rPr>
            <w:rStyle w:val="aff"/>
            <w:rFonts w:ascii="黑体" w:hAnsi="黑体" w:hint="eastAsia"/>
          </w:rPr>
          <w:t>2</w:t>
        </w:r>
        <w:r w:rsidR="00927242" w:rsidRPr="00A831E0">
          <w:rPr>
            <w:rStyle w:val="aff"/>
            <w:rFonts w:ascii="黑体" w:hAnsi="黑体" w:hint="eastAsia"/>
          </w:rPr>
          <w:t>规范性引用文件</w:t>
        </w:r>
        <w:r w:rsidR="00927242">
          <w:rPr>
            <w:rFonts w:hint="eastAsia"/>
            <w:webHidden/>
          </w:rPr>
          <w:tab/>
        </w:r>
        <w:r w:rsidR="00927242">
          <w:rPr>
            <w:rFonts w:hint="eastAsia"/>
            <w:webHidden/>
          </w:rPr>
          <w:fldChar w:fldCharType="begin"/>
        </w:r>
        <w:r w:rsidR="00927242">
          <w:rPr>
            <w:rFonts w:hint="eastAsia"/>
            <w:webHidden/>
          </w:rPr>
          <w:instrText xml:space="preserve"> </w:instrText>
        </w:r>
        <w:r w:rsidR="00927242">
          <w:rPr>
            <w:webHidden/>
          </w:rPr>
          <w:instrText>PAGEREF _Toc176275878 \h</w:instrText>
        </w:r>
        <w:r w:rsidR="00927242">
          <w:rPr>
            <w:rFonts w:hint="eastAsia"/>
            <w:webHidden/>
          </w:rPr>
          <w:instrText xml:space="preserve"> </w:instrText>
        </w:r>
        <w:r w:rsidR="00927242">
          <w:rPr>
            <w:rFonts w:hint="eastAsia"/>
            <w:webHidden/>
          </w:rPr>
        </w:r>
        <w:r w:rsidR="00927242">
          <w:rPr>
            <w:rFonts w:hint="eastAsia"/>
            <w:webHidden/>
          </w:rPr>
          <w:fldChar w:fldCharType="separate"/>
        </w:r>
        <w:r w:rsidR="001612C0">
          <w:rPr>
            <w:webHidden/>
          </w:rPr>
          <w:t>1</w:t>
        </w:r>
        <w:r w:rsidR="00927242">
          <w:rPr>
            <w:rFonts w:hint="eastAsia"/>
            <w:webHidden/>
          </w:rPr>
          <w:fldChar w:fldCharType="end"/>
        </w:r>
      </w:hyperlink>
    </w:p>
    <w:p w14:paraId="72C4F950" w14:textId="71E2F4CD" w:rsidR="00927242" w:rsidRDefault="00AC568B">
      <w:pPr>
        <w:pStyle w:val="10"/>
        <w:rPr>
          <w:rFonts w:asciiTheme="minorHAnsi" w:eastAsiaTheme="minorEastAsia" w:hAnsiTheme="minorHAnsi" w:cstheme="minorBidi"/>
          <w:bCs w:val="0"/>
          <w:iCs w:val="0"/>
          <w:kern w:val="2"/>
          <w:szCs w:val="22"/>
          <w14:ligatures w14:val="standardContextual"/>
        </w:rPr>
      </w:pPr>
      <w:hyperlink w:anchor="_Toc176275879" w:history="1">
        <w:r w:rsidR="00927242" w:rsidRPr="00A831E0">
          <w:rPr>
            <w:rStyle w:val="aff"/>
            <w:rFonts w:ascii="黑体" w:hAnsi="黑体" w:hint="eastAsia"/>
          </w:rPr>
          <w:t>3</w:t>
        </w:r>
        <w:r w:rsidR="00927242" w:rsidRPr="00A831E0">
          <w:rPr>
            <w:rStyle w:val="aff"/>
            <w:rFonts w:ascii="黑体" w:hAnsi="黑体" w:hint="eastAsia"/>
          </w:rPr>
          <w:t>术语和定义</w:t>
        </w:r>
        <w:r w:rsidR="00927242">
          <w:rPr>
            <w:rFonts w:hint="eastAsia"/>
            <w:webHidden/>
          </w:rPr>
          <w:tab/>
        </w:r>
        <w:r w:rsidR="00927242">
          <w:rPr>
            <w:rFonts w:hint="eastAsia"/>
            <w:webHidden/>
          </w:rPr>
          <w:fldChar w:fldCharType="begin"/>
        </w:r>
        <w:r w:rsidR="00927242">
          <w:rPr>
            <w:rFonts w:hint="eastAsia"/>
            <w:webHidden/>
          </w:rPr>
          <w:instrText xml:space="preserve"> </w:instrText>
        </w:r>
        <w:r w:rsidR="00927242">
          <w:rPr>
            <w:webHidden/>
          </w:rPr>
          <w:instrText>PAGEREF _Toc176275879 \h</w:instrText>
        </w:r>
        <w:r w:rsidR="00927242">
          <w:rPr>
            <w:rFonts w:hint="eastAsia"/>
            <w:webHidden/>
          </w:rPr>
          <w:instrText xml:space="preserve"> </w:instrText>
        </w:r>
        <w:r w:rsidR="00927242">
          <w:rPr>
            <w:rFonts w:hint="eastAsia"/>
            <w:webHidden/>
          </w:rPr>
        </w:r>
        <w:r w:rsidR="00927242">
          <w:rPr>
            <w:rFonts w:hint="eastAsia"/>
            <w:webHidden/>
          </w:rPr>
          <w:fldChar w:fldCharType="separate"/>
        </w:r>
        <w:r w:rsidR="001612C0">
          <w:rPr>
            <w:webHidden/>
          </w:rPr>
          <w:t>1</w:t>
        </w:r>
        <w:r w:rsidR="00927242">
          <w:rPr>
            <w:rFonts w:hint="eastAsia"/>
            <w:webHidden/>
          </w:rPr>
          <w:fldChar w:fldCharType="end"/>
        </w:r>
      </w:hyperlink>
    </w:p>
    <w:p w14:paraId="099D7916" w14:textId="3EB8C88E" w:rsidR="00927242" w:rsidRDefault="00AC568B">
      <w:pPr>
        <w:pStyle w:val="10"/>
        <w:rPr>
          <w:rFonts w:asciiTheme="minorHAnsi" w:eastAsiaTheme="minorEastAsia" w:hAnsiTheme="minorHAnsi" w:cstheme="minorBidi"/>
          <w:bCs w:val="0"/>
          <w:iCs w:val="0"/>
          <w:kern w:val="2"/>
          <w:szCs w:val="22"/>
          <w14:ligatures w14:val="standardContextual"/>
        </w:rPr>
      </w:pPr>
      <w:hyperlink w:anchor="_Toc176275880" w:history="1">
        <w:r w:rsidR="00927242" w:rsidRPr="00A831E0">
          <w:rPr>
            <w:rStyle w:val="aff"/>
            <w:rFonts w:ascii="黑体" w:hAnsi="黑体" w:hint="eastAsia"/>
          </w:rPr>
          <w:t xml:space="preserve">4 </w:t>
        </w:r>
        <w:r w:rsidR="00927242" w:rsidRPr="00A831E0">
          <w:rPr>
            <w:rStyle w:val="aff"/>
            <w:rFonts w:ascii="黑体" w:hAnsi="黑体" w:hint="eastAsia"/>
          </w:rPr>
          <w:t>符号和缩略语</w:t>
        </w:r>
        <w:r w:rsidR="00927242">
          <w:rPr>
            <w:rFonts w:hint="eastAsia"/>
            <w:webHidden/>
          </w:rPr>
          <w:tab/>
        </w:r>
        <w:r w:rsidR="00927242">
          <w:rPr>
            <w:rFonts w:hint="eastAsia"/>
            <w:webHidden/>
          </w:rPr>
          <w:fldChar w:fldCharType="begin"/>
        </w:r>
        <w:r w:rsidR="00927242">
          <w:rPr>
            <w:rFonts w:hint="eastAsia"/>
            <w:webHidden/>
          </w:rPr>
          <w:instrText xml:space="preserve"> </w:instrText>
        </w:r>
        <w:r w:rsidR="00927242">
          <w:rPr>
            <w:webHidden/>
          </w:rPr>
          <w:instrText>PAGEREF _Toc176275880 \h</w:instrText>
        </w:r>
        <w:r w:rsidR="00927242">
          <w:rPr>
            <w:rFonts w:hint="eastAsia"/>
            <w:webHidden/>
          </w:rPr>
          <w:instrText xml:space="preserve"> </w:instrText>
        </w:r>
        <w:r w:rsidR="00927242">
          <w:rPr>
            <w:rFonts w:hint="eastAsia"/>
            <w:webHidden/>
          </w:rPr>
        </w:r>
        <w:r w:rsidR="00927242">
          <w:rPr>
            <w:rFonts w:hint="eastAsia"/>
            <w:webHidden/>
          </w:rPr>
          <w:fldChar w:fldCharType="separate"/>
        </w:r>
        <w:r w:rsidR="001612C0">
          <w:rPr>
            <w:webHidden/>
          </w:rPr>
          <w:t>7</w:t>
        </w:r>
        <w:r w:rsidR="00927242">
          <w:rPr>
            <w:rFonts w:hint="eastAsia"/>
            <w:webHidden/>
          </w:rPr>
          <w:fldChar w:fldCharType="end"/>
        </w:r>
      </w:hyperlink>
    </w:p>
    <w:p w14:paraId="793B00C1" w14:textId="64E7A497" w:rsidR="00927242" w:rsidRDefault="00AC568B">
      <w:pPr>
        <w:pStyle w:val="10"/>
        <w:rPr>
          <w:rFonts w:asciiTheme="minorHAnsi" w:eastAsiaTheme="minorEastAsia" w:hAnsiTheme="minorHAnsi" w:cstheme="minorBidi"/>
          <w:bCs w:val="0"/>
          <w:iCs w:val="0"/>
          <w:kern w:val="2"/>
          <w:szCs w:val="22"/>
          <w14:ligatures w14:val="standardContextual"/>
        </w:rPr>
      </w:pPr>
      <w:hyperlink w:anchor="_Toc176275881" w:history="1">
        <w:r w:rsidR="00927242" w:rsidRPr="00A831E0">
          <w:rPr>
            <w:rStyle w:val="aff"/>
            <w:rFonts w:ascii="黑体" w:hAnsi="黑体" w:hint="eastAsia"/>
          </w:rPr>
          <w:t xml:space="preserve">5 </w:t>
        </w:r>
        <w:r w:rsidR="00927242" w:rsidRPr="00A831E0">
          <w:rPr>
            <w:rStyle w:val="aff"/>
            <w:rFonts w:ascii="黑体" w:hAnsi="黑体" w:hint="eastAsia"/>
          </w:rPr>
          <w:t>针对室外空气处理的化学过滤器分级方法</w:t>
        </w:r>
        <w:r w:rsidR="00927242">
          <w:rPr>
            <w:rFonts w:hint="eastAsia"/>
            <w:webHidden/>
          </w:rPr>
          <w:tab/>
        </w:r>
        <w:r w:rsidR="00927242">
          <w:rPr>
            <w:rFonts w:hint="eastAsia"/>
            <w:webHidden/>
          </w:rPr>
          <w:fldChar w:fldCharType="begin"/>
        </w:r>
        <w:r w:rsidR="00927242">
          <w:rPr>
            <w:rFonts w:hint="eastAsia"/>
            <w:webHidden/>
          </w:rPr>
          <w:instrText xml:space="preserve"> </w:instrText>
        </w:r>
        <w:r w:rsidR="00927242">
          <w:rPr>
            <w:webHidden/>
          </w:rPr>
          <w:instrText>PAGEREF _Toc176275881 \h</w:instrText>
        </w:r>
        <w:r w:rsidR="00927242">
          <w:rPr>
            <w:rFonts w:hint="eastAsia"/>
            <w:webHidden/>
          </w:rPr>
          <w:instrText xml:space="preserve"> </w:instrText>
        </w:r>
        <w:r w:rsidR="00927242">
          <w:rPr>
            <w:rFonts w:hint="eastAsia"/>
            <w:webHidden/>
          </w:rPr>
        </w:r>
        <w:r w:rsidR="00927242">
          <w:rPr>
            <w:rFonts w:hint="eastAsia"/>
            <w:webHidden/>
          </w:rPr>
          <w:fldChar w:fldCharType="separate"/>
        </w:r>
        <w:r w:rsidR="001612C0">
          <w:rPr>
            <w:webHidden/>
          </w:rPr>
          <w:t>8</w:t>
        </w:r>
        <w:r w:rsidR="00927242">
          <w:rPr>
            <w:rFonts w:hint="eastAsia"/>
            <w:webHidden/>
          </w:rPr>
          <w:fldChar w:fldCharType="end"/>
        </w:r>
      </w:hyperlink>
    </w:p>
    <w:p w14:paraId="6798DC0E" w14:textId="21BD2482" w:rsidR="00927242" w:rsidRDefault="00AC568B">
      <w:pPr>
        <w:pStyle w:val="10"/>
        <w:rPr>
          <w:rFonts w:asciiTheme="minorHAnsi" w:eastAsiaTheme="minorEastAsia" w:hAnsiTheme="minorHAnsi" w:cstheme="minorBidi"/>
          <w:bCs w:val="0"/>
          <w:iCs w:val="0"/>
          <w:kern w:val="2"/>
          <w:szCs w:val="22"/>
          <w14:ligatures w14:val="standardContextual"/>
        </w:rPr>
      </w:pPr>
      <w:hyperlink w:anchor="_Toc176275882" w:history="1">
        <w:r w:rsidR="00927242" w:rsidRPr="00A831E0">
          <w:rPr>
            <w:rStyle w:val="aff"/>
            <w:rFonts w:hint="eastAsia"/>
          </w:rPr>
          <w:t xml:space="preserve">6 </w:t>
        </w:r>
        <w:r w:rsidR="00927242" w:rsidRPr="00A831E0">
          <w:rPr>
            <w:rStyle w:val="aff"/>
            <w:rFonts w:hint="eastAsia"/>
            <w:snapToGrid w:val="0"/>
          </w:rPr>
          <w:t>分级测试流程</w:t>
        </w:r>
        <w:r w:rsidR="00927242">
          <w:rPr>
            <w:rFonts w:hint="eastAsia"/>
            <w:webHidden/>
          </w:rPr>
          <w:tab/>
        </w:r>
        <w:r w:rsidR="00927242">
          <w:rPr>
            <w:rFonts w:hint="eastAsia"/>
            <w:webHidden/>
          </w:rPr>
          <w:fldChar w:fldCharType="begin"/>
        </w:r>
        <w:r w:rsidR="00927242">
          <w:rPr>
            <w:rFonts w:hint="eastAsia"/>
            <w:webHidden/>
          </w:rPr>
          <w:instrText xml:space="preserve"> </w:instrText>
        </w:r>
        <w:r w:rsidR="00927242">
          <w:rPr>
            <w:webHidden/>
          </w:rPr>
          <w:instrText>PAGEREF _Toc176275882 \h</w:instrText>
        </w:r>
        <w:r w:rsidR="00927242">
          <w:rPr>
            <w:rFonts w:hint="eastAsia"/>
            <w:webHidden/>
          </w:rPr>
          <w:instrText xml:space="preserve"> </w:instrText>
        </w:r>
        <w:r w:rsidR="00927242">
          <w:rPr>
            <w:rFonts w:hint="eastAsia"/>
            <w:webHidden/>
          </w:rPr>
        </w:r>
        <w:r w:rsidR="00927242">
          <w:rPr>
            <w:rFonts w:hint="eastAsia"/>
            <w:webHidden/>
          </w:rPr>
          <w:fldChar w:fldCharType="separate"/>
        </w:r>
        <w:r w:rsidR="001612C0">
          <w:rPr>
            <w:webHidden/>
          </w:rPr>
          <w:t>13</w:t>
        </w:r>
        <w:r w:rsidR="00927242">
          <w:rPr>
            <w:rFonts w:hint="eastAsia"/>
            <w:webHidden/>
          </w:rPr>
          <w:fldChar w:fldCharType="end"/>
        </w:r>
      </w:hyperlink>
    </w:p>
    <w:p w14:paraId="6E3EED4F" w14:textId="4044E2F6" w:rsidR="00927242" w:rsidRDefault="00AC568B">
      <w:pPr>
        <w:pStyle w:val="10"/>
        <w:rPr>
          <w:rFonts w:asciiTheme="minorHAnsi" w:eastAsiaTheme="minorEastAsia" w:hAnsiTheme="minorHAnsi" w:cstheme="minorBidi"/>
          <w:bCs w:val="0"/>
          <w:iCs w:val="0"/>
          <w:kern w:val="2"/>
          <w:szCs w:val="22"/>
          <w14:ligatures w14:val="standardContextual"/>
        </w:rPr>
      </w:pPr>
      <w:hyperlink w:anchor="_Toc176275883" w:history="1">
        <w:r w:rsidR="00927242" w:rsidRPr="00A831E0">
          <w:rPr>
            <w:rStyle w:val="aff"/>
            <w:rFonts w:hint="eastAsia"/>
          </w:rPr>
          <w:t xml:space="preserve">7 </w:t>
        </w:r>
        <w:r w:rsidR="00927242" w:rsidRPr="00A831E0">
          <w:rPr>
            <w:rStyle w:val="aff"/>
            <w:rFonts w:hint="eastAsia"/>
          </w:rPr>
          <w:t>分级指标及示例</w:t>
        </w:r>
        <w:r w:rsidR="00927242">
          <w:rPr>
            <w:rFonts w:hint="eastAsia"/>
            <w:webHidden/>
          </w:rPr>
          <w:tab/>
        </w:r>
        <w:r w:rsidR="00927242">
          <w:rPr>
            <w:rFonts w:hint="eastAsia"/>
            <w:webHidden/>
          </w:rPr>
          <w:fldChar w:fldCharType="begin"/>
        </w:r>
        <w:r w:rsidR="00927242">
          <w:rPr>
            <w:rFonts w:hint="eastAsia"/>
            <w:webHidden/>
          </w:rPr>
          <w:instrText xml:space="preserve"> </w:instrText>
        </w:r>
        <w:r w:rsidR="00927242">
          <w:rPr>
            <w:webHidden/>
          </w:rPr>
          <w:instrText>PAGEREF _Toc176275883 \h</w:instrText>
        </w:r>
        <w:r w:rsidR="00927242">
          <w:rPr>
            <w:rFonts w:hint="eastAsia"/>
            <w:webHidden/>
          </w:rPr>
          <w:instrText xml:space="preserve"> </w:instrText>
        </w:r>
        <w:r w:rsidR="00927242">
          <w:rPr>
            <w:rFonts w:hint="eastAsia"/>
            <w:webHidden/>
          </w:rPr>
        </w:r>
        <w:r w:rsidR="00927242">
          <w:rPr>
            <w:rFonts w:hint="eastAsia"/>
            <w:webHidden/>
          </w:rPr>
          <w:fldChar w:fldCharType="separate"/>
        </w:r>
        <w:r w:rsidR="001612C0">
          <w:rPr>
            <w:webHidden/>
          </w:rPr>
          <w:t>14</w:t>
        </w:r>
        <w:r w:rsidR="00927242">
          <w:rPr>
            <w:rFonts w:hint="eastAsia"/>
            <w:webHidden/>
          </w:rPr>
          <w:fldChar w:fldCharType="end"/>
        </w:r>
      </w:hyperlink>
    </w:p>
    <w:p w14:paraId="7F22E2EF" w14:textId="7C644828" w:rsidR="00927242" w:rsidRDefault="00AC568B">
      <w:pPr>
        <w:pStyle w:val="10"/>
        <w:rPr>
          <w:rFonts w:asciiTheme="minorHAnsi" w:eastAsiaTheme="minorEastAsia" w:hAnsiTheme="minorHAnsi" w:cstheme="minorBidi"/>
          <w:bCs w:val="0"/>
          <w:iCs w:val="0"/>
          <w:kern w:val="2"/>
          <w:szCs w:val="22"/>
          <w14:ligatures w14:val="standardContextual"/>
        </w:rPr>
      </w:pPr>
      <w:hyperlink w:anchor="_Toc176275884" w:history="1">
        <w:r w:rsidR="00927242" w:rsidRPr="00A831E0">
          <w:rPr>
            <w:rStyle w:val="aff"/>
            <w:rFonts w:hint="eastAsia"/>
          </w:rPr>
          <w:t xml:space="preserve">8 </w:t>
        </w:r>
        <w:r w:rsidR="00927242" w:rsidRPr="00A831E0">
          <w:rPr>
            <w:rStyle w:val="aff"/>
            <w:rFonts w:hint="eastAsia"/>
          </w:rPr>
          <w:t>报告</w:t>
        </w:r>
        <w:r w:rsidR="00927242">
          <w:rPr>
            <w:rFonts w:hint="eastAsia"/>
            <w:webHidden/>
          </w:rPr>
          <w:tab/>
        </w:r>
        <w:r w:rsidR="00927242">
          <w:rPr>
            <w:rFonts w:hint="eastAsia"/>
            <w:webHidden/>
          </w:rPr>
          <w:fldChar w:fldCharType="begin"/>
        </w:r>
        <w:r w:rsidR="00927242">
          <w:rPr>
            <w:rFonts w:hint="eastAsia"/>
            <w:webHidden/>
          </w:rPr>
          <w:instrText xml:space="preserve"> </w:instrText>
        </w:r>
        <w:r w:rsidR="00927242">
          <w:rPr>
            <w:webHidden/>
          </w:rPr>
          <w:instrText>PAGEREF _Toc176275884 \h</w:instrText>
        </w:r>
        <w:r w:rsidR="00927242">
          <w:rPr>
            <w:rFonts w:hint="eastAsia"/>
            <w:webHidden/>
          </w:rPr>
          <w:instrText xml:space="preserve"> </w:instrText>
        </w:r>
        <w:r w:rsidR="00927242">
          <w:rPr>
            <w:rFonts w:hint="eastAsia"/>
            <w:webHidden/>
          </w:rPr>
        </w:r>
        <w:r w:rsidR="00927242">
          <w:rPr>
            <w:rFonts w:hint="eastAsia"/>
            <w:webHidden/>
          </w:rPr>
          <w:fldChar w:fldCharType="separate"/>
        </w:r>
        <w:r w:rsidR="001612C0">
          <w:rPr>
            <w:webHidden/>
          </w:rPr>
          <w:t>17</w:t>
        </w:r>
        <w:r w:rsidR="00927242">
          <w:rPr>
            <w:rFonts w:hint="eastAsia"/>
            <w:webHidden/>
          </w:rPr>
          <w:fldChar w:fldCharType="end"/>
        </w:r>
      </w:hyperlink>
    </w:p>
    <w:p w14:paraId="7868F91C" w14:textId="03654A69" w:rsidR="00927242" w:rsidRDefault="00AC568B">
      <w:pPr>
        <w:pStyle w:val="10"/>
        <w:rPr>
          <w:rFonts w:asciiTheme="minorHAnsi" w:eastAsiaTheme="minorEastAsia" w:hAnsiTheme="minorHAnsi" w:cstheme="minorBidi"/>
          <w:bCs w:val="0"/>
          <w:iCs w:val="0"/>
          <w:kern w:val="2"/>
          <w:szCs w:val="22"/>
          <w14:ligatures w14:val="standardContextual"/>
        </w:rPr>
      </w:pPr>
      <w:hyperlink w:anchor="_Toc176275885" w:history="1">
        <w:r w:rsidR="00927242" w:rsidRPr="00A831E0">
          <w:rPr>
            <w:rStyle w:val="aff"/>
            <w:rFonts w:ascii="黑体" w:eastAsia="黑体" w:hAnsi="黑体" w:hint="eastAsia"/>
          </w:rPr>
          <w:t>附录A（资料性附录）</w:t>
        </w:r>
        <w:r w:rsidR="00927242">
          <w:rPr>
            <w:rFonts w:hint="eastAsia"/>
            <w:webHidden/>
          </w:rPr>
          <w:tab/>
        </w:r>
        <w:r w:rsidR="00927242">
          <w:rPr>
            <w:rFonts w:hint="eastAsia"/>
            <w:webHidden/>
          </w:rPr>
          <w:fldChar w:fldCharType="begin"/>
        </w:r>
        <w:r w:rsidR="00927242">
          <w:rPr>
            <w:rFonts w:hint="eastAsia"/>
            <w:webHidden/>
          </w:rPr>
          <w:instrText xml:space="preserve"> </w:instrText>
        </w:r>
        <w:r w:rsidR="00927242">
          <w:rPr>
            <w:webHidden/>
          </w:rPr>
          <w:instrText>PAGEREF _Toc176275885 \h</w:instrText>
        </w:r>
        <w:r w:rsidR="00927242">
          <w:rPr>
            <w:rFonts w:hint="eastAsia"/>
            <w:webHidden/>
          </w:rPr>
          <w:instrText xml:space="preserve"> </w:instrText>
        </w:r>
        <w:r w:rsidR="00927242">
          <w:rPr>
            <w:rFonts w:hint="eastAsia"/>
            <w:webHidden/>
          </w:rPr>
        </w:r>
        <w:r w:rsidR="00927242">
          <w:rPr>
            <w:rFonts w:hint="eastAsia"/>
            <w:webHidden/>
          </w:rPr>
          <w:fldChar w:fldCharType="separate"/>
        </w:r>
        <w:r w:rsidR="001612C0">
          <w:rPr>
            <w:webHidden/>
          </w:rPr>
          <w:t>22</w:t>
        </w:r>
        <w:r w:rsidR="00927242">
          <w:rPr>
            <w:rFonts w:hint="eastAsia"/>
            <w:webHidden/>
          </w:rPr>
          <w:fldChar w:fldCharType="end"/>
        </w:r>
      </w:hyperlink>
    </w:p>
    <w:p w14:paraId="6E29A4F9" w14:textId="74FBEDC0" w:rsidR="00927242" w:rsidRDefault="00AC568B">
      <w:pPr>
        <w:pStyle w:val="10"/>
        <w:rPr>
          <w:rFonts w:asciiTheme="minorHAnsi" w:eastAsiaTheme="minorEastAsia" w:hAnsiTheme="minorHAnsi" w:cstheme="minorBidi"/>
          <w:bCs w:val="0"/>
          <w:iCs w:val="0"/>
          <w:kern w:val="2"/>
          <w:szCs w:val="22"/>
          <w14:ligatures w14:val="standardContextual"/>
        </w:rPr>
      </w:pPr>
      <w:hyperlink w:anchor="_Toc176275886" w:history="1">
        <w:r w:rsidR="00927242" w:rsidRPr="00A831E0">
          <w:rPr>
            <w:rStyle w:val="aff"/>
            <w:rFonts w:ascii="黑体" w:eastAsia="黑体" w:hAnsi="黑体" w:hint="eastAsia"/>
          </w:rPr>
          <w:t>关于室外空气环境中污染物浓度的信息</w:t>
        </w:r>
        <w:r w:rsidR="00927242">
          <w:rPr>
            <w:rFonts w:hint="eastAsia"/>
            <w:webHidden/>
          </w:rPr>
          <w:tab/>
        </w:r>
        <w:r w:rsidR="00927242">
          <w:rPr>
            <w:rFonts w:hint="eastAsia"/>
            <w:webHidden/>
          </w:rPr>
          <w:fldChar w:fldCharType="begin"/>
        </w:r>
        <w:r w:rsidR="00927242">
          <w:rPr>
            <w:rFonts w:hint="eastAsia"/>
            <w:webHidden/>
          </w:rPr>
          <w:instrText xml:space="preserve"> </w:instrText>
        </w:r>
        <w:r w:rsidR="00927242">
          <w:rPr>
            <w:webHidden/>
          </w:rPr>
          <w:instrText>PAGEREF _Toc176275886 \h</w:instrText>
        </w:r>
        <w:r w:rsidR="00927242">
          <w:rPr>
            <w:rFonts w:hint="eastAsia"/>
            <w:webHidden/>
          </w:rPr>
          <w:instrText xml:space="preserve"> </w:instrText>
        </w:r>
        <w:r w:rsidR="00927242">
          <w:rPr>
            <w:rFonts w:hint="eastAsia"/>
            <w:webHidden/>
          </w:rPr>
        </w:r>
        <w:r w:rsidR="00927242">
          <w:rPr>
            <w:rFonts w:hint="eastAsia"/>
            <w:webHidden/>
          </w:rPr>
          <w:fldChar w:fldCharType="separate"/>
        </w:r>
        <w:r w:rsidR="001612C0">
          <w:rPr>
            <w:webHidden/>
          </w:rPr>
          <w:t>22</w:t>
        </w:r>
        <w:r w:rsidR="00927242">
          <w:rPr>
            <w:rFonts w:hint="eastAsia"/>
            <w:webHidden/>
          </w:rPr>
          <w:fldChar w:fldCharType="end"/>
        </w:r>
      </w:hyperlink>
    </w:p>
    <w:p w14:paraId="4EAAE3C2" w14:textId="0BD0EE7B" w:rsidR="00927242" w:rsidRDefault="00AC568B">
      <w:pPr>
        <w:pStyle w:val="10"/>
        <w:rPr>
          <w:rFonts w:asciiTheme="minorHAnsi" w:eastAsiaTheme="minorEastAsia" w:hAnsiTheme="minorHAnsi" w:cstheme="minorBidi"/>
          <w:bCs w:val="0"/>
          <w:iCs w:val="0"/>
          <w:kern w:val="2"/>
          <w:szCs w:val="22"/>
          <w14:ligatures w14:val="standardContextual"/>
        </w:rPr>
      </w:pPr>
      <w:hyperlink w:anchor="_Toc176275887" w:history="1">
        <w:r w:rsidR="00927242" w:rsidRPr="00A831E0">
          <w:rPr>
            <w:rStyle w:val="aff"/>
            <w:rFonts w:ascii="黑体" w:eastAsia="黑体" w:hAnsi="黑体" w:hint="eastAsia"/>
          </w:rPr>
          <w:t>参考文献</w:t>
        </w:r>
        <w:r w:rsidR="00927242">
          <w:rPr>
            <w:rFonts w:hint="eastAsia"/>
            <w:webHidden/>
          </w:rPr>
          <w:tab/>
        </w:r>
        <w:r w:rsidR="00927242">
          <w:rPr>
            <w:rFonts w:hint="eastAsia"/>
            <w:webHidden/>
          </w:rPr>
          <w:fldChar w:fldCharType="begin"/>
        </w:r>
        <w:r w:rsidR="00927242">
          <w:rPr>
            <w:rFonts w:hint="eastAsia"/>
            <w:webHidden/>
          </w:rPr>
          <w:instrText xml:space="preserve"> </w:instrText>
        </w:r>
        <w:r w:rsidR="00927242">
          <w:rPr>
            <w:webHidden/>
          </w:rPr>
          <w:instrText>PAGEREF _Toc176275887 \h</w:instrText>
        </w:r>
        <w:r w:rsidR="00927242">
          <w:rPr>
            <w:rFonts w:hint="eastAsia"/>
            <w:webHidden/>
          </w:rPr>
          <w:instrText xml:space="preserve"> </w:instrText>
        </w:r>
        <w:r w:rsidR="00927242">
          <w:rPr>
            <w:rFonts w:hint="eastAsia"/>
            <w:webHidden/>
          </w:rPr>
        </w:r>
        <w:r w:rsidR="00927242">
          <w:rPr>
            <w:rFonts w:hint="eastAsia"/>
            <w:webHidden/>
          </w:rPr>
          <w:fldChar w:fldCharType="separate"/>
        </w:r>
        <w:r w:rsidR="001612C0">
          <w:rPr>
            <w:webHidden/>
          </w:rPr>
          <w:t>24</w:t>
        </w:r>
        <w:r w:rsidR="00927242">
          <w:rPr>
            <w:rFonts w:hint="eastAsia"/>
            <w:webHidden/>
          </w:rPr>
          <w:fldChar w:fldCharType="end"/>
        </w:r>
      </w:hyperlink>
    </w:p>
    <w:p w14:paraId="2069CF63" w14:textId="0CF07AB2" w:rsidR="00FC35DA" w:rsidRPr="00767C4D" w:rsidRDefault="00927242" w:rsidP="00FC35DA">
      <w:pPr>
        <w:pStyle w:val="10"/>
      </w:pPr>
      <w:r>
        <w:fldChar w:fldCharType="end"/>
      </w:r>
    </w:p>
    <w:p w14:paraId="1645D013" w14:textId="77777777" w:rsidR="00FC35DA" w:rsidRPr="00767C4D" w:rsidRDefault="00FC35DA" w:rsidP="00FC35DA"/>
    <w:p w14:paraId="0F4C2AD8" w14:textId="77777777" w:rsidR="00FC35DA" w:rsidRPr="00767C4D" w:rsidRDefault="00FC35DA" w:rsidP="00FC35DA"/>
    <w:p w14:paraId="78144DF2" w14:textId="77777777" w:rsidR="00FC35DA" w:rsidRPr="00767C4D" w:rsidRDefault="00FC35DA" w:rsidP="00FC35DA"/>
    <w:p w14:paraId="3DFF46EF" w14:textId="77777777" w:rsidR="00FC35DA" w:rsidRPr="00767C4D" w:rsidRDefault="00FC35DA" w:rsidP="00FC35DA"/>
    <w:p w14:paraId="055108C8" w14:textId="77777777" w:rsidR="00FC35DA" w:rsidRPr="00767C4D" w:rsidRDefault="00FC35DA" w:rsidP="00FC35DA"/>
    <w:p w14:paraId="10CA9EDA" w14:textId="77777777" w:rsidR="00FC35DA" w:rsidRPr="00767C4D" w:rsidRDefault="00FC35DA" w:rsidP="00FC35DA"/>
    <w:p w14:paraId="483CBB88" w14:textId="77777777" w:rsidR="00FC35DA" w:rsidRDefault="00FC35DA" w:rsidP="00FC35DA"/>
    <w:p w14:paraId="32E91118" w14:textId="77777777" w:rsidR="009B5412" w:rsidRDefault="009B5412" w:rsidP="00FC35DA"/>
    <w:p w14:paraId="36AA2769" w14:textId="77777777" w:rsidR="009B5412" w:rsidRDefault="009B5412" w:rsidP="00FC35DA"/>
    <w:p w14:paraId="578C0468" w14:textId="77777777" w:rsidR="009B5412" w:rsidRDefault="009B5412" w:rsidP="00FC35DA"/>
    <w:p w14:paraId="44F89AE2" w14:textId="77777777" w:rsidR="009B5412" w:rsidRDefault="009B5412" w:rsidP="00FC35DA"/>
    <w:p w14:paraId="7F7BA823" w14:textId="77777777" w:rsidR="009B5412" w:rsidRDefault="009B5412" w:rsidP="00FC35DA"/>
    <w:p w14:paraId="5E719628" w14:textId="77777777" w:rsidR="009B5412" w:rsidRDefault="009B5412" w:rsidP="00FC35DA"/>
    <w:p w14:paraId="29A86F6B" w14:textId="77777777" w:rsidR="009B5412" w:rsidRDefault="009B5412" w:rsidP="00FC35DA"/>
    <w:p w14:paraId="1C844E64" w14:textId="77777777" w:rsidR="009B5412" w:rsidRDefault="009B5412" w:rsidP="00FC35DA"/>
    <w:p w14:paraId="5341264B" w14:textId="77777777" w:rsidR="009B5412" w:rsidRDefault="009B5412" w:rsidP="00FC35DA"/>
    <w:p w14:paraId="5738B11F" w14:textId="77777777" w:rsidR="009B5412" w:rsidRPr="00767C4D" w:rsidRDefault="009B5412" w:rsidP="00FC35DA"/>
    <w:p w14:paraId="5CF31BEF" w14:textId="77777777" w:rsidR="00FC35DA" w:rsidRPr="00767C4D" w:rsidRDefault="00FC35DA" w:rsidP="00FC35DA"/>
    <w:p w14:paraId="10BE6557" w14:textId="40C435C6" w:rsidR="00FC35DA" w:rsidRDefault="0093670D" w:rsidP="0093670D">
      <w:pPr>
        <w:pStyle w:val="af1"/>
        <w:numPr>
          <w:ilvl w:val="0"/>
          <w:numId w:val="0"/>
        </w:numPr>
        <w:snapToGrid w:val="0"/>
        <w:spacing w:beforeLines="0" w:afterLines="0" w:line="360" w:lineRule="auto"/>
        <w:jc w:val="center"/>
        <w:outlineLvl w:val="0"/>
        <w:rPr>
          <w:rFonts w:ascii="Times New Roman"/>
          <w:sz w:val="32"/>
          <w:szCs w:val="32"/>
        </w:rPr>
      </w:pPr>
      <w:bookmarkStart w:id="6" w:name="_Toc39138749"/>
      <w:bookmarkStart w:id="7" w:name="_Toc39139704"/>
      <w:bookmarkStart w:id="8" w:name="_Toc41031003"/>
      <w:bookmarkStart w:id="9" w:name="_Toc172053920"/>
      <w:bookmarkStart w:id="10" w:name="_Toc176275872"/>
      <w:r>
        <w:rPr>
          <w:rFonts w:ascii="Times New Roman" w:hint="eastAsia"/>
          <w:sz w:val="32"/>
          <w:szCs w:val="32"/>
        </w:rPr>
        <w:lastRenderedPageBreak/>
        <w:t>前</w:t>
      </w:r>
      <w:r>
        <w:rPr>
          <w:rFonts w:ascii="Times New Roman" w:hint="eastAsia"/>
          <w:sz w:val="32"/>
          <w:szCs w:val="32"/>
        </w:rPr>
        <w:t xml:space="preserve"> </w:t>
      </w:r>
      <w:r w:rsidRPr="00767C4D">
        <w:rPr>
          <w:rFonts w:ascii="Times New Roman"/>
          <w:sz w:val="32"/>
          <w:szCs w:val="32"/>
        </w:rPr>
        <w:t>言</w:t>
      </w:r>
      <w:bookmarkEnd w:id="6"/>
      <w:bookmarkEnd w:id="7"/>
      <w:bookmarkEnd w:id="8"/>
      <w:bookmarkEnd w:id="9"/>
      <w:bookmarkEnd w:id="10"/>
    </w:p>
    <w:p w14:paraId="734283E2" w14:textId="77777777" w:rsidR="00FC35DA" w:rsidRPr="00255EFC" w:rsidRDefault="00FC35DA" w:rsidP="0093670D">
      <w:pPr>
        <w:pStyle w:val="afff6"/>
        <w:spacing w:line="360" w:lineRule="auto"/>
        <w:ind w:firstLineChars="0" w:firstLine="0"/>
        <w:jc w:val="left"/>
      </w:pPr>
    </w:p>
    <w:p w14:paraId="59CA67AA" w14:textId="71E76BE6" w:rsidR="00FC35DA" w:rsidRPr="0035148E" w:rsidRDefault="00FC35DA" w:rsidP="0093670D">
      <w:pPr>
        <w:pStyle w:val="afff6"/>
        <w:snapToGrid w:val="0"/>
        <w:spacing w:line="360" w:lineRule="auto"/>
        <w:ind w:firstLineChars="0" w:firstLine="0"/>
        <w:jc w:val="left"/>
        <w:rPr>
          <w:rFonts w:ascii="Times New Roman" w:eastAsiaTheme="minorEastAsia"/>
        </w:rPr>
      </w:pPr>
      <w:r w:rsidRPr="0035148E">
        <w:rPr>
          <w:rFonts w:ascii="Times New Roman" w:eastAsiaTheme="minorEastAsia"/>
        </w:rPr>
        <w:t>T/CRAA 438</w:t>
      </w:r>
      <w:r w:rsidRPr="0035148E">
        <w:rPr>
          <w:rFonts w:ascii="Times New Roman" w:eastAsiaTheme="minorEastAsia"/>
        </w:rPr>
        <w:t>的本部分（以下简称本标准）是行业标准</w:t>
      </w:r>
      <w:r w:rsidRPr="0035148E">
        <w:rPr>
          <w:rFonts w:ascii="Times New Roman" w:eastAsiaTheme="minorEastAsia"/>
        </w:rPr>
        <w:t>“</w:t>
      </w:r>
      <w:r w:rsidRPr="0035148E">
        <w:rPr>
          <w:rFonts w:ascii="Times New Roman" w:eastAsiaTheme="minorEastAsia"/>
        </w:rPr>
        <w:t>一般通风用气态污染物空气净化材料及装置性能试验方法</w:t>
      </w:r>
      <w:r w:rsidRPr="0035148E">
        <w:rPr>
          <w:rFonts w:ascii="Times New Roman" w:eastAsiaTheme="minorEastAsia"/>
        </w:rPr>
        <w:t>”</w:t>
      </w:r>
      <w:r w:rsidRPr="0035148E">
        <w:rPr>
          <w:rFonts w:ascii="Times New Roman" w:eastAsiaTheme="minorEastAsia"/>
        </w:rPr>
        <w:t>之一，</w:t>
      </w:r>
      <w:r w:rsidRPr="0035148E">
        <w:rPr>
          <w:rFonts w:ascii="Times New Roman" w:eastAsiaTheme="minorEastAsia"/>
        </w:rPr>
        <w:t xml:space="preserve"> </w:t>
      </w:r>
      <w:r w:rsidRPr="0035148E">
        <w:rPr>
          <w:rFonts w:ascii="Times New Roman" w:eastAsiaTheme="minorEastAsia"/>
        </w:rPr>
        <w:t>该系列包括：</w:t>
      </w:r>
    </w:p>
    <w:p w14:paraId="44F7DA9F" w14:textId="77777777" w:rsidR="00FC35DA" w:rsidRPr="0035148E" w:rsidRDefault="00FC35DA" w:rsidP="0093670D">
      <w:pPr>
        <w:pStyle w:val="afff6"/>
        <w:snapToGrid w:val="0"/>
        <w:spacing w:line="360" w:lineRule="auto"/>
        <w:ind w:firstLineChars="0" w:firstLine="0"/>
        <w:jc w:val="left"/>
        <w:rPr>
          <w:rFonts w:ascii="Times New Roman" w:eastAsiaTheme="minorEastAsia"/>
          <w:szCs w:val="18"/>
        </w:rPr>
      </w:pPr>
      <w:r w:rsidRPr="0035148E">
        <w:rPr>
          <w:rFonts w:ascii="Times New Roman" w:eastAsiaTheme="minorEastAsia"/>
          <w:szCs w:val="18"/>
        </w:rPr>
        <w:t>—</w:t>
      </w:r>
      <w:r w:rsidRPr="0035148E">
        <w:rPr>
          <w:rFonts w:ascii="Times New Roman" w:eastAsiaTheme="minorEastAsia"/>
          <w:szCs w:val="18"/>
        </w:rPr>
        <w:t>第</w:t>
      </w:r>
      <w:r w:rsidRPr="0035148E">
        <w:rPr>
          <w:rFonts w:ascii="Times New Roman" w:eastAsiaTheme="minorEastAsia"/>
          <w:szCs w:val="18"/>
        </w:rPr>
        <w:t>1</w:t>
      </w:r>
      <w:r w:rsidRPr="0035148E">
        <w:rPr>
          <w:rFonts w:ascii="Times New Roman" w:eastAsiaTheme="minorEastAsia"/>
          <w:szCs w:val="18"/>
        </w:rPr>
        <w:t>部分：空气净化材料（</w:t>
      </w:r>
      <w:r w:rsidRPr="0035148E">
        <w:rPr>
          <w:rFonts w:ascii="Times New Roman" w:eastAsiaTheme="minorEastAsia"/>
          <w:szCs w:val="18"/>
        </w:rPr>
        <w:t>GPACM</w:t>
      </w:r>
      <w:r w:rsidRPr="0035148E">
        <w:rPr>
          <w:rFonts w:ascii="Times New Roman" w:eastAsiaTheme="minorEastAsia"/>
          <w:szCs w:val="18"/>
        </w:rPr>
        <w:t>）；</w:t>
      </w:r>
    </w:p>
    <w:p w14:paraId="738AD4E2" w14:textId="77777777" w:rsidR="00FC35DA" w:rsidRPr="0035148E" w:rsidRDefault="00FC35DA" w:rsidP="0093670D">
      <w:pPr>
        <w:pStyle w:val="afff6"/>
        <w:snapToGrid w:val="0"/>
        <w:spacing w:line="360" w:lineRule="auto"/>
        <w:ind w:firstLineChars="0" w:firstLine="0"/>
        <w:jc w:val="left"/>
        <w:rPr>
          <w:rFonts w:ascii="Times New Roman" w:eastAsiaTheme="minorEastAsia"/>
          <w:szCs w:val="18"/>
        </w:rPr>
      </w:pPr>
      <w:r w:rsidRPr="0035148E">
        <w:rPr>
          <w:rFonts w:ascii="Times New Roman" w:eastAsiaTheme="minorEastAsia"/>
          <w:szCs w:val="18"/>
        </w:rPr>
        <w:t>—</w:t>
      </w:r>
      <w:r w:rsidRPr="0035148E">
        <w:rPr>
          <w:rFonts w:ascii="Times New Roman" w:eastAsiaTheme="minorEastAsia"/>
          <w:szCs w:val="18"/>
        </w:rPr>
        <w:t>第</w:t>
      </w:r>
      <w:r w:rsidRPr="0035148E">
        <w:rPr>
          <w:rFonts w:ascii="Times New Roman" w:eastAsiaTheme="minorEastAsia"/>
          <w:szCs w:val="18"/>
        </w:rPr>
        <w:t>2</w:t>
      </w:r>
      <w:r w:rsidRPr="0035148E">
        <w:rPr>
          <w:rFonts w:ascii="Times New Roman" w:eastAsiaTheme="minorEastAsia"/>
          <w:szCs w:val="18"/>
        </w:rPr>
        <w:t>部分：空气净化装置（</w:t>
      </w:r>
      <w:r w:rsidRPr="0035148E">
        <w:rPr>
          <w:rFonts w:ascii="Times New Roman" w:eastAsiaTheme="minorEastAsia"/>
          <w:szCs w:val="18"/>
        </w:rPr>
        <w:t>GPACD</w:t>
      </w:r>
      <w:r w:rsidRPr="0035148E">
        <w:rPr>
          <w:rFonts w:ascii="Times New Roman" w:eastAsiaTheme="minorEastAsia"/>
          <w:szCs w:val="18"/>
        </w:rPr>
        <w:t>）；</w:t>
      </w:r>
    </w:p>
    <w:p w14:paraId="3015DB1D" w14:textId="77777777" w:rsidR="00FC35DA" w:rsidRPr="0035148E" w:rsidRDefault="00FC35DA" w:rsidP="0093670D">
      <w:pPr>
        <w:pStyle w:val="afff6"/>
        <w:snapToGrid w:val="0"/>
        <w:spacing w:line="360" w:lineRule="auto"/>
        <w:ind w:firstLineChars="0" w:firstLine="0"/>
        <w:jc w:val="left"/>
        <w:rPr>
          <w:rFonts w:ascii="Times New Roman" w:eastAsiaTheme="minorEastAsia"/>
          <w:szCs w:val="18"/>
        </w:rPr>
      </w:pPr>
      <w:r w:rsidRPr="0035148E">
        <w:rPr>
          <w:rFonts w:ascii="Times New Roman" w:eastAsiaTheme="minorEastAsia"/>
          <w:szCs w:val="18"/>
        </w:rPr>
        <w:t>—</w:t>
      </w:r>
      <w:r w:rsidRPr="0035148E">
        <w:rPr>
          <w:rFonts w:ascii="Times New Roman" w:eastAsiaTheme="minorEastAsia"/>
          <w:szCs w:val="18"/>
        </w:rPr>
        <w:t>第</w:t>
      </w:r>
      <w:r w:rsidRPr="0035148E">
        <w:rPr>
          <w:rFonts w:ascii="Times New Roman" w:eastAsiaTheme="minorEastAsia"/>
          <w:szCs w:val="18"/>
        </w:rPr>
        <w:t>3</w:t>
      </w:r>
      <w:r w:rsidRPr="0035148E">
        <w:rPr>
          <w:rFonts w:ascii="Times New Roman" w:eastAsiaTheme="minorEastAsia"/>
          <w:szCs w:val="18"/>
        </w:rPr>
        <w:t>部分：用于室外空气处理的化学过滤器（</w:t>
      </w:r>
      <w:r w:rsidRPr="0035148E">
        <w:rPr>
          <w:rFonts w:ascii="Times New Roman" w:eastAsiaTheme="minorEastAsia"/>
          <w:szCs w:val="18"/>
        </w:rPr>
        <w:t>GPACD</w:t>
      </w:r>
      <w:r w:rsidRPr="0035148E">
        <w:rPr>
          <w:rFonts w:ascii="Times New Roman" w:eastAsiaTheme="minorEastAsia"/>
          <w:szCs w:val="18"/>
        </w:rPr>
        <w:t>）分级。</w:t>
      </w:r>
    </w:p>
    <w:p w14:paraId="5183A87F" w14:textId="77777777" w:rsidR="00FC35DA" w:rsidRPr="0035148E" w:rsidRDefault="00FC35DA" w:rsidP="0093670D">
      <w:pPr>
        <w:pStyle w:val="afff6"/>
        <w:snapToGrid w:val="0"/>
        <w:spacing w:line="360" w:lineRule="auto"/>
        <w:ind w:firstLineChars="0" w:firstLine="0"/>
        <w:jc w:val="left"/>
        <w:rPr>
          <w:rFonts w:ascii="Times New Roman" w:eastAsiaTheme="minorEastAsia"/>
        </w:rPr>
      </w:pPr>
      <w:r w:rsidRPr="0035148E">
        <w:rPr>
          <w:rFonts w:ascii="Times New Roman" w:eastAsiaTheme="minorEastAsia"/>
        </w:rPr>
        <w:t>本文件按照</w:t>
      </w:r>
      <w:r w:rsidRPr="0035148E">
        <w:rPr>
          <w:rFonts w:ascii="Times New Roman" w:eastAsiaTheme="minorEastAsia"/>
        </w:rPr>
        <w:t>GB/T 1.1</w:t>
      </w:r>
      <w:r w:rsidRPr="0035148E">
        <w:rPr>
          <w:rFonts w:ascii="Times New Roman" w:eastAsiaTheme="minorEastAsia"/>
          <w:szCs w:val="18"/>
        </w:rPr>
        <w:t>—</w:t>
      </w:r>
      <w:r w:rsidRPr="0035148E">
        <w:rPr>
          <w:rFonts w:ascii="Times New Roman" w:eastAsiaTheme="minorEastAsia"/>
        </w:rPr>
        <w:t>2020</w:t>
      </w:r>
      <w:r w:rsidRPr="0035148E">
        <w:rPr>
          <w:rFonts w:ascii="Times New Roman" w:eastAsiaTheme="minorEastAsia"/>
        </w:rPr>
        <w:t>《标准化工作导则第</w:t>
      </w:r>
      <w:r w:rsidRPr="0035148E">
        <w:rPr>
          <w:rFonts w:ascii="Times New Roman" w:eastAsiaTheme="minorEastAsia"/>
        </w:rPr>
        <w:t>1</w:t>
      </w:r>
      <w:r w:rsidRPr="0035148E">
        <w:rPr>
          <w:rFonts w:ascii="Times New Roman" w:eastAsiaTheme="minorEastAsia"/>
        </w:rPr>
        <w:t>部分：标准化文件的结构和起草规则》给出的规则起草。</w:t>
      </w:r>
    </w:p>
    <w:p w14:paraId="42E3FC7C" w14:textId="77777777" w:rsidR="00FC35DA" w:rsidRPr="0035148E" w:rsidRDefault="00FC35DA" w:rsidP="0093670D">
      <w:pPr>
        <w:rPr>
          <w:rFonts w:eastAsiaTheme="minorEastAsia"/>
          <w:sz w:val="21"/>
          <w:szCs w:val="21"/>
          <w:shd w:val="clear" w:color="auto" w:fill="FFFFFF"/>
        </w:rPr>
      </w:pPr>
      <w:r w:rsidRPr="0035148E">
        <w:rPr>
          <w:rFonts w:eastAsiaTheme="minorEastAsia"/>
          <w:sz w:val="21"/>
          <w:szCs w:val="21"/>
          <w:shd w:val="clear" w:color="auto" w:fill="FFFFFF"/>
        </w:rPr>
        <w:t>请注意本文件的某些内容可能涉及专利。本文件的发布机构不承担识别专利的责任。</w:t>
      </w:r>
    </w:p>
    <w:p w14:paraId="3F59ED8D" w14:textId="77777777" w:rsidR="00FC35DA" w:rsidRPr="0035148E" w:rsidRDefault="00FC35DA" w:rsidP="0093670D">
      <w:pPr>
        <w:rPr>
          <w:rFonts w:eastAsiaTheme="minorEastAsia"/>
          <w:szCs w:val="21"/>
          <w:shd w:val="clear" w:color="auto" w:fill="FFFFFF"/>
        </w:rPr>
      </w:pPr>
      <w:r w:rsidRPr="0035148E">
        <w:rPr>
          <w:rFonts w:eastAsiaTheme="minorEastAsia"/>
          <w:sz w:val="21"/>
          <w:szCs w:val="21"/>
          <w:shd w:val="clear" w:color="auto" w:fill="FFFFFF"/>
        </w:rPr>
        <w:t>本文件是首次制定。</w:t>
      </w:r>
    </w:p>
    <w:p w14:paraId="77FAFF27" w14:textId="77777777" w:rsidR="00FC35DA" w:rsidRPr="0035148E" w:rsidRDefault="00FC35DA" w:rsidP="0093670D">
      <w:pPr>
        <w:pStyle w:val="afff6"/>
        <w:snapToGrid w:val="0"/>
        <w:spacing w:line="360" w:lineRule="auto"/>
        <w:ind w:firstLineChars="0" w:firstLine="0"/>
        <w:jc w:val="left"/>
        <w:rPr>
          <w:rFonts w:ascii="Times New Roman" w:eastAsiaTheme="minorEastAsia"/>
        </w:rPr>
      </w:pPr>
      <w:r w:rsidRPr="0035148E">
        <w:rPr>
          <w:rFonts w:ascii="Times New Roman" w:eastAsiaTheme="minorEastAsia"/>
        </w:rPr>
        <w:t>本标准由中国制冷空调工业协会提出并归口。</w:t>
      </w:r>
    </w:p>
    <w:p w14:paraId="731B7F90" w14:textId="77777777" w:rsidR="00FC35DA" w:rsidRPr="0035148E" w:rsidRDefault="00FC35DA" w:rsidP="0093670D">
      <w:pPr>
        <w:pStyle w:val="afff6"/>
        <w:snapToGrid w:val="0"/>
        <w:spacing w:line="360" w:lineRule="auto"/>
        <w:ind w:firstLineChars="0" w:firstLine="0"/>
        <w:jc w:val="left"/>
        <w:rPr>
          <w:rFonts w:ascii="Times New Roman" w:eastAsiaTheme="minorEastAsia"/>
        </w:rPr>
      </w:pPr>
      <w:r w:rsidRPr="0035148E">
        <w:rPr>
          <w:rFonts w:ascii="Times New Roman" w:eastAsiaTheme="minorEastAsia"/>
        </w:rPr>
        <w:t>本标准等同采用</w:t>
      </w:r>
      <w:r w:rsidRPr="0035148E">
        <w:rPr>
          <w:rFonts w:ascii="Times New Roman" w:eastAsiaTheme="minorEastAsia"/>
        </w:rPr>
        <w:t>ISO10121-3</w:t>
      </w:r>
      <w:r w:rsidRPr="0035148E">
        <w:rPr>
          <w:rFonts w:ascii="Times New Roman" w:eastAsiaTheme="minorEastAsia"/>
        </w:rPr>
        <w:t>：</w:t>
      </w:r>
      <w:r w:rsidRPr="0035148E">
        <w:rPr>
          <w:rFonts w:ascii="Times New Roman" w:eastAsiaTheme="minorEastAsia"/>
        </w:rPr>
        <w:t>2022</w:t>
      </w:r>
      <w:r w:rsidRPr="0035148E">
        <w:rPr>
          <w:rFonts w:ascii="Times New Roman" w:eastAsiaTheme="minorEastAsia"/>
        </w:rPr>
        <w:t>。</w:t>
      </w:r>
    </w:p>
    <w:p w14:paraId="00F9B605" w14:textId="77777777" w:rsidR="00FC35DA" w:rsidRPr="0035148E" w:rsidRDefault="00FC35DA" w:rsidP="0093670D">
      <w:pPr>
        <w:pStyle w:val="afff6"/>
        <w:snapToGrid w:val="0"/>
        <w:spacing w:line="360" w:lineRule="auto"/>
        <w:ind w:firstLineChars="0" w:firstLine="0"/>
        <w:jc w:val="left"/>
        <w:rPr>
          <w:rFonts w:ascii="Times New Roman" w:eastAsiaTheme="minorEastAsia"/>
        </w:rPr>
      </w:pPr>
      <w:r w:rsidRPr="0035148E">
        <w:rPr>
          <w:rFonts w:ascii="Times New Roman" w:eastAsiaTheme="minorEastAsia"/>
        </w:rPr>
        <w:t>本标准由中国制冷空调工业协会提出并归口。</w:t>
      </w:r>
    </w:p>
    <w:p w14:paraId="06C8974A" w14:textId="21BF0CB7" w:rsidR="00FC35DA" w:rsidRPr="0035148E" w:rsidRDefault="00FC35DA" w:rsidP="0093670D">
      <w:pPr>
        <w:pStyle w:val="afff6"/>
        <w:snapToGrid w:val="0"/>
        <w:spacing w:line="360" w:lineRule="auto"/>
        <w:ind w:firstLineChars="0" w:firstLine="0"/>
        <w:jc w:val="left"/>
        <w:rPr>
          <w:rFonts w:ascii="Times New Roman" w:eastAsiaTheme="minorEastAsia"/>
        </w:rPr>
      </w:pPr>
      <w:r w:rsidRPr="0035148E">
        <w:rPr>
          <w:rFonts w:ascii="Times New Roman" w:eastAsiaTheme="minorEastAsia"/>
        </w:rPr>
        <w:t>本文件主要起草单位：</w:t>
      </w:r>
      <w:r w:rsidR="00FA4140" w:rsidRPr="0035148E">
        <w:rPr>
          <w:rFonts w:ascii="Times New Roman" w:eastAsiaTheme="minorEastAsia"/>
        </w:rPr>
        <w:t xml:space="preserve"> </w:t>
      </w:r>
    </w:p>
    <w:p w14:paraId="5860B192" w14:textId="77777777" w:rsidR="00FC35DA" w:rsidRPr="0035148E" w:rsidRDefault="00FC35DA" w:rsidP="0093670D">
      <w:pPr>
        <w:pStyle w:val="afff6"/>
        <w:snapToGrid w:val="0"/>
        <w:spacing w:line="360" w:lineRule="auto"/>
        <w:ind w:firstLineChars="0" w:firstLine="0"/>
        <w:jc w:val="left"/>
        <w:rPr>
          <w:rFonts w:ascii="Times New Roman" w:eastAsiaTheme="minorEastAsia"/>
        </w:rPr>
      </w:pPr>
      <w:r w:rsidRPr="0035148E">
        <w:rPr>
          <w:rFonts w:ascii="Times New Roman" w:eastAsiaTheme="minorEastAsia"/>
        </w:rPr>
        <w:t>本文件参与起草单位：</w:t>
      </w:r>
      <w:bookmarkStart w:id="11" w:name="SectionMark4"/>
      <w:bookmarkEnd w:id="1"/>
      <w:bookmarkEnd w:id="2"/>
      <w:bookmarkEnd w:id="3"/>
      <w:bookmarkEnd w:id="4"/>
      <w:bookmarkEnd w:id="5"/>
    </w:p>
    <w:p w14:paraId="10892285" w14:textId="70FB20F8" w:rsidR="00FC35DA" w:rsidRPr="0035148E" w:rsidRDefault="00FC35DA" w:rsidP="0093670D">
      <w:pPr>
        <w:rPr>
          <w:rFonts w:eastAsiaTheme="minorEastAsia"/>
          <w:sz w:val="21"/>
          <w:szCs w:val="21"/>
          <w:shd w:val="clear" w:color="auto" w:fill="FFFFFF"/>
        </w:rPr>
      </w:pPr>
      <w:r w:rsidRPr="0035148E">
        <w:rPr>
          <w:rFonts w:eastAsiaTheme="minorEastAsia"/>
          <w:sz w:val="21"/>
          <w:szCs w:val="21"/>
          <w:shd w:val="clear" w:color="auto" w:fill="FFFFFF"/>
        </w:rPr>
        <w:t>本文件主要起草人：</w:t>
      </w:r>
      <w:r w:rsidR="00FA4140" w:rsidRPr="0035148E">
        <w:rPr>
          <w:rFonts w:eastAsiaTheme="minorEastAsia"/>
          <w:sz w:val="21"/>
          <w:szCs w:val="21"/>
          <w:shd w:val="clear" w:color="auto" w:fill="FFFFFF"/>
        </w:rPr>
        <w:t xml:space="preserve"> </w:t>
      </w:r>
    </w:p>
    <w:p w14:paraId="77FDF678" w14:textId="48E3101E" w:rsidR="00FC35DA" w:rsidRPr="0035148E" w:rsidRDefault="00FC35DA" w:rsidP="0093670D">
      <w:pPr>
        <w:rPr>
          <w:rFonts w:eastAsiaTheme="minorEastAsia"/>
        </w:rPr>
      </w:pPr>
      <w:r w:rsidRPr="0035148E">
        <w:rPr>
          <w:rFonts w:eastAsiaTheme="minorEastAsia"/>
          <w:sz w:val="21"/>
          <w:szCs w:val="21"/>
          <w:shd w:val="clear" w:color="auto" w:fill="FFFFFF"/>
        </w:rPr>
        <w:t>本文件参加起草人</w:t>
      </w:r>
      <w:r w:rsidR="00FA4140">
        <w:rPr>
          <w:rFonts w:eastAsiaTheme="minorEastAsia" w:hint="eastAsia"/>
          <w:szCs w:val="21"/>
          <w:shd w:val="clear" w:color="auto" w:fill="FFFFFF"/>
        </w:rPr>
        <w:t>:</w:t>
      </w:r>
      <w:r w:rsidR="00FA4140" w:rsidRPr="0035148E">
        <w:rPr>
          <w:rFonts w:eastAsiaTheme="minorEastAsia"/>
        </w:rPr>
        <w:t xml:space="preserve"> </w:t>
      </w:r>
    </w:p>
    <w:p w14:paraId="64E55599" w14:textId="77777777" w:rsidR="00FC35DA" w:rsidRPr="0035148E" w:rsidRDefault="00FC35DA" w:rsidP="0093670D">
      <w:pPr>
        <w:rPr>
          <w:rFonts w:eastAsiaTheme="minorEastAsia"/>
          <w:sz w:val="21"/>
          <w:szCs w:val="21"/>
          <w:shd w:val="clear" w:color="auto" w:fill="FFFFFF"/>
        </w:rPr>
      </w:pPr>
      <w:r w:rsidRPr="0035148E">
        <w:rPr>
          <w:rFonts w:eastAsiaTheme="minorEastAsia"/>
          <w:sz w:val="21"/>
          <w:szCs w:val="21"/>
          <w:shd w:val="clear" w:color="auto" w:fill="FFFFFF"/>
        </w:rPr>
        <w:t>本文件于</w:t>
      </w:r>
      <w:r w:rsidRPr="0035148E">
        <w:rPr>
          <w:rFonts w:eastAsiaTheme="minorEastAsia"/>
          <w:sz w:val="21"/>
          <w:szCs w:val="21"/>
          <w:shd w:val="clear" w:color="auto" w:fill="FFFFFF"/>
        </w:rPr>
        <w:t>XXX</w:t>
      </w:r>
      <w:r w:rsidRPr="0035148E">
        <w:rPr>
          <w:rFonts w:eastAsiaTheme="minorEastAsia"/>
          <w:sz w:val="21"/>
          <w:szCs w:val="21"/>
          <w:shd w:val="clear" w:color="auto" w:fill="FFFFFF"/>
        </w:rPr>
        <w:t>年</w:t>
      </w:r>
      <w:r w:rsidRPr="0035148E">
        <w:rPr>
          <w:rFonts w:eastAsiaTheme="minorEastAsia"/>
          <w:sz w:val="21"/>
          <w:szCs w:val="21"/>
          <w:shd w:val="clear" w:color="auto" w:fill="FFFFFF"/>
        </w:rPr>
        <w:t>XXX</w:t>
      </w:r>
      <w:r w:rsidRPr="0035148E">
        <w:rPr>
          <w:rFonts w:eastAsiaTheme="minorEastAsia"/>
          <w:sz w:val="21"/>
          <w:szCs w:val="21"/>
          <w:shd w:val="clear" w:color="auto" w:fill="FFFFFF"/>
        </w:rPr>
        <w:t>月</w:t>
      </w:r>
      <w:r w:rsidRPr="0035148E">
        <w:rPr>
          <w:rFonts w:eastAsiaTheme="minorEastAsia"/>
          <w:sz w:val="21"/>
          <w:szCs w:val="21"/>
          <w:shd w:val="clear" w:color="auto" w:fill="FFFFFF"/>
        </w:rPr>
        <w:t>XXX</w:t>
      </w:r>
      <w:r w:rsidRPr="0035148E">
        <w:rPr>
          <w:rFonts w:eastAsiaTheme="minorEastAsia"/>
          <w:sz w:val="21"/>
          <w:szCs w:val="21"/>
          <w:shd w:val="clear" w:color="auto" w:fill="FFFFFF"/>
        </w:rPr>
        <w:t>日通过中国制冷空调工业协会技术委员会审查。</w:t>
      </w:r>
    </w:p>
    <w:p w14:paraId="4D11C019" w14:textId="77777777" w:rsidR="00FC35DA" w:rsidRPr="0035148E" w:rsidRDefault="00FC35DA" w:rsidP="0093670D">
      <w:pPr>
        <w:rPr>
          <w:rFonts w:eastAsiaTheme="minorEastAsia"/>
          <w:sz w:val="21"/>
          <w:szCs w:val="21"/>
          <w:shd w:val="clear" w:color="auto" w:fill="FFFFFF"/>
        </w:rPr>
      </w:pPr>
      <w:r w:rsidRPr="0035148E">
        <w:rPr>
          <w:rFonts w:eastAsiaTheme="minorEastAsia"/>
          <w:sz w:val="21"/>
          <w:szCs w:val="21"/>
          <w:shd w:val="clear" w:color="auto" w:fill="FFFFFF"/>
        </w:rPr>
        <w:t>本文件于</w:t>
      </w:r>
      <w:r w:rsidRPr="0035148E">
        <w:rPr>
          <w:rFonts w:eastAsiaTheme="minorEastAsia"/>
          <w:sz w:val="21"/>
          <w:szCs w:val="21"/>
          <w:shd w:val="clear" w:color="auto" w:fill="FFFFFF"/>
        </w:rPr>
        <w:t>XXX</w:t>
      </w:r>
      <w:r w:rsidRPr="0035148E">
        <w:rPr>
          <w:rFonts w:eastAsiaTheme="minorEastAsia"/>
          <w:sz w:val="21"/>
          <w:szCs w:val="21"/>
          <w:shd w:val="clear" w:color="auto" w:fill="FFFFFF"/>
        </w:rPr>
        <w:t>年</w:t>
      </w:r>
      <w:r w:rsidRPr="0035148E">
        <w:rPr>
          <w:rFonts w:eastAsiaTheme="minorEastAsia"/>
          <w:sz w:val="21"/>
          <w:szCs w:val="21"/>
          <w:shd w:val="clear" w:color="auto" w:fill="FFFFFF"/>
        </w:rPr>
        <w:t>XXX</w:t>
      </w:r>
      <w:r w:rsidRPr="0035148E">
        <w:rPr>
          <w:rFonts w:eastAsiaTheme="minorEastAsia"/>
          <w:sz w:val="21"/>
          <w:szCs w:val="21"/>
          <w:shd w:val="clear" w:color="auto" w:fill="FFFFFF"/>
        </w:rPr>
        <w:t>月</w:t>
      </w:r>
      <w:r w:rsidRPr="0035148E">
        <w:rPr>
          <w:rFonts w:eastAsiaTheme="minorEastAsia"/>
          <w:sz w:val="21"/>
          <w:szCs w:val="21"/>
          <w:shd w:val="clear" w:color="auto" w:fill="FFFFFF"/>
        </w:rPr>
        <w:t>XXX</w:t>
      </w:r>
      <w:r w:rsidRPr="0035148E">
        <w:rPr>
          <w:rFonts w:eastAsiaTheme="minorEastAsia"/>
          <w:sz w:val="21"/>
          <w:szCs w:val="21"/>
          <w:shd w:val="clear" w:color="auto" w:fill="FFFFFF"/>
        </w:rPr>
        <w:t>日经中国制冷空调工业协会理事长审核批准。</w:t>
      </w:r>
    </w:p>
    <w:p w14:paraId="3D03600A" w14:textId="77777777" w:rsidR="00FC35DA" w:rsidRPr="0035148E" w:rsidRDefault="00FC35DA" w:rsidP="0093670D">
      <w:pPr>
        <w:rPr>
          <w:rFonts w:eastAsiaTheme="minorEastAsia"/>
          <w:sz w:val="21"/>
          <w:szCs w:val="21"/>
          <w:shd w:val="clear" w:color="auto" w:fill="FFFFFF"/>
        </w:rPr>
      </w:pPr>
      <w:r w:rsidRPr="0035148E">
        <w:rPr>
          <w:rFonts w:eastAsiaTheme="minorEastAsia"/>
          <w:sz w:val="21"/>
          <w:szCs w:val="21"/>
          <w:shd w:val="clear" w:color="auto" w:fill="FFFFFF"/>
        </w:rPr>
        <w:t>本文件由中国制冷空调工业协会技术与标准法规部负责解释。</w:t>
      </w:r>
    </w:p>
    <w:p w14:paraId="23644FC7" w14:textId="77777777" w:rsidR="009B5412" w:rsidRDefault="009B5412" w:rsidP="009B5412">
      <w:bookmarkStart w:id="12" w:name="_Toc172053921"/>
      <w:bookmarkStart w:id="13" w:name="_Toc176275873"/>
    </w:p>
    <w:p w14:paraId="12CE8AF9" w14:textId="77777777" w:rsidR="009B5412" w:rsidRDefault="009B5412" w:rsidP="009B5412"/>
    <w:p w14:paraId="21669624" w14:textId="77777777" w:rsidR="009B5412" w:rsidRDefault="009B5412" w:rsidP="009B5412"/>
    <w:p w14:paraId="0406CF4D" w14:textId="77777777" w:rsidR="009B5412" w:rsidRDefault="009B5412" w:rsidP="009B5412"/>
    <w:p w14:paraId="6748B0C2" w14:textId="77777777" w:rsidR="009B5412" w:rsidRDefault="009B5412" w:rsidP="009B5412"/>
    <w:p w14:paraId="45665533" w14:textId="77777777" w:rsidR="009B5412" w:rsidRDefault="009B5412" w:rsidP="009B5412"/>
    <w:p w14:paraId="71F5A3D5" w14:textId="77777777" w:rsidR="009B5412" w:rsidRDefault="009B5412" w:rsidP="009B5412"/>
    <w:p w14:paraId="169E8A64" w14:textId="77777777" w:rsidR="009B5412" w:rsidRDefault="009B5412" w:rsidP="009B5412"/>
    <w:p w14:paraId="571A4047" w14:textId="77777777" w:rsidR="009B5412" w:rsidRDefault="009B5412" w:rsidP="009B5412"/>
    <w:p w14:paraId="782E1272" w14:textId="77777777" w:rsidR="009B5412" w:rsidRDefault="009B5412" w:rsidP="009B5412"/>
    <w:p w14:paraId="38FF89A6" w14:textId="77777777" w:rsidR="009B5412" w:rsidRDefault="009B5412" w:rsidP="009B5412"/>
    <w:p w14:paraId="2BFACAE7" w14:textId="77777777" w:rsidR="009B5412" w:rsidRPr="009B5412" w:rsidRDefault="009B5412" w:rsidP="009B5412"/>
    <w:p w14:paraId="1650E5C9" w14:textId="264B3AAF" w:rsidR="00FC35DA" w:rsidRPr="0035148E" w:rsidRDefault="00FC35DA" w:rsidP="00FC35DA">
      <w:pPr>
        <w:pStyle w:val="affb"/>
        <w:rPr>
          <w:rFonts w:ascii="黑体" w:hAnsi="黑体"/>
          <w:b w:val="0"/>
          <w:bCs w:val="0"/>
        </w:rPr>
      </w:pPr>
      <w:r w:rsidRPr="0035148E">
        <w:rPr>
          <w:rFonts w:ascii="黑体" w:hAnsi="黑体" w:hint="eastAsia"/>
        </w:rPr>
        <w:lastRenderedPageBreak/>
        <w:t>引</w:t>
      </w:r>
      <w:r>
        <w:rPr>
          <w:rFonts w:ascii="黑体" w:hAnsi="黑体" w:hint="eastAsia"/>
          <w:b w:val="0"/>
          <w:bCs w:val="0"/>
        </w:rPr>
        <w:t xml:space="preserve"> </w:t>
      </w:r>
      <w:r w:rsidRPr="0035148E">
        <w:rPr>
          <w:rFonts w:ascii="黑体" w:hAnsi="黑体" w:hint="eastAsia"/>
        </w:rPr>
        <w:t>言</w:t>
      </w:r>
      <w:bookmarkEnd w:id="12"/>
      <w:bookmarkEnd w:id="13"/>
    </w:p>
    <w:p w14:paraId="388C1B79" w14:textId="77777777" w:rsidR="00FC35DA" w:rsidRPr="0069580E" w:rsidRDefault="00FC35DA" w:rsidP="0069580E">
      <w:pPr>
        <w:ind w:firstLineChars="200" w:firstLine="420"/>
        <w:rPr>
          <w:color w:val="231F20"/>
          <w:sz w:val="21"/>
          <w:szCs w:val="21"/>
        </w:rPr>
      </w:pPr>
      <w:r w:rsidRPr="0069580E">
        <w:rPr>
          <w:rFonts w:hint="eastAsia"/>
          <w:color w:val="231F20"/>
          <w:sz w:val="21"/>
          <w:szCs w:val="21"/>
        </w:rPr>
        <w:t>在一般通风净化领域</w:t>
      </w:r>
      <w:r w:rsidRPr="0069580E">
        <w:rPr>
          <w:rFonts w:hint="eastAsia"/>
          <w:color w:val="231F20"/>
          <w:sz w:val="21"/>
          <w:szCs w:val="21"/>
        </w:rPr>
        <w:t>,</w:t>
      </w:r>
      <w:r w:rsidRPr="0069580E">
        <w:rPr>
          <w:rFonts w:hint="eastAsia"/>
          <w:color w:val="231F20"/>
          <w:sz w:val="21"/>
          <w:szCs w:val="21"/>
        </w:rPr>
        <w:t>气态污染物净化技术的使用和需求与日俱增。全球范围内的空气中气态污染物问题不断增多，人们已经不断认识到使用气态污染物净化装置（</w:t>
      </w:r>
      <w:r w:rsidRPr="0069580E">
        <w:rPr>
          <w:rFonts w:hint="eastAsia"/>
          <w:color w:val="231F20"/>
          <w:sz w:val="21"/>
          <w:szCs w:val="21"/>
        </w:rPr>
        <w:t>GPACD</w:t>
      </w:r>
      <w:r w:rsidRPr="0069580E">
        <w:rPr>
          <w:rFonts w:hint="eastAsia"/>
          <w:color w:val="231F20"/>
          <w:sz w:val="21"/>
          <w:szCs w:val="21"/>
        </w:rPr>
        <w:t>）可以解决这一问题</w:t>
      </w:r>
      <w:r w:rsidRPr="0069580E">
        <w:rPr>
          <w:rFonts w:hint="eastAsia"/>
          <w:color w:val="231F20"/>
          <w:sz w:val="21"/>
          <w:szCs w:val="21"/>
        </w:rPr>
        <w:t>,</w:t>
      </w:r>
      <w:r w:rsidRPr="0069580E">
        <w:rPr>
          <w:color w:val="231F20"/>
          <w:sz w:val="21"/>
          <w:szCs w:val="21"/>
        </w:rPr>
        <w:t xml:space="preserve"> </w:t>
      </w:r>
      <w:r w:rsidRPr="0069580E">
        <w:rPr>
          <w:rFonts w:hint="eastAsia"/>
          <w:color w:val="231F20"/>
          <w:sz w:val="21"/>
          <w:szCs w:val="21"/>
        </w:rPr>
        <w:t>因此对</w:t>
      </w:r>
      <w:bookmarkStart w:id="14" w:name="OLE_LINK2"/>
      <w:r w:rsidRPr="0069580E">
        <w:rPr>
          <w:rFonts w:hint="eastAsia"/>
          <w:color w:val="231F20"/>
          <w:sz w:val="21"/>
          <w:szCs w:val="21"/>
        </w:rPr>
        <w:t>气态污染物空气净化装置（</w:t>
      </w:r>
      <w:r w:rsidRPr="0069580E">
        <w:rPr>
          <w:rFonts w:hint="eastAsia"/>
          <w:color w:val="231F20"/>
          <w:sz w:val="21"/>
          <w:szCs w:val="21"/>
        </w:rPr>
        <w:t>GPACD</w:t>
      </w:r>
      <w:bookmarkEnd w:id="14"/>
      <w:r w:rsidRPr="0069580E">
        <w:rPr>
          <w:rFonts w:hint="eastAsia"/>
          <w:color w:val="231F20"/>
          <w:sz w:val="21"/>
          <w:szCs w:val="21"/>
        </w:rPr>
        <w:t>）的需求将迅速增加。气态污染物空气净化装置的性能在很大程度上依赖于装置中气态污染物净化材料（</w:t>
      </w:r>
      <w:r w:rsidRPr="0069580E">
        <w:rPr>
          <w:rFonts w:hint="eastAsia"/>
          <w:color w:val="231F20"/>
          <w:sz w:val="21"/>
          <w:szCs w:val="21"/>
        </w:rPr>
        <w:t>GPACM</w:t>
      </w:r>
      <w:r w:rsidRPr="0069580E">
        <w:rPr>
          <w:rFonts w:hint="eastAsia"/>
          <w:color w:val="231F20"/>
          <w:sz w:val="21"/>
          <w:szCs w:val="21"/>
        </w:rPr>
        <w:t>）的性能。而用户和供货商往往对材料和装置的性能认识不足。若性能试验在实际应用场景中的低污染物浓度（≤</w:t>
      </w:r>
      <w:r w:rsidRPr="0069580E">
        <w:rPr>
          <w:rFonts w:hint="eastAsia"/>
          <w:color w:val="231F20"/>
          <w:sz w:val="21"/>
          <w:szCs w:val="21"/>
        </w:rPr>
        <w:t>100 ppb</w:t>
      </w:r>
      <w:r w:rsidRPr="0069580E">
        <w:rPr>
          <w:rFonts w:hint="eastAsia"/>
          <w:color w:val="231F20"/>
          <w:sz w:val="21"/>
          <w:szCs w:val="21"/>
        </w:rPr>
        <w:t>）下进行，</w:t>
      </w:r>
      <w:proofErr w:type="gramStart"/>
      <w:r w:rsidRPr="0069580E">
        <w:rPr>
          <w:rFonts w:hint="eastAsia"/>
          <w:color w:val="231F20"/>
          <w:sz w:val="21"/>
          <w:szCs w:val="21"/>
        </w:rPr>
        <w:t>且试验</w:t>
      </w:r>
      <w:proofErr w:type="gramEnd"/>
      <w:r w:rsidRPr="0069580E">
        <w:rPr>
          <w:rFonts w:hint="eastAsia"/>
          <w:color w:val="231F20"/>
          <w:sz w:val="21"/>
          <w:szCs w:val="21"/>
        </w:rPr>
        <w:t>所用样品的几何尺寸、填充密度、气流条件与实际相同，试验可能会持续很长时间（数周或更长），这样的试验数据也许能符合实际应用</w:t>
      </w:r>
      <w:r w:rsidRPr="0069580E">
        <w:rPr>
          <w:rFonts w:hint="eastAsia"/>
          <w:color w:val="231F20"/>
          <w:sz w:val="21"/>
          <w:szCs w:val="21"/>
        </w:rPr>
        <w:t xml:space="preserve">, </w:t>
      </w:r>
      <w:r w:rsidRPr="0069580E">
        <w:rPr>
          <w:rFonts w:hint="eastAsia"/>
          <w:color w:val="231F20"/>
          <w:sz w:val="21"/>
          <w:szCs w:val="21"/>
        </w:rPr>
        <w:t>但不在本系列标准</w:t>
      </w:r>
      <w:r w:rsidRPr="0069580E">
        <w:rPr>
          <w:rFonts w:hint="eastAsia"/>
          <w:color w:val="231F20"/>
          <w:sz w:val="21"/>
          <w:szCs w:val="21"/>
        </w:rPr>
        <w:t>T/CRAA</w:t>
      </w:r>
      <w:r w:rsidRPr="0069580E">
        <w:rPr>
          <w:color w:val="231F20"/>
          <w:sz w:val="21"/>
          <w:szCs w:val="21"/>
        </w:rPr>
        <w:t xml:space="preserve"> </w:t>
      </w:r>
      <w:r w:rsidRPr="0069580E">
        <w:rPr>
          <w:rFonts w:hint="eastAsia"/>
          <w:color w:val="231F20"/>
          <w:sz w:val="21"/>
          <w:szCs w:val="21"/>
        </w:rPr>
        <w:t>438</w:t>
      </w:r>
      <w:r w:rsidRPr="0069580E">
        <w:rPr>
          <w:rFonts w:hint="eastAsia"/>
          <w:color w:val="231F20"/>
          <w:sz w:val="21"/>
          <w:szCs w:val="21"/>
        </w:rPr>
        <w:t>范围之内。</w:t>
      </w:r>
      <w:r w:rsidRPr="0069580E">
        <w:rPr>
          <w:rFonts w:hint="eastAsia"/>
          <w:color w:val="231F20"/>
          <w:sz w:val="21"/>
          <w:szCs w:val="21"/>
        </w:rPr>
        <w:t xml:space="preserve"> </w:t>
      </w:r>
    </w:p>
    <w:p w14:paraId="7206C76C" w14:textId="77777777" w:rsidR="00FC35DA" w:rsidRPr="0069580E" w:rsidRDefault="00FC35DA" w:rsidP="0069580E">
      <w:pPr>
        <w:ind w:firstLineChars="200" w:firstLine="420"/>
        <w:rPr>
          <w:sz w:val="21"/>
          <w:szCs w:val="21"/>
        </w:rPr>
      </w:pPr>
      <w:r w:rsidRPr="0069580E">
        <w:rPr>
          <w:rFonts w:hint="eastAsia"/>
          <w:color w:val="231F20"/>
          <w:sz w:val="21"/>
          <w:szCs w:val="21"/>
        </w:rPr>
        <w:t>T/CRAA</w:t>
      </w:r>
      <w:r w:rsidRPr="0069580E">
        <w:rPr>
          <w:color w:val="231F20"/>
          <w:sz w:val="21"/>
          <w:szCs w:val="21"/>
        </w:rPr>
        <w:t xml:space="preserve"> </w:t>
      </w:r>
      <w:r w:rsidRPr="0069580E">
        <w:rPr>
          <w:rFonts w:hint="eastAsia"/>
          <w:color w:val="231F20"/>
          <w:sz w:val="21"/>
          <w:szCs w:val="21"/>
        </w:rPr>
        <w:t>438.</w:t>
      </w:r>
      <w:r w:rsidRPr="0069580E">
        <w:rPr>
          <w:color w:val="231F20"/>
          <w:sz w:val="21"/>
          <w:szCs w:val="21"/>
        </w:rPr>
        <w:t>1</w:t>
      </w:r>
      <w:r w:rsidRPr="0069580E">
        <w:rPr>
          <w:rFonts w:hint="eastAsia"/>
          <w:color w:val="231F20"/>
          <w:sz w:val="21"/>
          <w:szCs w:val="21"/>
        </w:rPr>
        <w:t>、</w:t>
      </w:r>
      <w:r w:rsidRPr="0069580E">
        <w:rPr>
          <w:rFonts w:hint="eastAsia"/>
          <w:color w:val="231F20"/>
          <w:sz w:val="21"/>
          <w:szCs w:val="21"/>
        </w:rPr>
        <w:t>T/CRAA</w:t>
      </w:r>
      <w:r w:rsidRPr="0069580E">
        <w:rPr>
          <w:color w:val="231F20"/>
          <w:sz w:val="21"/>
          <w:szCs w:val="21"/>
        </w:rPr>
        <w:t xml:space="preserve"> </w:t>
      </w:r>
      <w:r w:rsidRPr="0069580E">
        <w:rPr>
          <w:rFonts w:hint="eastAsia"/>
          <w:color w:val="231F20"/>
          <w:sz w:val="21"/>
          <w:szCs w:val="21"/>
        </w:rPr>
        <w:t>438.2</w:t>
      </w:r>
      <w:r w:rsidRPr="0069580E">
        <w:rPr>
          <w:rFonts w:hint="eastAsia"/>
          <w:color w:val="231F20"/>
          <w:sz w:val="21"/>
          <w:szCs w:val="21"/>
        </w:rPr>
        <w:t>系列标准给出了气态污染物空气净化材料（</w:t>
      </w:r>
      <w:r w:rsidRPr="0069580E">
        <w:rPr>
          <w:rFonts w:hint="eastAsia"/>
          <w:color w:val="231F20"/>
          <w:sz w:val="21"/>
          <w:szCs w:val="21"/>
        </w:rPr>
        <w:t>GPACM</w:t>
      </w:r>
      <w:r w:rsidRPr="0069580E">
        <w:rPr>
          <w:rFonts w:hint="eastAsia"/>
          <w:color w:val="231F20"/>
          <w:sz w:val="21"/>
          <w:szCs w:val="21"/>
        </w:rPr>
        <w:t>）和气态污染物空气净化装置（</w:t>
      </w:r>
      <w:r w:rsidRPr="0069580E">
        <w:rPr>
          <w:rFonts w:hint="eastAsia"/>
          <w:color w:val="231F20"/>
          <w:sz w:val="21"/>
          <w:szCs w:val="21"/>
        </w:rPr>
        <w:t>GPACD</w:t>
      </w:r>
      <w:r w:rsidRPr="0069580E">
        <w:rPr>
          <w:rFonts w:hint="eastAsia"/>
          <w:color w:val="231F20"/>
          <w:sz w:val="21"/>
          <w:szCs w:val="21"/>
        </w:rPr>
        <w:t>）的实验室性能试验方法。气态污染物净化领域的技术人员可以通过测试结果来评估不同产品的性能，通过进行特定应用的基准测试进行性能比较。为了进行这样的评价，技术人员需要具备化学、分子过滤及应用方面的基础知识。</w:t>
      </w:r>
    </w:p>
    <w:p w14:paraId="091D6B9B" w14:textId="77777777" w:rsidR="00FC35DA" w:rsidRPr="0069580E" w:rsidRDefault="00FC35DA" w:rsidP="0069580E">
      <w:pPr>
        <w:ind w:firstLineChars="200" w:firstLine="420"/>
        <w:rPr>
          <w:color w:val="231F20"/>
          <w:sz w:val="21"/>
          <w:szCs w:val="21"/>
        </w:rPr>
      </w:pPr>
      <w:r w:rsidRPr="0069580E">
        <w:rPr>
          <w:rFonts w:hint="eastAsia"/>
          <w:color w:val="231F20"/>
          <w:sz w:val="21"/>
          <w:szCs w:val="21"/>
        </w:rPr>
        <w:t>附录</w:t>
      </w:r>
      <w:r w:rsidRPr="0069580E">
        <w:rPr>
          <w:rFonts w:hint="eastAsia"/>
          <w:color w:val="231F20"/>
          <w:sz w:val="21"/>
          <w:szCs w:val="21"/>
        </w:rPr>
        <w:t>A</w:t>
      </w:r>
      <w:r w:rsidRPr="0069580E">
        <w:rPr>
          <w:rFonts w:hint="eastAsia"/>
          <w:color w:val="231F20"/>
          <w:sz w:val="21"/>
          <w:szCs w:val="21"/>
        </w:rPr>
        <w:t>给出了一些室外空气污染物的年平均浓度，不同城市和工业环境的浓度差异，以及世界卫生组织（</w:t>
      </w:r>
      <w:r w:rsidRPr="0069580E">
        <w:rPr>
          <w:rFonts w:hint="eastAsia"/>
          <w:color w:val="231F20"/>
          <w:sz w:val="21"/>
          <w:szCs w:val="21"/>
        </w:rPr>
        <w:t>WHO</w:t>
      </w:r>
      <w:r w:rsidRPr="0069580E">
        <w:rPr>
          <w:rFonts w:hint="eastAsia"/>
          <w:color w:val="231F20"/>
          <w:sz w:val="21"/>
          <w:szCs w:val="21"/>
        </w:rPr>
        <w:t>）的环境空气质量指南。大多数国家都有类似的国家标准。由于城市地区的空气污染日益严重，建筑业主、设施管理工程师、设计工程师或维护人员都需要方法来评估</w:t>
      </w:r>
      <w:r w:rsidRPr="0069580E">
        <w:rPr>
          <w:color w:val="231F20"/>
          <w:sz w:val="21"/>
          <w:szCs w:val="21"/>
        </w:rPr>
        <w:t>GPACDs</w:t>
      </w:r>
      <w:r w:rsidRPr="0069580E">
        <w:rPr>
          <w:rFonts w:hint="eastAsia"/>
          <w:color w:val="231F20"/>
          <w:sz w:val="21"/>
          <w:szCs w:val="21"/>
        </w:rPr>
        <w:t>对建筑物通风的影响。不同颗粒物空气过滤器的分类标准（例如</w:t>
      </w:r>
      <w:r w:rsidRPr="0069580E">
        <w:rPr>
          <w:rFonts w:hint="eastAsia"/>
          <w:color w:val="231F20"/>
          <w:sz w:val="21"/>
          <w:szCs w:val="21"/>
        </w:rPr>
        <w:t>ASHRAE 52.2</w:t>
      </w:r>
      <w:r w:rsidRPr="0069580E">
        <w:rPr>
          <w:rFonts w:hint="eastAsia"/>
          <w:color w:val="231F20"/>
          <w:sz w:val="21"/>
          <w:szCs w:val="21"/>
        </w:rPr>
        <w:t>和</w:t>
      </w:r>
      <w:r w:rsidRPr="0069580E">
        <w:rPr>
          <w:rFonts w:hint="eastAsia"/>
          <w:color w:val="231F20"/>
          <w:sz w:val="21"/>
          <w:szCs w:val="21"/>
        </w:rPr>
        <w:t>ISO 16890-1</w:t>
      </w:r>
      <w:r w:rsidRPr="0069580E">
        <w:rPr>
          <w:rFonts w:hint="eastAsia"/>
          <w:color w:val="231F20"/>
          <w:sz w:val="21"/>
          <w:szCs w:val="21"/>
        </w:rPr>
        <w:t>）和不同的国家标准使得建筑一般通风用颗粒过滤空气过滤器的选择可能存在明显差异。对于气态污染物净化装置（</w:t>
      </w:r>
      <w:r w:rsidRPr="0069580E">
        <w:rPr>
          <w:rFonts w:hint="eastAsia"/>
          <w:color w:val="231F20"/>
          <w:sz w:val="21"/>
          <w:szCs w:val="21"/>
        </w:rPr>
        <w:t>i</w:t>
      </w:r>
      <w:r w:rsidRPr="0069580E">
        <w:rPr>
          <w:color w:val="231F20"/>
          <w:sz w:val="21"/>
          <w:szCs w:val="21"/>
        </w:rPr>
        <w:t>.e. GPACD</w:t>
      </w:r>
      <w:r w:rsidRPr="0069580E">
        <w:rPr>
          <w:rFonts w:hint="eastAsia"/>
          <w:color w:val="231F20"/>
          <w:sz w:val="21"/>
          <w:szCs w:val="21"/>
        </w:rPr>
        <w:t>s</w:t>
      </w:r>
      <w:r w:rsidRPr="0069580E">
        <w:rPr>
          <w:rFonts w:hint="eastAsia"/>
          <w:color w:val="231F20"/>
          <w:sz w:val="21"/>
          <w:szCs w:val="21"/>
        </w:rPr>
        <w:t>）的分级，目前还没有相应的方法和标准。本文件给出了应用于城市建筑室外空气处理的气态污染物空气净化装置分级标准，可与</w:t>
      </w:r>
      <w:r w:rsidRPr="0069580E">
        <w:rPr>
          <w:rFonts w:hint="eastAsia"/>
          <w:color w:val="231F20"/>
          <w:sz w:val="21"/>
          <w:szCs w:val="21"/>
        </w:rPr>
        <w:t>ISO 16890-1</w:t>
      </w:r>
      <w:r w:rsidRPr="0069580E">
        <w:rPr>
          <w:rFonts w:hint="eastAsia"/>
          <w:color w:val="231F20"/>
          <w:sz w:val="21"/>
          <w:szCs w:val="21"/>
        </w:rPr>
        <w:t>并行使用。</w:t>
      </w:r>
    </w:p>
    <w:p w14:paraId="48B5C60A" w14:textId="77777777" w:rsidR="00FC35DA" w:rsidRPr="0069580E" w:rsidRDefault="00FC35DA" w:rsidP="0069580E">
      <w:pPr>
        <w:ind w:firstLineChars="200" w:firstLine="420"/>
        <w:rPr>
          <w:color w:val="231F20"/>
          <w:sz w:val="21"/>
          <w:szCs w:val="21"/>
        </w:rPr>
      </w:pPr>
      <w:r w:rsidRPr="0069580E">
        <w:rPr>
          <w:rFonts w:hint="eastAsia"/>
          <w:color w:val="231F20"/>
          <w:sz w:val="21"/>
          <w:szCs w:val="21"/>
        </w:rPr>
        <w:t>T/CRAA</w:t>
      </w:r>
      <w:r w:rsidRPr="0069580E">
        <w:rPr>
          <w:color w:val="231F20"/>
          <w:sz w:val="21"/>
          <w:szCs w:val="21"/>
        </w:rPr>
        <w:t xml:space="preserve"> </w:t>
      </w:r>
      <w:r w:rsidRPr="0069580E">
        <w:rPr>
          <w:rFonts w:hint="eastAsia"/>
          <w:color w:val="231F20"/>
          <w:sz w:val="21"/>
          <w:szCs w:val="21"/>
        </w:rPr>
        <w:t>438</w:t>
      </w:r>
      <w:r w:rsidRPr="0069580E">
        <w:rPr>
          <w:rFonts w:hint="eastAsia"/>
          <w:color w:val="231F20"/>
          <w:sz w:val="21"/>
          <w:szCs w:val="21"/>
        </w:rPr>
        <w:t>系列标准包括三个部分</w:t>
      </w:r>
      <w:r w:rsidRPr="0069580E">
        <w:rPr>
          <w:rFonts w:hint="eastAsia"/>
          <w:color w:val="231F20"/>
          <w:sz w:val="21"/>
          <w:szCs w:val="21"/>
        </w:rPr>
        <w:t>:</w:t>
      </w:r>
    </w:p>
    <w:p w14:paraId="007B5856" w14:textId="14DEF3C4" w:rsidR="00FC35DA" w:rsidRPr="0069580E" w:rsidRDefault="00FC35DA" w:rsidP="0069580E">
      <w:pPr>
        <w:ind w:firstLineChars="200" w:firstLine="420"/>
        <w:rPr>
          <w:color w:val="231F20"/>
          <w:sz w:val="21"/>
          <w:szCs w:val="21"/>
        </w:rPr>
      </w:pPr>
      <w:r w:rsidRPr="0069580E">
        <w:rPr>
          <w:rFonts w:hint="eastAsia"/>
          <w:color w:val="231F20"/>
          <w:sz w:val="21"/>
          <w:szCs w:val="21"/>
        </w:rPr>
        <w:t>a</w:t>
      </w:r>
      <w:r w:rsidR="0069580E">
        <w:rPr>
          <w:rFonts w:hint="eastAsia"/>
          <w:color w:val="231F20"/>
          <w:sz w:val="21"/>
          <w:szCs w:val="21"/>
        </w:rPr>
        <w:t>)</w:t>
      </w:r>
      <w:r w:rsidRPr="0069580E">
        <w:rPr>
          <w:rFonts w:hint="eastAsia"/>
          <w:color w:val="231F20"/>
          <w:sz w:val="21"/>
          <w:szCs w:val="21"/>
        </w:rPr>
        <w:t>T/CRAA</w:t>
      </w:r>
      <w:r w:rsidRPr="0069580E">
        <w:rPr>
          <w:color w:val="231F20"/>
          <w:sz w:val="21"/>
          <w:szCs w:val="21"/>
        </w:rPr>
        <w:t xml:space="preserve"> </w:t>
      </w:r>
      <w:r w:rsidRPr="0069580E">
        <w:rPr>
          <w:rFonts w:hint="eastAsia"/>
          <w:color w:val="231F20"/>
          <w:sz w:val="21"/>
          <w:szCs w:val="21"/>
        </w:rPr>
        <w:t>438.</w:t>
      </w:r>
      <w:r w:rsidRPr="0069580E">
        <w:rPr>
          <w:color w:val="231F20"/>
          <w:sz w:val="21"/>
          <w:szCs w:val="21"/>
        </w:rPr>
        <w:t>1</w:t>
      </w:r>
      <w:r w:rsidRPr="0069580E">
        <w:rPr>
          <w:rFonts w:hint="eastAsia"/>
          <w:color w:val="231F20"/>
          <w:sz w:val="21"/>
          <w:szCs w:val="21"/>
        </w:rPr>
        <w:t>涉及</w:t>
      </w:r>
      <w:r w:rsidRPr="0069580E">
        <w:rPr>
          <w:rFonts w:hint="eastAsia"/>
          <w:color w:val="231F20"/>
          <w:sz w:val="21"/>
          <w:szCs w:val="21"/>
        </w:rPr>
        <w:t>3</w:t>
      </w:r>
      <w:r w:rsidRPr="0069580E">
        <w:rPr>
          <w:rFonts w:hint="eastAsia"/>
          <w:color w:val="231F20"/>
          <w:sz w:val="21"/>
          <w:szCs w:val="21"/>
        </w:rPr>
        <w:t>类材料</w:t>
      </w:r>
      <w:r w:rsidRPr="0069580E">
        <w:rPr>
          <w:rFonts w:hint="eastAsia"/>
          <w:color w:val="231F20"/>
          <w:sz w:val="21"/>
          <w:szCs w:val="21"/>
        </w:rPr>
        <w:t>,</w:t>
      </w:r>
      <w:r w:rsidRPr="0069580E">
        <w:rPr>
          <w:color w:val="231F20"/>
          <w:sz w:val="21"/>
          <w:szCs w:val="21"/>
        </w:rPr>
        <w:t xml:space="preserve"> </w:t>
      </w:r>
      <w:r w:rsidRPr="0069580E">
        <w:rPr>
          <w:rFonts w:hint="eastAsia"/>
          <w:color w:val="231F20"/>
          <w:sz w:val="21"/>
          <w:szCs w:val="21"/>
        </w:rPr>
        <w:t>这项标准为材料供货商与过滤器生产商提供一个标准化的对接依据。这项标准也可为松散型填充材料的供货商与终端用户提供对接依据。</w:t>
      </w:r>
    </w:p>
    <w:p w14:paraId="16F88189" w14:textId="3AD10A4F" w:rsidR="00FC35DA" w:rsidRPr="0069580E" w:rsidRDefault="00FC35DA" w:rsidP="0069580E">
      <w:pPr>
        <w:ind w:firstLineChars="200" w:firstLine="420"/>
        <w:rPr>
          <w:color w:val="231F20"/>
          <w:sz w:val="21"/>
          <w:szCs w:val="21"/>
        </w:rPr>
      </w:pPr>
      <w:r w:rsidRPr="0069580E">
        <w:rPr>
          <w:rFonts w:hint="eastAsia"/>
          <w:color w:val="231F20"/>
          <w:sz w:val="21"/>
          <w:szCs w:val="21"/>
        </w:rPr>
        <w:t>b</w:t>
      </w:r>
      <w:r w:rsidR="0069580E">
        <w:rPr>
          <w:rFonts w:hint="eastAsia"/>
          <w:color w:val="231F20"/>
          <w:sz w:val="21"/>
          <w:szCs w:val="21"/>
        </w:rPr>
        <w:t>)</w:t>
      </w:r>
      <w:r w:rsidRPr="0069580E">
        <w:rPr>
          <w:rFonts w:hint="eastAsia"/>
          <w:color w:val="231F20"/>
          <w:sz w:val="21"/>
          <w:szCs w:val="21"/>
        </w:rPr>
        <w:t>T/CRAA</w:t>
      </w:r>
      <w:r w:rsidRPr="0069580E">
        <w:rPr>
          <w:color w:val="231F20"/>
          <w:sz w:val="21"/>
          <w:szCs w:val="21"/>
        </w:rPr>
        <w:t xml:space="preserve"> </w:t>
      </w:r>
      <w:r w:rsidRPr="0069580E">
        <w:rPr>
          <w:rFonts w:hint="eastAsia"/>
          <w:color w:val="231F20"/>
          <w:sz w:val="21"/>
          <w:szCs w:val="21"/>
        </w:rPr>
        <w:t>438.2</w:t>
      </w:r>
      <w:r w:rsidRPr="0069580E">
        <w:rPr>
          <w:rFonts w:hint="eastAsia"/>
          <w:color w:val="231F20"/>
          <w:sz w:val="21"/>
          <w:szCs w:val="21"/>
        </w:rPr>
        <w:t>为化学过滤器的供货商和寻求最有效地使用气体过滤手段的终端客户提供一个标准化的对接依据。</w:t>
      </w:r>
    </w:p>
    <w:p w14:paraId="568E1147" w14:textId="7394B77D" w:rsidR="00FC35DA" w:rsidRPr="0069580E" w:rsidRDefault="00FC35DA" w:rsidP="0069580E">
      <w:pPr>
        <w:ind w:firstLineChars="200" w:firstLine="420"/>
        <w:rPr>
          <w:color w:val="231F20"/>
          <w:sz w:val="21"/>
          <w:szCs w:val="21"/>
        </w:rPr>
      </w:pPr>
      <w:r w:rsidRPr="0069580E">
        <w:rPr>
          <w:rFonts w:hint="eastAsia"/>
          <w:color w:val="231F20"/>
          <w:sz w:val="21"/>
          <w:szCs w:val="21"/>
        </w:rPr>
        <w:t>c</w:t>
      </w:r>
      <w:r w:rsidR="0069580E">
        <w:rPr>
          <w:rFonts w:hint="eastAsia"/>
          <w:color w:val="231F20"/>
          <w:sz w:val="21"/>
          <w:szCs w:val="21"/>
        </w:rPr>
        <w:t>)</w:t>
      </w:r>
      <w:r w:rsidRPr="0069580E">
        <w:rPr>
          <w:rFonts w:hint="eastAsia"/>
          <w:color w:val="231F20"/>
          <w:sz w:val="21"/>
          <w:szCs w:val="21"/>
        </w:rPr>
        <w:t>T/CRAA</w:t>
      </w:r>
      <w:r w:rsidRPr="0069580E">
        <w:rPr>
          <w:color w:val="231F20"/>
          <w:sz w:val="21"/>
          <w:szCs w:val="21"/>
        </w:rPr>
        <w:t xml:space="preserve"> </w:t>
      </w:r>
      <w:r w:rsidRPr="0069580E">
        <w:rPr>
          <w:rFonts w:hint="eastAsia"/>
          <w:color w:val="231F20"/>
          <w:sz w:val="21"/>
          <w:szCs w:val="21"/>
        </w:rPr>
        <w:t>438.3</w:t>
      </w:r>
      <w:r w:rsidRPr="0069580E">
        <w:rPr>
          <w:rFonts w:hint="eastAsia"/>
          <w:color w:val="231F20"/>
          <w:sz w:val="21"/>
          <w:szCs w:val="21"/>
        </w:rPr>
        <w:t>为</w:t>
      </w:r>
      <w:r w:rsidRPr="0069580E">
        <w:rPr>
          <w:rFonts w:hint="eastAsia"/>
          <w:color w:val="231F20"/>
          <w:sz w:val="21"/>
          <w:szCs w:val="21"/>
        </w:rPr>
        <w:t>GPACDs</w:t>
      </w:r>
      <w:r w:rsidRPr="0069580E">
        <w:rPr>
          <w:rFonts w:hint="eastAsia"/>
          <w:color w:val="231F20"/>
          <w:sz w:val="21"/>
          <w:szCs w:val="21"/>
        </w:rPr>
        <w:t>的具体应用给出了分级标准。这项标准适用于一般通风领域去除室外空气中城市源或远距离源污染物的气态污染物净化装置。</w:t>
      </w:r>
    </w:p>
    <w:p w14:paraId="7771DDB1" w14:textId="2CB0C901" w:rsidR="00FC35DA" w:rsidRDefault="00FC35DA" w:rsidP="00335DC6"/>
    <w:p w14:paraId="6CBE7097" w14:textId="77777777" w:rsidR="009B5412" w:rsidRDefault="009B5412" w:rsidP="00335DC6"/>
    <w:p w14:paraId="0475528A" w14:textId="77777777" w:rsidR="009B5412" w:rsidRDefault="009B5412" w:rsidP="00335DC6"/>
    <w:p w14:paraId="5FC0806F" w14:textId="77777777" w:rsidR="009B5412" w:rsidRDefault="009B5412" w:rsidP="00335DC6"/>
    <w:p w14:paraId="5A2B514B" w14:textId="77777777" w:rsidR="009B5412" w:rsidRPr="00335DC6" w:rsidRDefault="009B5412" w:rsidP="00335DC6"/>
    <w:p w14:paraId="5E37550A" w14:textId="77777777" w:rsidR="009B5412" w:rsidRDefault="009B5412">
      <w:pPr>
        <w:rPr>
          <w:rFonts w:eastAsia="黑体"/>
          <w:b/>
          <w:sz w:val="32"/>
          <w:szCs w:val="32"/>
        </w:rPr>
        <w:sectPr w:rsidR="009B5412" w:rsidSect="001612C0">
          <w:headerReference w:type="default" r:id="rId11"/>
          <w:headerReference w:type="first" r:id="rId12"/>
          <w:pgSz w:w="11907" w:h="16840" w:code="9"/>
          <w:pgMar w:top="1440" w:right="1797" w:bottom="1440" w:left="1797" w:header="851" w:footer="567" w:gutter="0"/>
          <w:pgNumType w:fmt="upperRoman" w:start="1"/>
          <w:cols w:space="425"/>
          <w:docGrid w:linePitch="326"/>
        </w:sectPr>
      </w:pPr>
      <w:bookmarkStart w:id="15" w:name="OLE_LINK5"/>
      <w:bookmarkStart w:id="16" w:name="_Toc176275874"/>
    </w:p>
    <w:p w14:paraId="1C8C0A6E" w14:textId="4378E0B9" w:rsidR="009B5412" w:rsidRDefault="009B5412">
      <w:pPr>
        <w:rPr>
          <w:rFonts w:eastAsia="黑体"/>
          <w:b/>
          <w:sz w:val="32"/>
          <w:szCs w:val="32"/>
        </w:rPr>
      </w:pPr>
    </w:p>
    <w:p w14:paraId="6652B820" w14:textId="6C9EA0CF" w:rsidR="00FC35DA" w:rsidRPr="00927242" w:rsidRDefault="00FC35DA" w:rsidP="00927242">
      <w:pPr>
        <w:pStyle w:val="afffff2"/>
        <w:spacing w:before="3"/>
        <w:rPr>
          <w:sz w:val="32"/>
          <w:szCs w:val="32"/>
        </w:rPr>
      </w:pPr>
      <w:r w:rsidRPr="00927242">
        <w:rPr>
          <w:sz w:val="32"/>
          <w:szCs w:val="32"/>
        </w:rPr>
        <w:t>一般通风用气态污染物空气净化</w:t>
      </w:r>
      <w:bookmarkEnd w:id="15"/>
      <w:r w:rsidRPr="00927242">
        <w:rPr>
          <w:sz w:val="32"/>
          <w:szCs w:val="32"/>
        </w:rPr>
        <w:t>材料及装置</w:t>
      </w:r>
      <w:bookmarkEnd w:id="16"/>
    </w:p>
    <w:p w14:paraId="0E6E81F7" w14:textId="77777777" w:rsidR="00FC35DA" w:rsidRPr="00927242" w:rsidRDefault="00FC35DA" w:rsidP="00927242">
      <w:pPr>
        <w:pStyle w:val="afffff2"/>
        <w:spacing w:before="3"/>
        <w:rPr>
          <w:b w:val="0"/>
          <w:sz w:val="32"/>
          <w:szCs w:val="32"/>
        </w:rPr>
      </w:pPr>
      <w:bookmarkStart w:id="17" w:name="_Toc176275875"/>
      <w:r w:rsidRPr="00927242">
        <w:rPr>
          <w:sz w:val="32"/>
          <w:szCs w:val="32"/>
        </w:rPr>
        <w:t>性能试验方法</w:t>
      </w:r>
      <w:r w:rsidRPr="00927242">
        <w:rPr>
          <w:sz w:val="32"/>
          <w:szCs w:val="32"/>
        </w:rPr>
        <w:t xml:space="preserve"> </w:t>
      </w:r>
      <w:r w:rsidRPr="00927242">
        <w:rPr>
          <w:sz w:val="32"/>
          <w:szCs w:val="32"/>
        </w:rPr>
        <w:t>第</w:t>
      </w:r>
      <w:r w:rsidRPr="00927242">
        <w:rPr>
          <w:sz w:val="32"/>
          <w:szCs w:val="32"/>
        </w:rPr>
        <w:t>3</w:t>
      </w:r>
      <w:r w:rsidRPr="00927242">
        <w:rPr>
          <w:sz w:val="32"/>
          <w:szCs w:val="32"/>
        </w:rPr>
        <w:t>部分：用于室外空气处理的</w:t>
      </w:r>
      <w:bookmarkEnd w:id="17"/>
    </w:p>
    <w:p w14:paraId="407C8825" w14:textId="77777777" w:rsidR="00FC35DA" w:rsidRPr="00927242" w:rsidRDefault="00FC35DA" w:rsidP="00927242">
      <w:pPr>
        <w:pStyle w:val="afffff2"/>
        <w:spacing w:before="3"/>
        <w:rPr>
          <w:sz w:val="32"/>
          <w:szCs w:val="32"/>
        </w:rPr>
      </w:pPr>
      <w:bookmarkStart w:id="18" w:name="_Toc176275876"/>
      <w:r w:rsidRPr="00927242">
        <w:rPr>
          <w:sz w:val="32"/>
          <w:szCs w:val="32"/>
        </w:rPr>
        <w:t>GPACDs</w:t>
      </w:r>
      <w:r w:rsidRPr="00927242">
        <w:rPr>
          <w:sz w:val="32"/>
          <w:szCs w:val="32"/>
        </w:rPr>
        <w:t>分级方法</w:t>
      </w:r>
      <w:bookmarkEnd w:id="18"/>
    </w:p>
    <w:p w14:paraId="047FBBC0" w14:textId="77777777" w:rsidR="00FC35DA" w:rsidRPr="00927242" w:rsidRDefault="00FC35DA" w:rsidP="00927242">
      <w:pPr>
        <w:pStyle w:val="afffff2"/>
        <w:spacing w:before="3"/>
        <w:rPr>
          <w:b w:val="0"/>
          <w:sz w:val="32"/>
          <w:szCs w:val="32"/>
        </w:rPr>
      </w:pPr>
    </w:p>
    <w:p w14:paraId="33527317" w14:textId="77777777" w:rsidR="00FC35DA" w:rsidRPr="00C247EE" w:rsidRDefault="00FC35DA" w:rsidP="00FC35DA">
      <w:pPr>
        <w:pStyle w:val="affb"/>
        <w:jc w:val="left"/>
        <w:rPr>
          <w:rFonts w:ascii="黑体" w:hAnsi="黑体"/>
          <w:b w:val="0"/>
          <w:bCs w:val="0"/>
          <w:sz w:val="21"/>
          <w:szCs w:val="21"/>
        </w:rPr>
      </w:pPr>
      <w:bookmarkStart w:id="19" w:name="_Toc172053922"/>
      <w:bookmarkStart w:id="20" w:name="_Toc176275877"/>
      <w:r>
        <w:rPr>
          <w:rFonts w:ascii="黑体" w:hAnsi="黑体" w:hint="eastAsia"/>
          <w:sz w:val="21"/>
          <w:szCs w:val="21"/>
        </w:rPr>
        <w:t>1</w:t>
      </w:r>
      <w:r>
        <w:rPr>
          <w:rFonts w:ascii="黑体" w:hAnsi="黑体" w:hint="eastAsia"/>
          <w:b w:val="0"/>
          <w:bCs w:val="0"/>
          <w:sz w:val="21"/>
          <w:szCs w:val="21"/>
        </w:rPr>
        <w:t xml:space="preserve"> </w:t>
      </w:r>
      <w:r w:rsidRPr="00C247EE">
        <w:rPr>
          <w:rFonts w:ascii="黑体" w:hAnsi="黑体" w:hint="eastAsia"/>
          <w:sz w:val="21"/>
          <w:szCs w:val="21"/>
        </w:rPr>
        <w:t>范围</w:t>
      </w:r>
      <w:bookmarkEnd w:id="19"/>
      <w:bookmarkEnd w:id="20"/>
    </w:p>
    <w:p w14:paraId="7D1617FD" w14:textId="77777777" w:rsidR="00FC35DA" w:rsidRPr="00C247EE" w:rsidRDefault="00FC35DA" w:rsidP="00FC35DA">
      <w:pPr>
        <w:ind w:firstLineChars="200" w:firstLine="420"/>
        <w:rPr>
          <w:sz w:val="21"/>
          <w:szCs w:val="21"/>
        </w:rPr>
      </w:pPr>
      <w:r w:rsidRPr="00C247EE">
        <w:rPr>
          <w:rFonts w:hint="eastAsia"/>
          <w:sz w:val="21"/>
          <w:szCs w:val="21"/>
        </w:rPr>
        <w:t>本文件建立了用于一般通风系统中去除室外空气中城市</w:t>
      </w:r>
      <w:proofErr w:type="gramStart"/>
      <w:r w:rsidRPr="00C247EE">
        <w:rPr>
          <w:rFonts w:hint="eastAsia"/>
          <w:sz w:val="21"/>
          <w:szCs w:val="21"/>
        </w:rPr>
        <w:t>当地源</w:t>
      </w:r>
      <w:proofErr w:type="gramEnd"/>
      <w:r w:rsidRPr="00C247EE">
        <w:rPr>
          <w:rFonts w:hint="eastAsia"/>
          <w:sz w:val="21"/>
          <w:szCs w:val="21"/>
        </w:rPr>
        <w:t>或远距源气态污染物的空气净化装置（</w:t>
      </w:r>
      <w:r w:rsidRPr="00C247EE">
        <w:rPr>
          <w:rFonts w:hint="eastAsia"/>
          <w:sz w:val="21"/>
          <w:szCs w:val="21"/>
        </w:rPr>
        <w:t>GPACDs</w:t>
      </w:r>
      <w:r w:rsidRPr="00C247EE">
        <w:rPr>
          <w:rFonts w:hint="eastAsia"/>
          <w:sz w:val="21"/>
          <w:szCs w:val="21"/>
        </w:rPr>
        <w:t>）的分级方法。该分级方法旨在评估空气净化装置的颗粒物净化性能（</w:t>
      </w:r>
      <w:r w:rsidRPr="00C247EE">
        <w:rPr>
          <w:rFonts w:hint="eastAsia"/>
          <w:sz w:val="21"/>
          <w:szCs w:val="21"/>
        </w:rPr>
        <w:t>ISO 16890-1</w:t>
      </w:r>
      <w:r w:rsidRPr="00C247EE">
        <w:rPr>
          <w:rFonts w:hint="eastAsia"/>
          <w:sz w:val="21"/>
          <w:szCs w:val="21"/>
        </w:rPr>
        <w:t>标准）的基础上，进一步评估其对气态空气污染物的净化性能。</w:t>
      </w:r>
    </w:p>
    <w:p w14:paraId="53A32E8F" w14:textId="77777777" w:rsidR="00FC35DA" w:rsidRPr="00C247EE" w:rsidRDefault="00FC35DA" w:rsidP="00FC35DA">
      <w:pPr>
        <w:ind w:firstLineChars="200" w:firstLine="420"/>
        <w:rPr>
          <w:sz w:val="21"/>
          <w:szCs w:val="21"/>
        </w:rPr>
      </w:pPr>
      <w:r w:rsidRPr="00C247EE">
        <w:rPr>
          <w:rFonts w:hint="eastAsia"/>
          <w:sz w:val="21"/>
          <w:szCs w:val="21"/>
        </w:rPr>
        <w:t>根据目标应用场景，本文件规定了四种参考污染物，即臭氧、二氧化硫、二氧化氮和甲苯。本文件进一步规定了每种污染物的三个等级水平，用于反映设备的典型性能范围。由于目标污染物的选择及其等级水平的定义是基于特定应用场合的，本文件不适用于其他应用场合。</w:t>
      </w:r>
      <w:r w:rsidRPr="00C247EE">
        <w:rPr>
          <w:rFonts w:hint="eastAsia"/>
          <w:color w:val="231F20"/>
          <w:spacing w:val="-2"/>
          <w:sz w:val="21"/>
          <w:szCs w:val="21"/>
        </w:rPr>
        <w:t>本文件尤其不适用于用于再循环空气处理和</w:t>
      </w:r>
      <w:r w:rsidRPr="00C247EE">
        <w:rPr>
          <w:rFonts w:hint="eastAsia"/>
          <w:color w:val="231F20"/>
          <w:spacing w:val="-2"/>
          <w:sz w:val="21"/>
          <w:szCs w:val="21"/>
        </w:rPr>
        <w:t>/</w:t>
      </w:r>
      <w:r w:rsidRPr="00C247EE">
        <w:rPr>
          <w:rFonts w:hint="eastAsia"/>
          <w:color w:val="231F20"/>
          <w:spacing w:val="-2"/>
          <w:sz w:val="21"/>
          <w:szCs w:val="21"/>
        </w:rPr>
        <w:t>或处理室内源污染的</w:t>
      </w:r>
      <w:r w:rsidRPr="00C247EE">
        <w:rPr>
          <w:rFonts w:hint="eastAsia"/>
          <w:color w:val="231F20"/>
          <w:spacing w:val="-2"/>
          <w:sz w:val="21"/>
          <w:szCs w:val="21"/>
        </w:rPr>
        <w:t>GPACDs</w:t>
      </w:r>
      <w:r w:rsidRPr="00C247EE">
        <w:rPr>
          <w:rFonts w:hint="eastAsia"/>
          <w:color w:val="231F20"/>
          <w:spacing w:val="-2"/>
          <w:sz w:val="21"/>
          <w:szCs w:val="21"/>
        </w:rPr>
        <w:t>，不适用于医药、微电子、核、国土安全和军事等应用领域的</w:t>
      </w:r>
      <w:r w:rsidRPr="00C247EE">
        <w:rPr>
          <w:rFonts w:hint="eastAsia"/>
          <w:color w:val="231F20"/>
          <w:spacing w:val="-2"/>
          <w:sz w:val="21"/>
          <w:szCs w:val="21"/>
        </w:rPr>
        <w:t>GPACDs</w:t>
      </w:r>
      <w:r w:rsidRPr="00C247EE">
        <w:rPr>
          <w:rFonts w:hint="eastAsia"/>
          <w:color w:val="231F20"/>
          <w:spacing w:val="-2"/>
          <w:sz w:val="21"/>
          <w:szCs w:val="21"/>
        </w:rPr>
        <w:t>。</w:t>
      </w:r>
    </w:p>
    <w:p w14:paraId="363E0249" w14:textId="77777777" w:rsidR="00FC35DA" w:rsidRPr="00C247EE" w:rsidRDefault="00FC35DA" w:rsidP="00FC35DA">
      <w:pPr>
        <w:pStyle w:val="affb"/>
        <w:jc w:val="left"/>
        <w:rPr>
          <w:rFonts w:ascii="黑体" w:hAnsi="黑体"/>
          <w:b w:val="0"/>
          <w:bCs w:val="0"/>
          <w:sz w:val="21"/>
          <w:szCs w:val="21"/>
        </w:rPr>
      </w:pPr>
      <w:bookmarkStart w:id="21" w:name="_Toc172053923"/>
      <w:bookmarkStart w:id="22" w:name="_Toc176275878"/>
      <w:r w:rsidRPr="00C247EE">
        <w:rPr>
          <w:rFonts w:ascii="黑体" w:hAnsi="黑体"/>
          <w:sz w:val="21"/>
          <w:szCs w:val="21"/>
        </w:rPr>
        <w:t>2</w:t>
      </w:r>
      <w:r w:rsidRPr="00C247EE">
        <w:rPr>
          <w:rFonts w:ascii="黑体" w:hAnsi="黑体"/>
          <w:sz w:val="21"/>
          <w:szCs w:val="21"/>
        </w:rPr>
        <w:t>规范性引用文件</w:t>
      </w:r>
      <w:bookmarkEnd w:id="21"/>
      <w:bookmarkEnd w:id="22"/>
    </w:p>
    <w:p w14:paraId="03EA784D" w14:textId="77777777" w:rsidR="00FC35DA" w:rsidRPr="00C247EE" w:rsidRDefault="00FC35DA" w:rsidP="00FC35DA">
      <w:pPr>
        <w:ind w:firstLineChars="200" w:firstLine="420"/>
        <w:jc w:val="both"/>
        <w:rPr>
          <w:sz w:val="21"/>
          <w:szCs w:val="21"/>
        </w:rPr>
      </w:pPr>
      <w:r w:rsidRPr="00C247EE">
        <w:rPr>
          <w:sz w:val="21"/>
          <w:szCs w:val="21"/>
        </w:rPr>
        <w:t>下列文件中的内容通过文中的规范性引用而构成本文件必不可少的条款</w:t>
      </w:r>
      <w:r w:rsidRPr="00C247EE">
        <w:rPr>
          <w:rFonts w:hint="eastAsia"/>
          <w:sz w:val="21"/>
          <w:szCs w:val="21"/>
        </w:rPr>
        <w:t>。</w:t>
      </w:r>
      <w:r w:rsidRPr="00C247EE">
        <w:rPr>
          <w:sz w:val="21"/>
          <w:szCs w:val="21"/>
        </w:rPr>
        <w:t>其中，注日期的引用文件，仅该日期对应的版本适用于本文件；不注日期的引用文件，其最新版本（包括所有的修改单）适用于本文件。</w:t>
      </w:r>
    </w:p>
    <w:p w14:paraId="5515C3EA" w14:textId="77777777" w:rsidR="00FC35DA" w:rsidRPr="00C247EE" w:rsidRDefault="00FC35DA" w:rsidP="00FC35DA">
      <w:pPr>
        <w:autoSpaceDE w:val="0"/>
        <w:autoSpaceDN w:val="0"/>
        <w:adjustRightInd w:val="0"/>
        <w:snapToGrid w:val="0"/>
        <w:ind w:firstLineChars="200" w:firstLine="420"/>
        <w:jc w:val="both"/>
        <w:rPr>
          <w:rFonts w:eastAsiaTheme="minorEastAsia"/>
          <w:color w:val="000000"/>
          <w:kern w:val="0"/>
          <w:sz w:val="21"/>
          <w:szCs w:val="21"/>
          <w:lang w:val="x-none"/>
        </w:rPr>
      </w:pPr>
      <w:r w:rsidRPr="00C247EE">
        <w:rPr>
          <w:color w:val="FF0000"/>
          <w:sz w:val="21"/>
          <w:szCs w:val="21"/>
        </w:rPr>
        <w:t>T/CRAA 438.2-2020</w:t>
      </w:r>
      <w:r w:rsidRPr="00C247EE">
        <w:rPr>
          <w:sz w:val="21"/>
          <w:szCs w:val="21"/>
        </w:rPr>
        <w:t xml:space="preserve"> </w:t>
      </w:r>
      <w:r w:rsidRPr="00C247EE">
        <w:rPr>
          <w:rFonts w:hint="eastAsia"/>
          <w:sz w:val="21"/>
          <w:szCs w:val="21"/>
        </w:rPr>
        <w:t>一般通风用气态污染物空气净化材料及装置性能试验方法</w:t>
      </w:r>
      <w:r w:rsidRPr="00C247EE">
        <w:rPr>
          <w:sz w:val="21"/>
          <w:szCs w:val="21"/>
        </w:rPr>
        <w:t xml:space="preserve"> </w:t>
      </w:r>
      <w:r w:rsidRPr="00C247EE">
        <w:rPr>
          <w:rFonts w:hint="eastAsia"/>
          <w:sz w:val="21"/>
          <w:szCs w:val="21"/>
        </w:rPr>
        <w:t>第</w:t>
      </w:r>
      <w:r w:rsidRPr="00C247EE">
        <w:rPr>
          <w:sz w:val="21"/>
          <w:szCs w:val="21"/>
        </w:rPr>
        <w:t>2</w:t>
      </w:r>
      <w:r w:rsidRPr="00C247EE">
        <w:rPr>
          <w:rFonts w:hint="eastAsia"/>
          <w:sz w:val="21"/>
          <w:szCs w:val="21"/>
        </w:rPr>
        <w:t>部分：空气净化装置（</w:t>
      </w:r>
      <w:r w:rsidRPr="00C247EE">
        <w:rPr>
          <w:sz w:val="21"/>
          <w:szCs w:val="21"/>
        </w:rPr>
        <w:t>GPACD</w:t>
      </w:r>
      <w:r w:rsidRPr="00C247EE">
        <w:rPr>
          <w:rFonts w:hint="eastAsia"/>
          <w:sz w:val="21"/>
          <w:szCs w:val="21"/>
        </w:rPr>
        <w:t>）</w:t>
      </w:r>
    </w:p>
    <w:p w14:paraId="3F09CCB6" w14:textId="77777777" w:rsidR="00FC35DA" w:rsidRPr="00C247EE" w:rsidRDefault="00FC35DA" w:rsidP="00FC35DA">
      <w:pPr>
        <w:pStyle w:val="affb"/>
        <w:jc w:val="left"/>
        <w:rPr>
          <w:rFonts w:ascii="黑体" w:hAnsi="黑体"/>
          <w:b w:val="0"/>
          <w:bCs w:val="0"/>
          <w:sz w:val="21"/>
          <w:szCs w:val="21"/>
        </w:rPr>
      </w:pPr>
      <w:bookmarkStart w:id="23" w:name="_Toc172053924"/>
      <w:bookmarkStart w:id="24" w:name="_Toc176275879"/>
      <w:r w:rsidRPr="00C247EE">
        <w:rPr>
          <w:rFonts w:ascii="黑体" w:hAnsi="黑体"/>
          <w:sz w:val="21"/>
          <w:szCs w:val="21"/>
        </w:rPr>
        <w:t>3</w:t>
      </w:r>
      <w:r w:rsidRPr="00C247EE">
        <w:rPr>
          <w:rFonts w:ascii="黑体" w:hAnsi="黑体"/>
          <w:sz w:val="21"/>
          <w:szCs w:val="21"/>
        </w:rPr>
        <w:t>术语和定义</w:t>
      </w:r>
      <w:bookmarkEnd w:id="23"/>
      <w:bookmarkEnd w:id="24"/>
    </w:p>
    <w:p w14:paraId="75FF40C0" w14:textId="77777777" w:rsidR="00FC35DA" w:rsidRPr="00C247EE" w:rsidRDefault="00FC35DA" w:rsidP="00FC35DA">
      <w:pPr>
        <w:ind w:firstLineChars="200" w:firstLine="420"/>
        <w:rPr>
          <w:sz w:val="21"/>
          <w:szCs w:val="21"/>
        </w:rPr>
      </w:pPr>
      <w:r w:rsidRPr="00C247EE">
        <w:rPr>
          <w:sz w:val="21"/>
          <w:szCs w:val="21"/>
        </w:rPr>
        <w:t>下列术语和定义适用于本</w:t>
      </w:r>
      <w:r w:rsidRPr="00C247EE">
        <w:rPr>
          <w:rFonts w:hint="eastAsia"/>
          <w:sz w:val="21"/>
          <w:szCs w:val="21"/>
        </w:rPr>
        <w:t>文件</w:t>
      </w:r>
      <w:r w:rsidRPr="00C247EE">
        <w:rPr>
          <w:sz w:val="21"/>
          <w:szCs w:val="21"/>
        </w:rPr>
        <w:t>。</w:t>
      </w:r>
    </w:p>
    <w:p w14:paraId="5C63EF66" w14:textId="77777777" w:rsidR="00FC35DA" w:rsidRPr="00C247EE" w:rsidRDefault="00FC35DA" w:rsidP="00FC35DA">
      <w:pPr>
        <w:ind w:firstLineChars="200" w:firstLine="420"/>
        <w:rPr>
          <w:color w:val="FF0000"/>
          <w:sz w:val="21"/>
          <w:szCs w:val="21"/>
        </w:rPr>
      </w:pPr>
      <w:r w:rsidRPr="00C247EE">
        <w:rPr>
          <w:sz w:val="21"/>
          <w:szCs w:val="21"/>
        </w:rPr>
        <w:t>ISO 2</w:t>
      </w:r>
      <w:r w:rsidRPr="00C247EE">
        <w:rPr>
          <w:rFonts w:hint="eastAsia"/>
          <w:sz w:val="21"/>
          <w:szCs w:val="21"/>
        </w:rPr>
        <w:t>946</w:t>
      </w:r>
      <w:r w:rsidRPr="00C247EE">
        <w:rPr>
          <w:sz w:val="21"/>
          <w:szCs w:val="21"/>
        </w:rPr>
        <w:t>4</w:t>
      </w:r>
      <w:r w:rsidRPr="00C247EE">
        <w:rPr>
          <w:rFonts w:hint="eastAsia"/>
          <w:sz w:val="21"/>
          <w:szCs w:val="21"/>
        </w:rPr>
        <w:t>:</w:t>
      </w:r>
      <w:r w:rsidRPr="00C247EE">
        <w:rPr>
          <w:sz w:val="21"/>
          <w:szCs w:val="21"/>
        </w:rPr>
        <w:t>2</w:t>
      </w:r>
      <w:r w:rsidRPr="00C247EE">
        <w:rPr>
          <w:rFonts w:hint="eastAsia"/>
          <w:sz w:val="21"/>
          <w:szCs w:val="21"/>
        </w:rPr>
        <w:t>017</w:t>
      </w:r>
      <w:r w:rsidRPr="00C247EE">
        <w:rPr>
          <w:rFonts w:hint="eastAsia"/>
          <w:sz w:val="21"/>
          <w:szCs w:val="21"/>
        </w:rPr>
        <w:t>及</w:t>
      </w:r>
      <w:r w:rsidRPr="00C247EE">
        <w:rPr>
          <w:rFonts w:hint="eastAsia"/>
          <w:color w:val="FF0000"/>
          <w:sz w:val="21"/>
          <w:szCs w:val="21"/>
        </w:rPr>
        <w:t xml:space="preserve">ISO </w:t>
      </w:r>
      <w:r w:rsidRPr="00C247EE">
        <w:rPr>
          <w:rFonts w:hint="eastAsia"/>
          <w:color w:val="FF0000"/>
          <w:sz w:val="21"/>
          <w:szCs w:val="21"/>
        </w:rPr>
        <w:t>和</w:t>
      </w:r>
      <w:r w:rsidRPr="00C247EE">
        <w:rPr>
          <w:rFonts w:hint="eastAsia"/>
          <w:color w:val="FF0000"/>
          <w:sz w:val="21"/>
          <w:szCs w:val="21"/>
        </w:rPr>
        <w:t>IEC</w:t>
      </w:r>
      <w:r w:rsidRPr="00C247EE">
        <w:rPr>
          <w:rFonts w:hint="eastAsia"/>
          <w:color w:val="FF0000"/>
          <w:sz w:val="21"/>
          <w:szCs w:val="21"/>
        </w:rPr>
        <w:t>在以下平台中界定的术语数据库适用于本文件。</w:t>
      </w:r>
    </w:p>
    <w:p w14:paraId="00E3FA65" w14:textId="77777777" w:rsidR="00FC35DA" w:rsidRPr="00C247EE" w:rsidRDefault="00FC35DA" w:rsidP="00FC35DA">
      <w:pPr>
        <w:ind w:firstLineChars="200" w:firstLine="420"/>
        <w:rPr>
          <w:color w:val="FF0000"/>
          <w:sz w:val="21"/>
          <w:szCs w:val="21"/>
        </w:rPr>
      </w:pPr>
      <w:r w:rsidRPr="00C247EE">
        <w:rPr>
          <w:color w:val="FF0000"/>
          <w:sz w:val="21"/>
          <w:szCs w:val="21"/>
        </w:rPr>
        <w:t xml:space="preserve">ISO </w:t>
      </w:r>
      <w:r w:rsidRPr="00C247EE">
        <w:rPr>
          <w:rFonts w:hint="eastAsia"/>
          <w:color w:val="FF0000"/>
          <w:sz w:val="21"/>
          <w:szCs w:val="21"/>
        </w:rPr>
        <w:t>在线平台：</w:t>
      </w:r>
      <w:r w:rsidRPr="00C247EE">
        <w:rPr>
          <w:sz w:val="21"/>
          <w:szCs w:val="21"/>
        </w:rPr>
        <w:fldChar w:fldCharType="begin"/>
      </w:r>
      <w:r w:rsidRPr="00C247EE">
        <w:rPr>
          <w:sz w:val="21"/>
          <w:szCs w:val="21"/>
        </w:rPr>
        <w:instrText>HYPERLINK "https://www.iso.org/obp" \h</w:instrText>
      </w:r>
      <w:r w:rsidRPr="00C247EE">
        <w:rPr>
          <w:sz w:val="21"/>
          <w:szCs w:val="21"/>
        </w:rPr>
        <w:fldChar w:fldCharType="separate"/>
      </w:r>
      <w:r w:rsidRPr="00C247EE">
        <w:rPr>
          <w:color w:val="FF0000"/>
          <w:sz w:val="21"/>
          <w:szCs w:val="21"/>
        </w:rPr>
        <w:t>https</w:t>
      </w:r>
      <w:r w:rsidRPr="00C247EE">
        <w:rPr>
          <w:rFonts w:hint="eastAsia"/>
          <w:color w:val="FF0000"/>
          <w:sz w:val="21"/>
          <w:szCs w:val="21"/>
        </w:rPr>
        <w:t>：</w:t>
      </w:r>
      <w:r w:rsidRPr="00C247EE">
        <w:rPr>
          <w:color w:val="FF0000"/>
          <w:sz w:val="21"/>
          <w:szCs w:val="21"/>
        </w:rPr>
        <w:t>//www.iso.org/obp</w:t>
      </w:r>
      <w:r w:rsidRPr="00C247EE">
        <w:rPr>
          <w:color w:val="FF0000"/>
          <w:sz w:val="21"/>
          <w:szCs w:val="21"/>
        </w:rPr>
        <w:fldChar w:fldCharType="end"/>
      </w:r>
    </w:p>
    <w:p w14:paraId="1CB6801E" w14:textId="5B992BA5" w:rsidR="00FC35DA" w:rsidRPr="00C247EE" w:rsidRDefault="00FC35DA" w:rsidP="00C247EE">
      <w:pPr>
        <w:ind w:firstLineChars="200" w:firstLine="420"/>
        <w:rPr>
          <w:color w:val="FF0000"/>
          <w:sz w:val="21"/>
          <w:szCs w:val="21"/>
        </w:rPr>
      </w:pPr>
      <w:r w:rsidRPr="00C247EE">
        <w:rPr>
          <w:color w:val="FF0000"/>
          <w:sz w:val="21"/>
          <w:szCs w:val="21"/>
        </w:rPr>
        <w:t xml:space="preserve">IEC </w:t>
      </w:r>
      <w:r w:rsidRPr="00C247EE">
        <w:rPr>
          <w:rFonts w:hint="eastAsia"/>
          <w:color w:val="FF0000"/>
          <w:sz w:val="21"/>
          <w:szCs w:val="21"/>
        </w:rPr>
        <w:t>在线平台：</w:t>
      </w:r>
      <w:r w:rsidRPr="00C247EE">
        <w:rPr>
          <w:color w:val="FF0000"/>
          <w:sz w:val="21"/>
          <w:szCs w:val="21"/>
        </w:rPr>
        <w:t xml:space="preserve"> </w:t>
      </w:r>
      <w:hyperlink r:id="rId13">
        <w:r w:rsidRPr="00C247EE">
          <w:rPr>
            <w:color w:val="FF0000"/>
            <w:sz w:val="21"/>
            <w:szCs w:val="21"/>
          </w:rPr>
          <w:t>https</w:t>
        </w:r>
        <w:r w:rsidRPr="00C247EE">
          <w:rPr>
            <w:rFonts w:hint="eastAsia"/>
            <w:color w:val="FF0000"/>
            <w:sz w:val="21"/>
            <w:szCs w:val="21"/>
          </w:rPr>
          <w:t>：</w:t>
        </w:r>
        <w:r w:rsidRPr="00C247EE">
          <w:rPr>
            <w:color w:val="FF0000"/>
            <w:sz w:val="21"/>
            <w:szCs w:val="21"/>
          </w:rPr>
          <w:t>//www.electropedia.org/</w:t>
        </w:r>
      </w:hyperlink>
    </w:p>
    <w:bookmarkEnd w:id="11"/>
    <w:p w14:paraId="205DC8B4" w14:textId="77777777" w:rsidR="00FC35DA" w:rsidRPr="00C247EE" w:rsidRDefault="00FC35DA" w:rsidP="00FC35DA">
      <w:pPr>
        <w:rPr>
          <w:rFonts w:eastAsia="黑体"/>
          <w:sz w:val="21"/>
          <w:szCs w:val="21"/>
        </w:rPr>
      </w:pPr>
      <w:r w:rsidRPr="00C247EE">
        <w:rPr>
          <w:rFonts w:eastAsia="黑体"/>
          <w:sz w:val="21"/>
          <w:szCs w:val="21"/>
        </w:rPr>
        <w:t xml:space="preserve">3.1 </w:t>
      </w:r>
    </w:p>
    <w:p w14:paraId="48E97802" w14:textId="77777777" w:rsidR="00FC35DA" w:rsidRPr="00C247EE" w:rsidRDefault="00FC35DA" w:rsidP="00FC35DA">
      <w:pPr>
        <w:ind w:firstLineChars="200" w:firstLine="420"/>
        <w:rPr>
          <w:rFonts w:eastAsia="黑体"/>
          <w:sz w:val="21"/>
          <w:szCs w:val="21"/>
        </w:rPr>
      </w:pPr>
      <w:r w:rsidRPr="00C247EE">
        <w:rPr>
          <w:rFonts w:eastAsia="黑体" w:hint="eastAsia"/>
          <w:sz w:val="21"/>
          <w:szCs w:val="21"/>
        </w:rPr>
        <w:t>吸附</w:t>
      </w:r>
      <w:r w:rsidRPr="00C247EE">
        <w:rPr>
          <w:rFonts w:eastAsia="黑体"/>
          <w:sz w:val="21"/>
          <w:szCs w:val="21"/>
        </w:rPr>
        <w:t>adsorption</w:t>
      </w:r>
    </w:p>
    <w:p w14:paraId="3FADBDAB" w14:textId="77777777" w:rsidR="00FC35DA" w:rsidRPr="00C247EE" w:rsidRDefault="00FC35DA" w:rsidP="00FC35DA">
      <w:pPr>
        <w:spacing w:beforeLines="50" w:before="120" w:afterLines="50" w:after="120"/>
        <w:ind w:firstLineChars="200" w:firstLine="420"/>
        <w:rPr>
          <w:sz w:val="21"/>
          <w:szCs w:val="21"/>
        </w:rPr>
      </w:pPr>
      <w:r w:rsidRPr="00C247EE">
        <w:rPr>
          <w:rFonts w:hint="eastAsia"/>
          <w:sz w:val="21"/>
          <w:szCs w:val="21"/>
        </w:rPr>
        <w:t>气体（</w:t>
      </w:r>
      <w:r w:rsidRPr="00C247EE">
        <w:rPr>
          <w:rFonts w:hint="eastAsia"/>
          <w:sz w:val="21"/>
          <w:szCs w:val="21"/>
        </w:rPr>
        <w:t>3.14</w:t>
      </w:r>
      <w:r w:rsidRPr="00C247EE">
        <w:rPr>
          <w:rFonts w:hint="eastAsia"/>
          <w:sz w:val="21"/>
          <w:szCs w:val="21"/>
        </w:rPr>
        <w:t>）分子或蒸汽通过物理或化学过程富集在与其接触的固体物质外表面和内孔表面的过程。</w:t>
      </w:r>
    </w:p>
    <w:p w14:paraId="075213E7" w14:textId="77777777" w:rsidR="00FC35DA" w:rsidRPr="00C247EE" w:rsidRDefault="00FC35DA" w:rsidP="00FC35DA">
      <w:pPr>
        <w:pStyle w:val="afffff2"/>
        <w:spacing w:before="171"/>
        <w:ind w:left="137" w:firstLineChars="200" w:firstLine="420"/>
        <w:jc w:val="left"/>
        <w:rPr>
          <w:color w:val="231F20"/>
          <w:sz w:val="21"/>
          <w:szCs w:val="21"/>
        </w:rPr>
      </w:pPr>
      <w:r w:rsidRPr="00C247EE">
        <w:rPr>
          <w:rFonts w:eastAsia="宋体"/>
          <w:b w:val="0"/>
          <w:color w:val="231F20"/>
          <w:sz w:val="21"/>
          <w:szCs w:val="21"/>
        </w:rPr>
        <w:t>[SOURCE</w:t>
      </w:r>
      <w:r w:rsidRPr="00C247EE">
        <w:rPr>
          <w:rFonts w:eastAsia="宋体" w:hint="eastAsia"/>
          <w:b w:val="0"/>
          <w:color w:val="231F20"/>
          <w:sz w:val="21"/>
          <w:szCs w:val="21"/>
        </w:rPr>
        <w:t>：</w:t>
      </w:r>
      <w:r w:rsidRPr="00C247EE">
        <w:rPr>
          <w:rFonts w:eastAsia="宋体"/>
          <w:b w:val="0"/>
          <w:color w:val="231F20"/>
          <w:sz w:val="21"/>
          <w:szCs w:val="21"/>
        </w:rPr>
        <w:t xml:space="preserve"> ISO 29464</w:t>
      </w:r>
      <w:r w:rsidRPr="00C247EE">
        <w:rPr>
          <w:rFonts w:eastAsia="宋体" w:hint="eastAsia"/>
          <w:b w:val="0"/>
          <w:color w:val="231F20"/>
          <w:sz w:val="21"/>
          <w:szCs w:val="21"/>
        </w:rPr>
        <w:t>：</w:t>
      </w:r>
      <w:r w:rsidRPr="00C247EE">
        <w:rPr>
          <w:rFonts w:eastAsia="宋体"/>
          <w:b w:val="0"/>
          <w:color w:val="231F20"/>
          <w:sz w:val="21"/>
          <w:szCs w:val="21"/>
        </w:rPr>
        <w:t>2017, 3.5.</w:t>
      </w:r>
      <w:r w:rsidRPr="00C247EE">
        <w:rPr>
          <w:rFonts w:eastAsia="宋体" w:hint="eastAsia"/>
          <w:b w:val="0"/>
          <w:color w:val="231F20"/>
          <w:sz w:val="21"/>
          <w:szCs w:val="21"/>
        </w:rPr>
        <w:t>7</w:t>
      </w:r>
      <w:r w:rsidRPr="00C247EE">
        <w:rPr>
          <w:rFonts w:eastAsia="宋体"/>
          <w:b w:val="0"/>
          <w:color w:val="231F20"/>
          <w:sz w:val="21"/>
          <w:szCs w:val="21"/>
        </w:rPr>
        <w:t>]</w:t>
      </w:r>
    </w:p>
    <w:p w14:paraId="72D24308" w14:textId="77777777" w:rsidR="00FC35DA" w:rsidRPr="00C247EE" w:rsidRDefault="00FC35DA" w:rsidP="00FC35DA">
      <w:pPr>
        <w:spacing w:beforeLines="50" w:before="120" w:afterLines="50" w:after="120"/>
        <w:rPr>
          <w:rFonts w:eastAsia="黑体"/>
          <w:sz w:val="21"/>
          <w:szCs w:val="21"/>
        </w:rPr>
      </w:pPr>
      <w:r w:rsidRPr="00C247EE">
        <w:rPr>
          <w:rFonts w:eastAsia="黑体"/>
          <w:sz w:val="21"/>
          <w:szCs w:val="21"/>
        </w:rPr>
        <w:t xml:space="preserve">3.2 </w:t>
      </w:r>
    </w:p>
    <w:p w14:paraId="07627A01" w14:textId="77777777" w:rsidR="00FC35DA" w:rsidRPr="00C247EE" w:rsidRDefault="00FC35DA" w:rsidP="00FC35DA">
      <w:pPr>
        <w:spacing w:beforeLines="50" w:before="120" w:afterLines="50" w:after="120"/>
        <w:ind w:firstLineChars="200" w:firstLine="420"/>
        <w:rPr>
          <w:rFonts w:eastAsia="黑体"/>
          <w:sz w:val="21"/>
          <w:szCs w:val="21"/>
        </w:rPr>
      </w:pPr>
      <w:r w:rsidRPr="00C247EE">
        <w:rPr>
          <w:rFonts w:eastAsia="黑体" w:hint="eastAsia"/>
          <w:sz w:val="21"/>
          <w:szCs w:val="21"/>
        </w:rPr>
        <w:lastRenderedPageBreak/>
        <w:t>吸附质</w:t>
      </w:r>
      <w:r w:rsidRPr="00C247EE">
        <w:rPr>
          <w:rFonts w:eastAsia="黑体"/>
          <w:sz w:val="21"/>
          <w:szCs w:val="21"/>
        </w:rPr>
        <w:t>adsorbate</w:t>
      </w:r>
    </w:p>
    <w:p w14:paraId="67EF21A6" w14:textId="77777777" w:rsidR="00FC35DA" w:rsidRPr="00C247EE" w:rsidRDefault="00FC35DA" w:rsidP="00FC35DA">
      <w:pPr>
        <w:spacing w:beforeLines="50" w:before="120" w:afterLines="50" w:after="120"/>
        <w:ind w:firstLineChars="200" w:firstLine="420"/>
        <w:rPr>
          <w:sz w:val="21"/>
          <w:szCs w:val="21"/>
        </w:rPr>
      </w:pPr>
      <w:r w:rsidRPr="00C247EE">
        <w:rPr>
          <w:rFonts w:hint="eastAsia"/>
          <w:sz w:val="21"/>
          <w:szCs w:val="21"/>
        </w:rPr>
        <w:t>被保留在吸附剂（</w:t>
      </w:r>
      <w:r w:rsidRPr="00C247EE">
        <w:rPr>
          <w:rFonts w:hint="eastAsia"/>
          <w:sz w:val="21"/>
          <w:szCs w:val="21"/>
        </w:rPr>
        <w:t>3.3</w:t>
      </w:r>
      <w:r w:rsidRPr="00C247EE">
        <w:rPr>
          <w:rFonts w:hint="eastAsia"/>
          <w:sz w:val="21"/>
          <w:szCs w:val="21"/>
        </w:rPr>
        <w:t>）中处于吸附相的物质。</w:t>
      </w:r>
    </w:p>
    <w:p w14:paraId="56FC728D" w14:textId="598212F8" w:rsidR="00FC35DA" w:rsidRPr="00C247EE" w:rsidRDefault="00FC35DA" w:rsidP="00C247EE">
      <w:pPr>
        <w:pStyle w:val="afffff2"/>
        <w:spacing w:before="171"/>
        <w:ind w:left="137" w:firstLineChars="200" w:firstLine="420"/>
        <w:jc w:val="left"/>
        <w:rPr>
          <w:rFonts w:eastAsia="宋体"/>
          <w:b w:val="0"/>
          <w:color w:val="231F20"/>
          <w:sz w:val="21"/>
          <w:szCs w:val="21"/>
        </w:rPr>
      </w:pPr>
      <w:r w:rsidRPr="00C247EE">
        <w:rPr>
          <w:rFonts w:eastAsia="宋体"/>
          <w:b w:val="0"/>
          <w:color w:val="231F20"/>
          <w:sz w:val="21"/>
          <w:szCs w:val="21"/>
        </w:rPr>
        <w:t>[SOURCE</w:t>
      </w:r>
      <w:r w:rsidRPr="00C247EE">
        <w:rPr>
          <w:rFonts w:eastAsia="宋体" w:hint="eastAsia"/>
          <w:b w:val="0"/>
          <w:color w:val="231F20"/>
          <w:sz w:val="21"/>
          <w:szCs w:val="21"/>
        </w:rPr>
        <w:t>：</w:t>
      </w:r>
      <w:r w:rsidRPr="00C247EE">
        <w:rPr>
          <w:rFonts w:eastAsia="宋体"/>
          <w:b w:val="0"/>
          <w:color w:val="231F20"/>
          <w:sz w:val="21"/>
          <w:szCs w:val="21"/>
        </w:rPr>
        <w:t xml:space="preserve"> ISO 29464</w:t>
      </w:r>
      <w:r w:rsidRPr="00C247EE">
        <w:rPr>
          <w:rFonts w:eastAsia="宋体" w:hint="eastAsia"/>
          <w:b w:val="0"/>
          <w:color w:val="231F20"/>
          <w:sz w:val="21"/>
          <w:szCs w:val="21"/>
        </w:rPr>
        <w:t>：</w:t>
      </w:r>
      <w:r w:rsidRPr="00C247EE">
        <w:rPr>
          <w:rFonts w:eastAsia="宋体"/>
          <w:b w:val="0"/>
          <w:color w:val="231F20"/>
          <w:sz w:val="21"/>
          <w:szCs w:val="21"/>
        </w:rPr>
        <w:t>2017, 3.5.3]</w:t>
      </w:r>
    </w:p>
    <w:p w14:paraId="2DC37339" w14:textId="77777777" w:rsidR="00FC35DA" w:rsidRPr="00C247EE" w:rsidRDefault="00FC35DA" w:rsidP="00FC35DA">
      <w:pPr>
        <w:spacing w:beforeLines="50" w:before="120" w:afterLines="50" w:after="120"/>
        <w:rPr>
          <w:rFonts w:eastAsia="黑体"/>
          <w:sz w:val="21"/>
          <w:szCs w:val="21"/>
        </w:rPr>
      </w:pPr>
      <w:r w:rsidRPr="00C247EE">
        <w:rPr>
          <w:rFonts w:eastAsia="黑体"/>
          <w:sz w:val="21"/>
          <w:szCs w:val="21"/>
        </w:rPr>
        <w:t>3.</w:t>
      </w:r>
      <w:r w:rsidRPr="00C247EE">
        <w:rPr>
          <w:rFonts w:eastAsia="黑体" w:hint="eastAsia"/>
          <w:sz w:val="21"/>
          <w:szCs w:val="21"/>
        </w:rPr>
        <w:t>3</w:t>
      </w:r>
    </w:p>
    <w:p w14:paraId="3E28300B" w14:textId="77777777" w:rsidR="00FC35DA" w:rsidRPr="00C247EE" w:rsidRDefault="00FC35DA" w:rsidP="00FC35DA">
      <w:pPr>
        <w:spacing w:beforeLines="50" w:before="120" w:afterLines="50" w:after="120"/>
        <w:ind w:firstLineChars="200" w:firstLine="420"/>
        <w:rPr>
          <w:rFonts w:eastAsia="黑体"/>
          <w:sz w:val="21"/>
          <w:szCs w:val="21"/>
        </w:rPr>
      </w:pPr>
      <w:r w:rsidRPr="00C247EE">
        <w:rPr>
          <w:rFonts w:eastAsia="黑体" w:hint="eastAsia"/>
          <w:sz w:val="21"/>
          <w:szCs w:val="21"/>
        </w:rPr>
        <w:t>吸附剂</w:t>
      </w:r>
      <w:r w:rsidRPr="00C247EE">
        <w:rPr>
          <w:rFonts w:eastAsia="黑体" w:hint="eastAsia"/>
          <w:sz w:val="21"/>
          <w:szCs w:val="21"/>
        </w:rPr>
        <w:t>Adsorbent</w:t>
      </w:r>
    </w:p>
    <w:p w14:paraId="26C7E3C6" w14:textId="77777777" w:rsidR="00FC35DA" w:rsidRPr="00C247EE" w:rsidRDefault="00FC35DA" w:rsidP="00FC35DA">
      <w:pPr>
        <w:ind w:firstLineChars="200" w:firstLine="420"/>
        <w:rPr>
          <w:sz w:val="21"/>
          <w:szCs w:val="21"/>
        </w:rPr>
      </w:pPr>
      <w:r w:rsidRPr="00C247EE">
        <w:rPr>
          <w:rFonts w:hint="eastAsia"/>
          <w:sz w:val="21"/>
          <w:szCs w:val="21"/>
        </w:rPr>
        <w:t>通过物理或化学过程在其表面富集气相或蒸汽相污染物（</w:t>
      </w:r>
      <w:r w:rsidRPr="00C247EE">
        <w:rPr>
          <w:rFonts w:hint="eastAsia"/>
          <w:sz w:val="21"/>
          <w:szCs w:val="21"/>
        </w:rPr>
        <w:t>3.10</w:t>
      </w:r>
      <w:r w:rsidRPr="00C247EE">
        <w:rPr>
          <w:rFonts w:hint="eastAsia"/>
          <w:sz w:val="21"/>
          <w:szCs w:val="21"/>
        </w:rPr>
        <w:t>）的材料</w:t>
      </w:r>
      <w:r w:rsidRPr="00C247EE">
        <w:rPr>
          <w:sz w:val="21"/>
          <w:szCs w:val="21"/>
        </w:rPr>
        <w:t>。</w:t>
      </w:r>
    </w:p>
    <w:p w14:paraId="29424181" w14:textId="3766EC5A" w:rsidR="00FC35DA" w:rsidRPr="00C247EE" w:rsidRDefault="00FC35DA" w:rsidP="00C247EE">
      <w:pPr>
        <w:pStyle w:val="afffff2"/>
        <w:spacing w:before="171"/>
        <w:ind w:left="137" w:firstLineChars="200" w:firstLine="420"/>
        <w:jc w:val="left"/>
        <w:rPr>
          <w:rFonts w:eastAsia="宋体"/>
          <w:b w:val="0"/>
          <w:color w:val="231F20"/>
          <w:sz w:val="21"/>
          <w:szCs w:val="21"/>
        </w:rPr>
      </w:pPr>
      <w:r w:rsidRPr="00C247EE">
        <w:rPr>
          <w:rFonts w:eastAsia="宋体"/>
          <w:b w:val="0"/>
          <w:color w:val="231F20"/>
          <w:sz w:val="21"/>
          <w:szCs w:val="21"/>
        </w:rPr>
        <w:t>[SOURCE</w:t>
      </w:r>
      <w:r w:rsidRPr="00C247EE">
        <w:rPr>
          <w:rFonts w:eastAsia="宋体" w:hint="eastAsia"/>
          <w:b w:val="0"/>
          <w:color w:val="231F20"/>
          <w:sz w:val="21"/>
          <w:szCs w:val="21"/>
        </w:rPr>
        <w:t>：</w:t>
      </w:r>
      <w:r w:rsidRPr="00C247EE">
        <w:rPr>
          <w:rFonts w:eastAsia="宋体"/>
          <w:b w:val="0"/>
          <w:color w:val="231F20"/>
          <w:sz w:val="21"/>
          <w:szCs w:val="21"/>
        </w:rPr>
        <w:t xml:space="preserve"> ISO 29464</w:t>
      </w:r>
      <w:r w:rsidRPr="00C247EE">
        <w:rPr>
          <w:rFonts w:eastAsia="宋体" w:hint="eastAsia"/>
          <w:b w:val="0"/>
          <w:color w:val="231F20"/>
          <w:sz w:val="21"/>
          <w:szCs w:val="21"/>
        </w:rPr>
        <w:t>：</w:t>
      </w:r>
      <w:r w:rsidRPr="00C247EE">
        <w:rPr>
          <w:rFonts w:eastAsia="宋体"/>
          <w:b w:val="0"/>
          <w:color w:val="231F20"/>
          <w:sz w:val="21"/>
          <w:szCs w:val="21"/>
        </w:rPr>
        <w:t>2017, 3.5.</w:t>
      </w:r>
      <w:r w:rsidRPr="00C247EE">
        <w:rPr>
          <w:rFonts w:eastAsia="宋体" w:hint="eastAsia"/>
          <w:b w:val="0"/>
          <w:color w:val="231F20"/>
          <w:sz w:val="21"/>
          <w:szCs w:val="21"/>
        </w:rPr>
        <w:t>4</w:t>
      </w:r>
      <w:r w:rsidRPr="00C247EE">
        <w:rPr>
          <w:rFonts w:eastAsia="宋体"/>
          <w:b w:val="0"/>
          <w:color w:val="231F20"/>
          <w:sz w:val="21"/>
          <w:szCs w:val="21"/>
        </w:rPr>
        <w:t>]</w:t>
      </w:r>
    </w:p>
    <w:p w14:paraId="6DD7AA22" w14:textId="77777777" w:rsidR="00FC35DA" w:rsidRPr="00C247EE" w:rsidRDefault="00FC35DA" w:rsidP="00FC35DA">
      <w:pPr>
        <w:tabs>
          <w:tab w:val="center" w:pos="4677"/>
        </w:tabs>
        <w:spacing w:beforeLines="50" w:before="120" w:afterLines="50" w:after="120"/>
        <w:rPr>
          <w:rFonts w:eastAsia="黑体"/>
          <w:sz w:val="21"/>
          <w:szCs w:val="21"/>
        </w:rPr>
      </w:pPr>
      <w:r w:rsidRPr="00C247EE">
        <w:rPr>
          <w:rFonts w:eastAsia="黑体"/>
          <w:sz w:val="21"/>
          <w:szCs w:val="21"/>
        </w:rPr>
        <w:t>3.</w:t>
      </w:r>
      <w:r w:rsidRPr="00C247EE">
        <w:rPr>
          <w:rFonts w:eastAsia="黑体" w:hint="eastAsia"/>
          <w:sz w:val="21"/>
          <w:szCs w:val="21"/>
        </w:rPr>
        <w:t>4</w:t>
      </w:r>
    </w:p>
    <w:p w14:paraId="05A6C401" w14:textId="77777777" w:rsidR="00FC35DA" w:rsidRPr="00C247EE" w:rsidRDefault="00FC35DA" w:rsidP="00FC35DA">
      <w:pPr>
        <w:tabs>
          <w:tab w:val="center" w:pos="4677"/>
        </w:tabs>
        <w:spacing w:beforeLines="50" w:before="120" w:afterLines="50" w:after="120"/>
        <w:ind w:firstLineChars="200" w:firstLine="420"/>
        <w:rPr>
          <w:rFonts w:eastAsia="黑体"/>
          <w:sz w:val="21"/>
          <w:szCs w:val="21"/>
        </w:rPr>
      </w:pPr>
      <w:r w:rsidRPr="00C247EE">
        <w:rPr>
          <w:rFonts w:eastAsia="黑体" w:hint="eastAsia"/>
          <w:sz w:val="21"/>
          <w:szCs w:val="21"/>
        </w:rPr>
        <w:t>环境压力</w:t>
      </w:r>
      <w:r w:rsidRPr="00C247EE">
        <w:rPr>
          <w:rFonts w:eastAsia="黑体"/>
          <w:sz w:val="21"/>
          <w:szCs w:val="21"/>
        </w:rPr>
        <w:t>ambient pressure</w:t>
      </w:r>
      <w:r w:rsidRPr="00C247EE">
        <w:rPr>
          <w:rFonts w:eastAsia="黑体"/>
          <w:sz w:val="21"/>
          <w:szCs w:val="21"/>
        </w:rPr>
        <w:tab/>
      </w:r>
    </w:p>
    <w:p w14:paraId="69BA1255" w14:textId="77777777" w:rsidR="00FC35DA" w:rsidRPr="00C247EE" w:rsidRDefault="00FC35DA" w:rsidP="00FC35DA">
      <w:pPr>
        <w:ind w:firstLineChars="200" w:firstLine="420"/>
        <w:rPr>
          <w:sz w:val="21"/>
          <w:szCs w:val="21"/>
        </w:rPr>
      </w:pPr>
      <w:r w:rsidRPr="00C247EE">
        <w:rPr>
          <w:rFonts w:hint="eastAsia"/>
          <w:sz w:val="21"/>
          <w:szCs w:val="21"/>
        </w:rPr>
        <w:t>试验台外的绝对气压。</w:t>
      </w:r>
    </w:p>
    <w:p w14:paraId="140AF720" w14:textId="02860DF8" w:rsidR="00FC35DA" w:rsidRPr="00C247EE" w:rsidRDefault="00FC35DA" w:rsidP="00C247EE">
      <w:pPr>
        <w:pStyle w:val="afffff2"/>
        <w:spacing w:before="171"/>
        <w:ind w:left="137" w:firstLineChars="200" w:firstLine="420"/>
        <w:jc w:val="left"/>
        <w:rPr>
          <w:rFonts w:eastAsia="宋体"/>
          <w:b w:val="0"/>
          <w:color w:val="231F20"/>
          <w:sz w:val="21"/>
          <w:szCs w:val="21"/>
        </w:rPr>
      </w:pPr>
      <w:r w:rsidRPr="00C247EE">
        <w:rPr>
          <w:rFonts w:eastAsia="宋体"/>
          <w:b w:val="0"/>
          <w:color w:val="231F20"/>
          <w:sz w:val="21"/>
          <w:szCs w:val="21"/>
        </w:rPr>
        <w:t>[SOURCE</w:t>
      </w:r>
      <w:r w:rsidRPr="00C247EE">
        <w:rPr>
          <w:rFonts w:eastAsia="宋体" w:hint="eastAsia"/>
          <w:b w:val="0"/>
          <w:color w:val="231F20"/>
          <w:sz w:val="21"/>
          <w:szCs w:val="21"/>
        </w:rPr>
        <w:t>：</w:t>
      </w:r>
      <w:r w:rsidRPr="00C247EE">
        <w:rPr>
          <w:rFonts w:eastAsia="宋体"/>
          <w:b w:val="0"/>
          <w:color w:val="231F20"/>
          <w:sz w:val="21"/>
          <w:szCs w:val="21"/>
        </w:rPr>
        <w:t xml:space="preserve"> ISO 29464</w:t>
      </w:r>
      <w:r w:rsidRPr="00C247EE">
        <w:rPr>
          <w:rFonts w:eastAsia="宋体" w:hint="eastAsia"/>
          <w:b w:val="0"/>
          <w:color w:val="231F20"/>
          <w:sz w:val="21"/>
          <w:szCs w:val="21"/>
        </w:rPr>
        <w:t>：</w:t>
      </w:r>
      <w:r w:rsidRPr="00C247EE">
        <w:rPr>
          <w:rFonts w:eastAsia="宋体"/>
          <w:b w:val="0"/>
          <w:color w:val="231F20"/>
          <w:sz w:val="21"/>
          <w:szCs w:val="21"/>
        </w:rPr>
        <w:t>2017, 3.5.</w:t>
      </w:r>
      <w:r w:rsidRPr="00C247EE">
        <w:rPr>
          <w:rFonts w:eastAsia="宋体" w:hint="eastAsia"/>
          <w:b w:val="0"/>
          <w:color w:val="231F20"/>
          <w:sz w:val="21"/>
          <w:szCs w:val="21"/>
        </w:rPr>
        <w:t>50</w:t>
      </w:r>
      <w:r w:rsidRPr="00C247EE">
        <w:rPr>
          <w:rFonts w:eastAsia="宋体" w:hint="eastAsia"/>
          <w:b w:val="0"/>
          <w:color w:val="231F20"/>
          <w:sz w:val="21"/>
          <w:szCs w:val="21"/>
        </w:rPr>
        <w:t>，</w:t>
      </w:r>
      <w:r w:rsidRPr="00C247EE">
        <w:rPr>
          <w:rFonts w:eastAsia="宋体" w:hint="eastAsia"/>
          <w:b w:val="0"/>
          <w:color w:val="231F20"/>
          <w:sz w:val="21"/>
          <w:szCs w:val="21"/>
        </w:rPr>
        <w:t xml:space="preserve"> </w:t>
      </w:r>
      <w:r w:rsidRPr="00C247EE">
        <w:rPr>
          <w:rFonts w:eastAsia="宋体" w:hint="eastAsia"/>
          <w:b w:val="0"/>
          <w:color w:val="231F20"/>
          <w:sz w:val="21"/>
          <w:szCs w:val="21"/>
        </w:rPr>
        <w:t>修改</w:t>
      </w:r>
      <w:r w:rsidRPr="00C247EE">
        <w:rPr>
          <w:rFonts w:eastAsia="宋体" w:hint="eastAsia"/>
          <w:b w:val="0"/>
          <w:color w:val="231F20"/>
          <w:sz w:val="21"/>
          <w:szCs w:val="21"/>
        </w:rPr>
        <w:t>-</w:t>
      </w:r>
      <w:r w:rsidRPr="00C247EE">
        <w:rPr>
          <w:rFonts w:eastAsia="宋体" w:hint="eastAsia"/>
          <w:b w:val="0"/>
          <w:color w:val="231F20"/>
          <w:sz w:val="21"/>
          <w:szCs w:val="21"/>
        </w:rPr>
        <w:t>“压力”修改为“气压”</w:t>
      </w:r>
      <w:r w:rsidRPr="00C247EE">
        <w:rPr>
          <w:rFonts w:eastAsia="宋体"/>
          <w:b w:val="0"/>
          <w:color w:val="231F20"/>
          <w:sz w:val="21"/>
          <w:szCs w:val="21"/>
        </w:rPr>
        <w:t>]</w:t>
      </w:r>
    </w:p>
    <w:p w14:paraId="03B744F8" w14:textId="77777777" w:rsidR="00FC35DA" w:rsidRPr="00C247EE" w:rsidRDefault="00FC35DA" w:rsidP="00FC35DA">
      <w:pPr>
        <w:tabs>
          <w:tab w:val="center" w:pos="4677"/>
        </w:tabs>
        <w:spacing w:beforeLines="50" w:before="120" w:afterLines="50" w:after="120"/>
        <w:rPr>
          <w:rFonts w:eastAsia="黑体"/>
          <w:sz w:val="21"/>
          <w:szCs w:val="21"/>
        </w:rPr>
      </w:pPr>
      <w:r w:rsidRPr="00C247EE">
        <w:rPr>
          <w:rFonts w:eastAsia="黑体"/>
          <w:sz w:val="21"/>
          <w:szCs w:val="21"/>
        </w:rPr>
        <w:t>3.</w:t>
      </w:r>
      <w:r w:rsidRPr="00C247EE">
        <w:rPr>
          <w:rFonts w:eastAsia="黑体" w:hint="eastAsia"/>
          <w:sz w:val="21"/>
          <w:szCs w:val="21"/>
        </w:rPr>
        <w:t>5</w:t>
      </w:r>
    </w:p>
    <w:p w14:paraId="28DD965E" w14:textId="77777777" w:rsidR="00FC35DA" w:rsidRPr="00C247EE" w:rsidRDefault="00FC35DA" w:rsidP="00FC35DA">
      <w:pPr>
        <w:tabs>
          <w:tab w:val="center" w:pos="4677"/>
        </w:tabs>
        <w:spacing w:beforeLines="50" w:before="120" w:afterLines="50" w:after="120"/>
        <w:ind w:firstLineChars="200" w:firstLine="420"/>
        <w:rPr>
          <w:rFonts w:eastAsia="黑体"/>
          <w:sz w:val="21"/>
          <w:szCs w:val="21"/>
        </w:rPr>
      </w:pPr>
      <w:proofErr w:type="gramStart"/>
      <w:r w:rsidRPr="00C247EE">
        <w:rPr>
          <w:rFonts w:eastAsia="黑体" w:hint="eastAsia"/>
          <w:sz w:val="21"/>
          <w:szCs w:val="21"/>
        </w:rPr>
        <w:t>容污量</w:t>
      </w:r>
      <w:proofErr w:type="gramEnd"/>
      <w:r w:rsidRPr="00C247EE">
        <w:rPr>
          <w:rFonts w:eastAsia="黑体"/>
          <w:sz w:val="21"/>
          <w:szCs w:val="21"/>
        </w:rPr>
        <w:t>adsorbate capacity</w:t>
      </w:r>
    </w:p>
    <w:p w14:paraId="57DE576F" w14:textId="77777777" w:rsidR="00FC35DA" w:rsidRPr="00C247EE" w:rsidRDefault="00FC35DA" w:rsidP="00C247EE">
      <w:pPr>
        <w:ind w:left="137" w:firstLineChars="100" w:firstLine="200"/>
        <w:rPr>
          <w:sz w:val="21"/>
          <w:szCs w:val="21"/>
        </w:rPr>
      </w:pPr>
      <w:r w:rsidRPr="00C247EE">
        <w:rPr>
          <w:i/>
          <w:color w:val="231F20"/>
          <w:spacing w:val="-5"/>
          <w:sz w:val="21"/>
          <w:szCs w:val="21"/>
        </w:rPr>
        <w:t>m</w:t>
      </w:r>
      <w:r w:rsidRPr="00C247EE">
        <w:rPr>
          <w:color w:val="231F20"/>
          <w:spacing w:val="-5"/>
          <w:position w:val="-5"/>
          <w:sz w:val="21"/>
          <w:szCs w:val="21"/>
        </w:rPr>
        <w:t>s</w:t>
      </w:r>
      <w:r w:rsidRPr="00C247EE">
        <w:rPr>
          <w:rFonts w:eastAsia="黑体"/>
          <w:sz w:val="21"/>
          <w:szCs w:val="21"/>
        </w:rPr>
        <w:tab/>
      </w:r>
    </w:p>
    <w:p w14:paraId="07CD1B83" w14:textId="77777777" w:rsidR="00FC35DA" w:rsidRPr="00C247EE" w:rsidRDefault="00FC35DA" w:rsidP="00C247EE">
      <w:pPr>
        <w:ind w:firstLineChars="200" w:firstLine="420"/>
        <w:rPr>
          <w:sz w:val="21"/>
          <w:szCs w:val="21"/>
        </w:rPr>
      </w:pPr>
      <w:r w:rsidRPr="00C247EE">
        <w:rPr>
          <w:rFonts w:hint="eastAsia"/>
          <w:sz w:val="21"/>
          <w:szCs w:val="21"/>
        </w:rPr>
        <w:t>在给定的测试条件和测试终点（终止时间）下，气态污染物净化材料或净化装置可容纳的特定吸附质（</w:t>
      </w:r>
      <w:r w:rsidRPr="00C247EE">
        <w:rPr>
          <w:rFonts w:hint="eastAsia"/>
          <w:sz w:val="21"/>
          <w:szCs w:val="21"/>
        </w:rPr>
        <w:t>3.2</w:t>
      </w:r>
      <w:r w:rsidRPr="00C247EE">
        <w:rPr>
          <w:rFonts w:hint="eastAsia"/>
          <w:sz w:val="21"/>
          <w:szCs w:val="21"/>
        </w:rPr>
        <w:t>）的最大量（质量或摩尔量）。</w:t>
      </w:r>
    </w:p>
    <w:p w14:paraId="62A5306D" w14:textId="77777777" w:rsidR="00FC35DA" w:rsidRPr="00C247EE" w:rsidRDefault="00FC35DA" w:rsidP="00C247EE">
      <w:pPr>
        <w:pStyle w:val="afffff2"/>
        <w:spacing w:line="360" w:lineRule="auto"/>
        <w:ind w:left="137" w:firstLineChars="100" w:firstLine="210"/>
        <w:jc w:val="both"/>
        <w:rPr>
          <w:rFonts w:eastAsia="宋体"/>
          <w:b w:val="0"/>
          <w:sz w:val="21"/>
          <w:szCs w:val="21"/>
        </w:rPr>
      </w:pPr>
      <w:r w:rsidRPr="00C247EE">
        <w:rPr>
          <w:rFonts w:eastAsia="宋体" w:hint="eastAsia"/>
          <w:b w:val="0"/>
          <w:sz w:val="21"/>
          <w:szCs w:val="21"/>
        </w:rPr>
        <w:t>注：脱附（</w:t>
      </w:r>
      <w:r w:rsidRPr="00C247EE">
        <w:rPr>
          <w:rFonts w:eastAsia="宋体" w:hint="eastAsia"/>
          <w:b w:val="0"/>
          <w:sz w:val="21"/>
          <w:szCs w:val="21"/>
        </w:rPr>
        <w:t>3.11</w:t>
      </w:r>
      <w:r w:rsidRPr="00C247EE">
        <w:rPr>
          <w:rFonts w:eastAsia="宋体" w:hint="eastAsia"/>
          <w:b w:val="0"/>
          <w:sz w:val="21"/>
          <w:szCs w:val="21"/>
        </w:rPr>
        <w:t>）期间的</w:t>
      </w:r>
      <w:proofErr w:type="gramStart"/>
      <w:r w:rsidRPr="00C247EE">
        <w:rPr>
          <w:rFonts w:eastAsia="宋体" w:hint="eastAsia"/>
          <w:b w:val="0"/>
          <w:sz w:val="21"/>
          <w:szCs w:val="21"/>
        </w:rPr>
        <w:t>吸附容污量</w:t>
      </w:r>
      <w:proofErr w:type="gramEnd"/>
      <w:r w:rsidRPr="00C247EE">
        <w:rPr>
          <w:rFonts w:eastAsia="宋体" w:hint="eastAsia"/>
          <w:b w:val="0"/>
          <w:sz w:val="21"/>
          <w:szCs w:val="21"/>
        </w:rPr>
        <w:t>为负值。</w:t>
      </w:r>
    </w:p>
    <w:p w14:paraId="763FBC82" w14:textId="77777777" w:rsidR="00FC35DA" w:rsidRPr="00C247EE" w:rsidRDefault="00FC35DA" w:rsidP="00C247EE">
      <w:pPr>
        <w:ind w:firstLineChars="200" w:firstLine="420"/>
        <w:rPr>
          <w:rFonts w:eastAsia="黑体"/>
          <w:sz w:val="21"/>
          <w:szCs w:val="21"/>
        </w:rPr>
      </w:pPr>
      <w:r w:rsidRPr="00C247EE">
        <w:rPr>
          <w:color w:val="231F20"/>
          <w:sz w:val="21"/>
          <w:szCs w:val="21"/>
        </w:rPr>
        <w:t>[SOURCE</w:t>
      </w:r>
      <w:r w:rsidRPr="00C247EE">
        <w:rPr>
          <w:rFonts w:hint="eastAsia"/>
          <w:color w:val="231F20"/>
          <w:sz w:val="21"/>
          <w:szCs w:val="21"/>
        </w:rPr>
        <w:t>：</w:t>
      </w:r>
      <w:r w:rsidRPr="00C247EE">
        <w:rPr>
          <w:color w:val="231F20"/>
          <w:sz w:val="21"/>
          <w:szCs w:val="21"/>
        </w:rPr>
        <w:t xml:space="preserve"> ISO 29464</w:t>
      </w:r>
      <w:r w:rsidRPr="00C247EE">
        <w:rPr>
          <w:rFonts w:hint="eastAsia"/>
          <w:color w:val="231F20"/>
          <w:sz w:val="21"/>
          <w:szCs w:val="21"/>
        </w:rPr>
        <w:t>：</w:t>
      </w:r>
      <w:r w:rsidRPr="00C247EE">
        <w:rPr>
          <w:color w:val="231F20"/>
          <w:sz w:val="21"/>
          <w:szCs w:val="21"/>
        </w:rPr>
        <w:t>2017, 3.5.1</w:t>
      </w:r>
      <w:r w:rsidRPr="00C247EE">
        <w:rPr>
          <w:rFonts w:hint="eastAsia"/>
          <w:color w:val="231F20"/>
          <w:sz w:val="21"/>
          <w:szCs w:val="21"/>
        </w:rPr>
        <w:t>2</w:t>
      </w:r>
      <w:r w:rsidRPr="00C247EE">
        <w:rPr>
          <w:rFonts w:hint="eastAsia"/>
          <w:color w:val="231F20"/>
          <w:sz w:val="21"/>
          <w:szCs w:val="21"/>
        </w:rPr>
        <w:t>，</w:t>
      </w:r>
      <w:r w:rsidRPr="00C247EE">
        <w:rPr>
          <w:rFonts w:hint="eastAsia"/>
          <w:color w:val="231F20"/>
          <w:sz w:val="21"/>
          <w:szCs w:val="21"/>
        </w:rPr>
        <w:t xml:space="preserve"> </w:t>
      </w:r>
      <w:r w:rsidRPr="00C247EE">
        <w:rPr>
          <w:rFonts w:hint="eastAsia"/>
          <w:color w:val="231F20"/>
          <w:sz w:val="21"/>
          <w:szCs w:val="21"/>
        </w:rPr>
        <w:t>修改</w:t>
      </w:r>
      <w:r w:rsidRPr="00C247EE">
        <w:rPr>
          <w:rFonts w:hint="eastAsia"/>
          <w:color w:val="231F20"/>
          <w:sz w:val="21"/>
          <w:szCs w:val="21"/>
        </w:rPr>
        <w:t>-</w:t>
      </w:r>
      <w:r w:rsidRPr="00C247EE">
        <w:rPr>
          <w:rFonts w:hint="eastAsia"/>
          <w:color w:val="231F20"/>
          <w:sz w:val="21"/>
          <w:szCs w:val="21"/>
        </w:rPr>
        <w:t>增加了字母</w:t>
      </w:r>
      <w:r w:rsidRPr="00C247EE">
        <w:rPr>
          <w:i/>
          <w:color w:val="231F20"/>
          <w:spacing w:val="-5"/>
          <w:sz w:val="21"/>
          <w:szCs w:val="21"/>
        </w:rPr>
        <w:t>m</w:t>
      </w:r>
      <w:r w:rsidRPr="00C247EE">
        <w:rPr>
          <w:color w:val="231F20"/>
          <w:spacing w:val="-5"/>
          <w:position w:val="-5"/>
          <w:sz w:val="21"/>
          <w:szCs w:val="21"/>
        </w:rPr>
        <w:t>s</w:t>
      </w:r>
      <w:r w:rsidRPr="00C247EE">
        <w:rPr>
          <w:rFonts w:hint="eastAsia"/>
          <w:color w:val="231F20"/>
          <w:sz w:val="21"/>
          <w:szCs w:val="21"/>
        </w:rPr>
        <w:t>及“特定”和“最大”</w:t>
      </w:r>
      <w:r w:rsidRPr="00C247EE">
        <w:rPr>
          <w:color w:val="231F20"/>
          <w:sz w:val="21"/>
          <w:szCs w:val="21"/>
        </w:rPr>
        <w:t>]</w:t>
      </w:r>
    </w:p>
    <w:p w14:paraId="062FAB2F" w14:textId="77777777" w:rsidR="00FC35DA" w:rsidRPr="00C247EE" w:rsidRDefault="00FC35DA" w:rsidP="00FC35DA">
      <w:pPr>
        <w:tabs>
          <w:tab w:val="center" w:pos="4677"/>
        </w:tabs>
        <w:spacing w:beforeLines="50" w:before="120" w:afterLines="50" w:after="120"/>
        <w:rPr>
          <w:rFonts w:eastAsia="黑体"/>
          <w:sz w:val="21"/>
          <w:szCs w:val="21"/>
        </w:rPr>
      </w:pPr>
      <w:r w:rsidRPr="00C247EE">
        <w:rPr>
          <w:rFonts w:eastAsia="黑体"/>
          <w:sz w:val="21"/>
          <w:szCs w:val="21"/>
        </w:rPr>
        <w:t>3.</w:t>
      </w:r>
      <w:r w:rsidRPr="00C247EE">
        <w:rPr>
          <w:rFonts w:eastAsia="黑体" w:hint="eastAsia"/>
          <w:sz w:val="21"/>
          <w:szCs w:val="21"/>
        </w:rPr>
        <w:t>6</w:t>
      </w:r>
    </w:p>
    <w:p w14:paraId="6DC6E989" w14:textId="77777777" w:rsidR="00FC35DA" w:rsidRPr="00C247EE" w:rsidRDefault="00FC35DA" w:rsidP="00FC35DA">
      <w:pPr>
        <w:tabs>
          <w:tab w:val="center" w:pos="4677"/>
        </w:tabs>
        <w:spacing w:beforeLines="50" w:before="120" w:afterLines="50" w:after="120"/>
        <w:ind w:firstLineChars="200" w:firstLine="420"/>
        <w:rPr>
          <w:rFonts w:eastAsia="黑体"/>
          <w:sz w:val="21"/>
          <w:szCs w:val="21"/>
        </w:rPr>
      </w:pPr>
      <w:r w:rsidRPr="00C247EE">
        <w:rPr>
          <w:rFonts w:eastAsia="黑体" w:hint="eastAsia"/>
          <w:sz w:val="21"/>
          <w:szCs w:val="21"/>
        </w:rPr>
        <w:t>试验气流</w:t>
      </w:r>
      <w:r w:rsidRPr="00C247EE">
        <w:rPr>
          <w:rFonts w:eastAsia="黑体"/>
          <w:sz w:val="21"/>
          <w:szCs w:val="21"/>
        </w:rPr>
        <w:t>challenge air stream</w:t>
      </w:r>
      <w:r w:rsidRPr="00C247EE">
        <w:rPr>
          <w:rFonts w:eastAsia="黑体"/>
          <w:sz w:val="21"/>
          <w:szCs w:val="21"/>
        </w:rPr>
        <w:tab/>
      </w:r>
    </w:p>
    <w:p w14:paraId="02FA2735" w14:textId="77777777" w:rsidR="00FC35DA" w:rsidRPr="00C247EE" w:rsidRDefault="00FC35DA" w:rsidP="00FC35DA">
      <w:pPr>
        <w:ind w:firstLineChars="200" w:firstLine="420"/>
        <w:rPr>
          <w:sz w:val="21"/>
          <w:szCs w:val="21"/>
        </w:rPr>
      </w:pPr>
      <w:r w:rsidRPr="00C247EE">
        <w:rPr>
          <w:rFonts w:hint="eastAsia"/>
          <w:sz w:val="21"/>
          <w:szCs w:val="21"/>
        </w:rPr>
        <w:t>将</w:t>
      </w:r>
      <w:r w:rsidRPr="00C247EE">
        <w:rPr>
          <w:sz w:val="21"/>
          <w:szCs w:val="21"/>
        </w:rPr>
        <w:t>受试净化装置上游</w:t>
      </w:r>
      <w:r w:rsidRPr="00C247EE">
        <w:rPr>
          <w:rFonts w:hint="eastAsia"/>
          <w:sz w:val="21"/>
          <w:szCs w:val="21"/>
        </w:rPr>
        <w:t>加载气体稀释到规定的污染物（</w:t>
      </w:r>
      <w:r w:rsidRPr="00C247EE">
        <w:rPr>
          <w:rFonts w:hint="eastAsia"/>
          <w:sz w:val="21"/>
          <w:szCs w:val="21"/>
        </w:rPr>
        <w:t>3.10</w:t>
      </w:r>
      <w:r w:rsidRPr="00C247EE">
        <w:rPr>
          <w:rFonts w:hint="eastAsia"/>
          <w:sz w:val="21"/>
          <w:szCs w:val="21"/>
        </w:rPr>
        <w:t>）浓度（</w:t>
      </w:r>
      <w:r w:rsidRPr="00C247EE">
        <w:rPr>
          <w:rFonts w:hint="eastAsia"/>
          <w:sz w:val="21"/>
          <w:szCs w:val="21"/>
        </w:rPr>
        <w:t>3.9</w:t>
      </w:r>
      <w:r w:rsidRPr="00C247EE">
        <w:rPr>
          <w:rFonts w:hint="eastAsia"/>
          <w:sz w:val="21"/>
          <w:szCs w:val="21"/>
        </w:rPr>
        <w:t>）的气流。</w:t>
      </w:r>
    </w:p>
    <w:p w14:paraId="51BEC83C" w14:textId="77777777" w:rsidR="00FC35DA" w:rsidRPr="00C247EE" w:rsidRDefault="00FC35DA" w:rsidP="00FC35DA">
      <w:pPr>
        <w:pStyle w:val="afffff2"/>
        <w:spacing w:before="171"/>
        <w:ind w:left="137" w:firstLineChars="200" w:firstLine="420"/>
        <w:jc w:val="left"/>
        <w:rPr>
          <w:rFonts w:eastAsia="宋体"/>
          <w:b w:val="0"/>
          <w:color w:val="231F20"/>
          <w:sz w:val="21"/>
          <w:szCs w:val="21"/>
        </w:rPr>
      </w:pPr>
      <w:r w:rsidRPr="00C247EE">
        <w:rPr>
          <w:rFonts w:eastAsia="宋体"/>
          <w:b w:val="0"/>
          <w:color w:val="231F20"/>
          <w:sz w:val="21"/>
          <w:szCs w:val="21"/>
        </w:rPr>
        <w:t>[SOURCE</w:t>
      </w:r>
      <w:r w:rsidRPr="00C247EE">
        <w:rPr>
          <w:rFonts w:eastAsia="宋体" w:hint="eastAsia"/>
          <w:b w:val="0"/>
          <w:color w:val="231F20"/>
          <w:sz w:val="21"/>
          <w:szCs w:val="21"/>
        </w:rPr>
        <w:t>：</w:t>
      </w:r>
      <w:r w:rsidRPr="00C247EE">
        <w:rPr>
          <w:rFonts w:eastAsia="宋体"/>
          <w:b w:val="0"/>
          <w:color w:val="231F20"/>
          <w:sz w:val="21"/>
          <w:szCs w:val="21"/>
        </w:rPr>
        <w:t xml:space="preserve"> ISO 29464</w:t>
      </w:r>
      <w:r w:rsidRPr="00C247EE">
        <w:rPr>
          <w:rFonts w:eastAsia="宋体" w:hint="eastAsia"/>
          <w:b w:val="0"/>
          <w:color w:val="231F20"/>
          <w:sz w:val="21"/>
          <w:szCs w:val="21"/>
        </w:rPr>
        <w:t>：</w:t>
      </w:r>
      <w:r w:rsidRPr="00C247EE">
        <w:rPr>
          <w:rFonts w:eastAsia="宋体"/>
          <w:b w:val="0"/>
          <w:color w:val="231F20"/>
          <w:sz w:val="21"/>
          <w:szCs w:val="21"/>
        </w:rPr>
        <w:t>2017, 3.5.13]</w:t>
      </w:r>
    </w:p>
    <w:p w14:paraId="1F14978B" w14:textId="77777777" w:rsidR="00FC35DA" w:rsidRPr="00C247EE" w:rsidRDefault="00FC35DA" w:rsidP="00FC35DA">
      <w:pPr>
        <w:tabs>
          <w:tab w:val="center" w:pos="4677"/>
        </w:tabs>
        <w:spacing w:beforeLines="50" w:before="120" w:afterLines="50" w:after="120"/>
        <w:rPr>
          <w:rFonts w:eastAsia="黑体"/>
          <w:sz w:val="21"/>
          <w:szCs w:val="21"/>
        </w:rPr>
      </w:pPr>
      <w:r w:rsidRPr="00C247EE">
        <w:rPr>
          <w:rFonts w:eastAsia="黑体"/>
          <w:sz w:val="21"/>
          <w:szCs w:val="21"/>
        </w:rPr>
        <w:t>3.</w:t>
      </w:r>
      <w:r w:rsidRPr="00C247EE">
        <w:rPr>
          <w:rFonts w:eastAsia="黑体" w:hint="eastAsia"/>
          <w:sz w:val="21"/>
          <w:szCs w:val="21"/>
        </w:rPr>
        <w:t>7</w:t>
      </w:r>
    </w:p>
    <w:p w14:paraId="74066FA2" w14:textId="77777777" w:rsidR="00FC35DA" w:rsidRPr="00C247EE" w:rsidRDefault="00FC35DA" w:rsidP="00FC35DA">
      <w:pPr>
        <w:tabs>
          <w:tab w:val="center" w:pos="4677"/>
        </w:tabs>
        <w:spacing w:beforeLines="50" w:before="120" w:afterLines="50" w:after="120"/>
        <w:ind w:firstLineChars="200" w:firstLine="420"/>
        <w:rPr>
          <w:rFonts w:eastAsia="黑体"/>
          <w:sz w:val="21"/>
          <w:szCs w:val="21"/>
        </w:rPr>
      </w:pPr>
      <w:r w:rsidRPr="00C247EE">
        <w:rPr>
          <w:rFonts w:eastAsia="黑体" w:hint="eastAsia"/>
          <w:sz w:val="21"/>
          <w:szCs w:val="21"/>
        </w:rPr>
        <w:t>测试浓度</w:t>
      </w:r>
      <w:r w:rsidRPr="00C247EE">
        <w:rPr>
          <w:rFonts w:eastAsia="黑体"/>
          <w:sz w:val="21"/>
          <w:szCs w:val="21"/>
        </w:rPr>
        <w:t>challenge concentration</w:t>
      </w:r>
      <w:r w:rsidRPr="00C247EE">
        <w:rPr>
          <w:rFonts w:eastAsia="黑体"/>
          <w:sz w:val="21"/>
          <w:szCs w:val="21"/>
        </w:rPr>
        <w:tab/>
      </w:r>
    </w:p>
    <w:p w14:paraId="35F58646" w14:textId="77777777" w:rsidR="00FC35DA" w:rsidRPr="00C247EE" w:rsidRDefault="00FC35DA" w:rsidP="00FC35DA">
      <w:pPr>
        <w:ind w:firstLineChars="200" w:firstLine="420"/>
        <w:rPr>
          <w:rFonts w:eastAsia="黑体"/>
          <w:sz w:val="21"/>
          <w:szCs w:val="21"/>
        </w:rPr>
      </w:pPr>
      <w:r w:rsidRPr="00C247EE">
        <w:rPr>
          <w:rFonts w:hint="eastAsia"/>
          <w:sz w:val="21"/>
          <w:szCs w:val="21"/>
        </w:rPr>
        <w:t>净化前气流（加载气流</w:t>
      </w:r>
      <w:r w:rsidRPr="00C247EE">
        <w:rPr>
          <w:rFonts w:hint="eastAsia"/>
          <w:sz w:val="21"/>
          <w:szCs w:val="21"/>
        </w:rPr>
        <w:t>3.6</w:t>
      </w:r>
      <w:r w:rsidRPr="00C247EE">
        <w:rPr>
          <w:rFonts w:hint="eastAsia"/>
          <w:sz w:val="21"/>
          <w:szCs w:val="21"/>
        </w:rPr>
        <w:t>）中试验污染物（</w:t>
      </w:r>
      <w:r w:rsidRPr="00C247EE">
        <w:rPr>
          <w:rFonts w:hint="eastAsia"/>
          <w:sz w:val="21"/>
          <w:szCs w:val="21"/>
        </w:rPr>
        <w:t>3.10</w:t>
      </w:r>
      <w:r w:rsidRPr="00C247EE">
        <w:rPr>
          <w:rFonts w:hint="eastAsia"/>
          <w:sz w:val="21"/>
          <w:szCs w:val="21"/>
        </w:rPr>
        <w:t>）的浓度（</w:t>
      </w:r>
      <w:r w:rsidRPr="00C247EE">
        <w:rPr>
          <w:rFonts w:hint="eastAsia"/>
          <w:sz w:val="21"/>
          <w:szCs w:val="21"/>
        </w:rPr>
        <w:t>3.9</w:t>
      </w:r>
      <w:r w:rsidRPr="00C247EE">
        <w:rPr>
          <w:rFonts w:hint="eastAsia"/>
          <w:sz w:val="21"/>
          <w:szCs w:val="21"/>
        </w:rPr>
        <w:t>）</w:t>
      </w:r>
      <w:r w:rsidRPr="00C247EE">
        <w:rPr>
          <w:rFonts w:eastAsia="黑体" w:hint="eastAsia"/>
          <w:sz w:val="21"/>
          <w:szCs w:val="21"/>
        </w:rPr>
        <w:t>。</w:t>
      </w:r>
    </w:p>
    <w:p w14:paraId="272CFEFA" w14:textId="77777777" w:rsidR="00FC35DA" w:rsidRPr="00C247EE" w:rsidRDefault="00FC35DA" w:rsidP="00FC35DA">
      <w:pPr>
        <w:ind w:firstLineChars="200" w:firstLine="420"/>
        <w:rPr>
          <w:color w:val="231F20"/>
          <w:sz w:val="21"/>
          <w:szCs w:val="21"/>
        </w:rPr>
      </w:pPr>
      <w:r w:rsidRPr="00C247EE">
        <w:rPr>
          <w:color w:val="231F20"/>
          <w:sz w:val="21"/>
          <w:szCs w:val="21"/>
        </w:rPr>
        <w:t>[SOURCE</w:t>
      </w:r>
      <w:r w:rsidRPr="00C247EE">
        <w:rPr>
          <w:rFonts w:hint="eastAsia"/>
          <w:color w:val="231F20"/>
          <w:sz w:val="21"/>
          <w:szCs w:val="21"/>
        </w:rPr>
        <w:t>：</w:t>
      </w:r>
      <w:r w:rsidRPr="00C247EE">
        <w:rPr>
          <w:color w:val="231F20"/>
          <w:sz w:val="21"/>
          <w:szCs w:val="21"/>
        </w:rPr>
        <w:t xml:space="preserve"> ISO 29464</w:t>
      </w:r>
      <w:r w:rsidRPr="00C247EE">
        <w:rPr>
          <w:rFonts w:hint="eastAsia"/>
          <w:color w:val="231F20"/>
          <w:sz w:val="21"/>
          <w:szCs w:val="21"/>
        </w:rPr>
        <w:t>：</w:t>
      </w:r>
      <w:r w:rsidRPr="00C247EE">
        <w:rPr>
          <w:color w:val="231F20"/>
          <w:sz w:val="21"/>
          <w:szCs w:val="21"/>
        </w:rPr>
        <w:t>2017, 3.5.14]</w:t>
      </w:r>
    </w:p>
    <w:p w14:paraId="043E849B" w14:textId="77777777" w:rsidR="00FC35DA" w:rsidRPr="00C247EE" w:rsidRDefault="00FC35DA" w:rsidP="00FC35DA">
      <w:pPr>
        <w:tabs>
          <w:tab w:val="center" w:pos="4677"/>
        </w:tabs>
        <w:spacing w:beforeLines="50" w:before="120" w:afterLines="50" w:after="120"/>
        <w:rPr>
          <w:rFonts w:eastAsia="黑体"/>
          <w:sz w:val="21"/>
          <w:szCs w:val="21"/>
        </w:rPr>
      </w:pPr>
      <w:r w:rsidRPr="00C247EE">
        <w:rPr>
          <w:rFonts w:eastAsia="黑体"/>
          <w:sz w:val="21"/>
          <w:szCs w:val="21"/>
        </w:rPr>
        <w:t>3.</w:t>
      </w:r>
      <w:r w:rsidRPr="00C247EE">
        <w:rPr>
          <w:rFonts w:eastAsia="黑体" w:hint="eastAsia"/>
          <w:sz w:val="21"/>
          <w:szCs w:val="21"/>
        </w:rPr>
        <w:t>8</w:t>
      </w:r>
    </w:p>
    <w:p w14:paraId="6D71E23B" w14:textId="77777777" w:rsidR="00FC35DA" w:rsidRPr="00C247EE" w:rsidRDefault="00FC35DA" w:rsidP="00FC35DA">
      <w:pPr>
        <w:tabs>
          <w:tab w:val="center" w:pos="4677"/>
        </w:tabs>
        <w:spacing w:beforeLines="50" w:before="120" w:afterLines="50" w:after="120"/>
        <w:ind w:firstLineChars="200" w:firstLine="420"/>
        <w:rPr>
          <w:rFonts w:eastAsia="黑体"/>
          <w:sz w:val="21"/>
          <w:szCs w:val="21"/>
        </w:rPr>
      </w:pPr>
      <w:r w:rsidRPr="00C247EE">
        <w:rPr>
          <w:rFonts w:eastAsia="黑体" w:hint="eastAsia"/>
          <w:sz w:val="21"/>
          <w:szCs w:val="21"/>
        </w:rPr>
        <w:t>目标气体</w:t>
      </w:r>
      <w:r w:rsidRPr="00C247EE">
        <w:rPr>
          <w:rFonts w:eastAsia="黑体"/>
          <w:sz w:val="21"/>
          <w:szCs w:val="21"/>
        </w:rPr>
        <w:t>challenge compound</w:t>
      </w:r>
      <w:r w:rsidRPr="00C247EE">
        <w:rPr>
          <w:rFonts w:eastAsia="黑体"/>
          <w:sz w:val="21"/>
          <w:szCs w:val="21"/>
        </w:rPr>
        <w:tab/>
      </w:r>
    </w:p>
    <w:p w14:paraId="4500ECEA" w14:textId="77777777" w:rsidR="00FC35DA" w:rsidRPr="00C247EE" w:rsidRDefault="00FC35DA" w:rsidP="00FC35DA">
      <w:pPr>
        <w:ind w:firstLineChars="200" w:firstLine="420"/>
        <w:rPr>
          <w:sz w:val="21"/>
          <w:szCs w:val="21"/>
        </w:rPr>
      </w:pPr>
      <w:r w:rsidRPr="00C247EE">
        <w:rPr>
          <w:rFonts w:hint="eastAsia"/>
          <w:sz w:val="21"/>
          <w:szCs w:val="21"/>
        </w:rPr>
        <w:t>试验中用作目标污染物（</w:t>
      </w:r>
      <w:r w:rsidRPr="00C247EE">
        <w:rPr>
          <w:rFonts w:hint="eastAsia"/>
          <w:sz w:val="21"/>
          <w:szCs w:val="21"/>
        </w:rPr>
        <w:t>3.10</w:t>
      </w:r>
      <w:r w:rsidRPr="00C247EE">
        <w:rPr>
          <w:rFonts w:hint="eastAsia"/>
          <w:sz w:val="21"/>
          <w:szCs w:val="21"/>
        </w:rPr>
        <w:t>）的化学物。</w:t>
      </w:r>
    </w:p>
    <w:p w14:paraId="4F8DB409" w14:textId="77777777" w:rsidR="00FC35DA" w:rsidRPr="00C247EE" w:rsidRDefault="00FC35DA" w:rsidP="00FC35DA">
      <w:pPr>
        <w:ind w:firstLineChars="200" w:firstLine="420"/>
        <w:rPr>
          <w:rFonts w:eastAsia="黑体"/>
          <w:sz w:val="21"/>
          <w:szCs w:val="21"/>
        </w:rPr>
      </w:pPr>
      <w:r w:rsidRPr="00C247EE">
        <w:rPr>
          <w:color w:val="231F20"/>
          <w:sz w:val="21"/>
          <w:szCs w:val="21"/>
        </w:rPr>
        <w:lastRenderedPageBreak/>
        <w:t>[SOURCE</w:t>
      </w:r>
      <w:r w:rsidRPr="00C247EE">
        <w:rPr>
          <w:rFonts w:hint="eastAsia"/>
          <w:color w:val="231F20"/>
          <w:sz w:val="21"/>
          <w:szCs w:val="21"/>
        </w:rPr>
        <w:t>：</w:t>
      </w:r>
      <w:r w:rsidRPr="00C247EE">
        <w:rPr>
          <w:color w:val="231F20"/>
          <w:sz w:val="21"/>
          <w:szCs w:val="21"/>
        </w:rPr>
        <w:t xml:space="preserve"> ISO 29464</w:t>
      </w:r>
      <w:r w:rsidRPr="00C247EE">
        <w:rPr>
          <w:rFonts w:hint="eastAsia"/>
          <w:color w:val="231F20"/>
          <w:sz w:val="21"/>
          <w:szCs w:val="21"/>
        </w:rPr>
        <w:t>：</w:t>
      </w:r>
      <w:r w:rsidRPr="00C247EE">
        <w:rPr>
          <w:color w:val="231F20"/>
          <w:sz w:val="21"/>
          <w:szCs w:val="21"/>
        </w:rPr>
        <w:t>2017, 3.5.15]</w:t>
      </w:r>
    </w:p>
    <w:p w14:paraId="0A408DBF" w14:textId="77777777" w:rsidR="00FC35DA" w:rsidRPr="00C247EE" w:rsidRDefault="00FC35DA" w:rsidP="00FC35DA">
      <w:pPr>
        <w:tabs>
          <w:tab w:val="center" w:pos="4677"/>
        </w:tabs>
        <w:spacing w:beforeLines="50" w:before="120" w:afterLines="50" w:after="120"/>
        <w:rPr>
          <w:rFonts w:eastAsia="黑体"/>
          <w:sz w:val="21"/>
          <w:szCs w:val="21"/>
        </w:rPr>
      </w:pPr>
      <w:r w:rsidRPr="00C247EE">
        <w:rPr>
          <w:rFonts w:eastAsia="黑体"/>
          <w:sz w:val="21"/>
          <w:szCs w:val="21"/>
        </w:rPr>
        <w:t>3.</w:t>
      </w:r>
      <w:r w:rsidRPr="00C247EE">
        <w:rPr>
          <w:rFonts w:eastAsia="黑体" w:hint="eastAsia"/>
          <w:sz w:val="21"/>
          <w:szCs w:val="21"/>
        </w:rPr>
        <w:t>9</w:t>
      </w:r>
    </w:p>
    <w:p w14:paraId="698A8F02" w14:textId="77777777" w:rsidR="00FC35DA" w:rsidRPr="00C247EE" w:rsidRDefault="00FC35DA" w:rsidP="00FC35DA">
      <w:pPr>
        <w:tabs>
          <w:tab w:val="center" w:pos="4677"/>
        </w:tabs>
        <w:spacing w:beforeLines="50" w:before="120" w:afterLines="50" w:after="120"/>
        <w:ind w:firstLineChars="200" w:firstLine="420"/>
        <w:rPr>
          <w:rFonts w:eastAsia="黑体"/>
          <w:sz w:val="21"/>
          <w:szCs w:val="21"/>
        </w:rPr>
      </w:pPr>
      <w:r w:rsidRPr="00C247EE">
        <w:rPr>
          <w:rFonts w:eastAsia="黑体" w:hint="eastAsia"/>
          <w:sz w:val="21"/>
          <w:szCs w:val="21"/>
        </w:rPr>
        <w:t>浓度</w:t>
      </w:r>
      <w:r w:rsidRPr="00C247EE">
        <w:rPr>
          <w:rFonts w:eastAsia="黑体" w:hint="eastAsia"/>
          <w:sz w:val="21"/>
          <w:szCs w:val="21"/>
        </w:rPr>
        <w:t>c</w:t>
      </w:r>
      <w:r w:rsidRPr="00C247EE">
        <w:rPr>
          <w:rFonts w:eastAsia="黑体"/>
          <w:sz w:val="21"/>
          <w:szCs w:val="21"/>
        </w:rPr>
        <w:t>oncentration</w:t>
      </w:r>
    </w:p>
    <w:p w14:paraId="039D2988" w14:textId="77777777" w:rsidR="00FC35DA" w:rsidRPr="00C247EE" w:rsidRDefault="00FC35DA" w:rsidP="00FC35DA">
      <w:pPr>
        <w:spacing w:line="265" w:lineRule="exact"/>
        <w:ind w:left="137" w:firstLineChars="200" w:firstLine="400"/>
        <w:rPr>
          <w:sz w:val="21"/>
          <w:szCs w:val="21"/>
        </w:rPr>
      </w:pPr>
      <w:r w:rsidRPr="00C247EE">
        <w:rPr>
          <w:i/>
          <w:color w:val="231F20"/>
          <w:spacing w:val="-5"/>
          <w:sz w:val="21"/>
          <w:szCs w:val="21"/>
        </w:rPr>
        <w:t>C</w:t>
      </w:r>
      <w:r w:rsidRPr="00C247EE">
        <w:rPr>
          <w:color w:val="231F20"/>
          <w:spacing w:val="-5"/>
          <w:position w:val="-5"/>
          <w:sz w:val="21"/>
          <w:szCs w:val="21"/>
        </w:rPr>
        <w:t>n</w:t>
      </w:r>
    </w:p>
    <w:p w14:paraId="3F4EE5CD" w14:textId="77777777" w:rsidR="00FC35DA" w:rsidRPr="00C247EE" w:rsidRDefault="00FC35DA" w:rsidP="00FC35DA">
      <w:pPr>
        <w:tabs>
          <w:tab w:val="center" w:pos="4677"/>
        </w:tabs>
        <w:spacing w:beforeLines="50" w:before="120" w:afterLines="50" w:after="120"/>
        <w:ind w:firstLineChars="200" w:firstLine="420"/>
        <w:rPr>
          <w:sz w:val="21"/>
          <w:szCs w:val="21"/>
        </w:rPr>
      </w:pPr>
      <w:r w:rsidRPr="00C247EE">
        <w:rPr>
          <w:rFonts w:hint="eastAsia"/>
          <w:sz w:val="21"/>
          <w:szCs w:val="21"/>
        </w:rPr>
        <w:t>分散在另一种确定量物质中的某种物质的量。</w:t>
      </w:r>
    </w:p>
    <w:p w14:paraId="50D2C76F" w14:textId="77777777" w:rsidR="00FC35DA" w:rsidRPr="00C247EE" w:rsidRDefault="00FC35DA" w:rsidP="00FC35DA">
      <w:pPr>
        <w:tabs>
          <w:tab w:val="center" w:pos="4677"/>
        </w:tabs>
        <w:spacing w:beforeLines="50" w:before="120" w:afterLines="50" w:after="120"/>
        <w:ind w:firstLineChars="200" w:firstLine="412"/>
        <w:rPr>
          <w:color w:val="231F20"/>
          <w:spacing w:val="-2"/>
          <w:sz w:val="21"/>
          <w:szCs w:val="21"/>
        </w:rPr>
      </w:pPr>
      <w:r w:rsidRPr="00C247EE">
        <w:rPr>
          <w:color w:val="231F20"/>
          <w:spacing w:val="-2"/>
          <w:sz w:val="21"/>
          <w:szCs w:val="21"/>
        </w:rPr>
        <w:t>注：</w:t>
      </w:r>
      <w:proofErr w:type="gramStart"/>
      <w:r w:rsidRPr="00C247EE">
        <w:rPr>
          <w:rFonts w:hint="eastAsia"/>
          <w:color w:val="231F20"/>
          <w:spacing w:val="-2"/>
          <w:sz w:val="21"/>
          <w:szCs w:val="21"/>
        </w:rPr>
        <w:t>角标</w:t>
      </w:r>
      <w:r w:rsidRPr="00C247EE">
        <w:rPr>
          <w:color w:val="231F20"/>
          <w:spacing w:val="-2"/>
          <w:sz w:val="21"/>
          <w:szCs w:val="21"/>
        </w:rPr>
        <w:t>“n”</w:t>
      </w:r>
      <w:proofErr w:type="gramEnd"/>
      <w:r w:rsidRPr="00C247EE">
        <w:rPr>
          <w:color w:val="231F20"/>
          <w:spacing w:val="-2"/>
          <w:sz w:val="21"/>
          <w:szCs w:val="21"/>
        </w:rPr>
        <w:t>表示位置。</w:t>
      </w:r>
    </w:p>
    <w:p w14:paraId="5F52B6AC" w14:textId="09A4069B" w:rsidR="00FC35DA" w:rsidRPr="00C247EE" w:rsidRDefault="00FC35DA" w:rsidP="00C247EE">
      <w:pPr>
        <w:spacing w:line="265" w:lineRule="exact"/>
        <w:ind w:left="137" w:firstLineChars="200" w:firstLine="420"/>
        <w:rPr>
          <w:rFonts w:eastAsia="黑体"/>
          <w:sz w:val="21"/>
          <w:szCs w:val="21"/>
        </w:rPr>
      </w:pPr>
      <w:r w:rsidRPr="00C247EE">
        <w:rPr>
          <w:color w:val="231F20"/>
          <w:sz w:val="21"/>
          <w:szCs w:val="21"/>
        </w:rPr>
        <w:t>[SOURCE</w:t>
      </w:r>
      <w:r w:rsidRPr="00C247EE">
        <w:rPr>
          <w:rFonts w:hint="eastAsia"/>
          <w:color w:val="231F20"/>
          <w:sz w:val="21"/>
          <w:szCs w:val="21"/>
        </w:rPr>
        <w:t>：</w:t>
      </w:r>
      <w:r w:rsidRPr="00C247EE">
        <w:rPr>
          <w:color w:val="231F20"/>
          <w:sz w:val="21"/>
          <w:szCs w:val="21"/>
        </w:rPr>
        <w:t xml:space="preserve"> ISO 29464</w:t>
      </w:r>
      <w:r w:rsidRPr="00C247EE">
        <w:rPr>
          <w:rFonts w:hint="eastAsia"/>
          <w:color w:val="231F20"/>
          <w:sz w:val="21"/>
          <w:szCs w:val="21"/>
        </w:rPr>
        <w:t>：</w:t>
      </w:r>
      <w:r w:rsidRPr="00C247EE">
        <w:rPr>
          <w:color w:val="231F20"/>
          <w:sz w:val="21"/>
          <w:szCs w:val="21"/>
        </w:rPr>
        <w:t>2017, 3.</w:t>
      </w:r>
      <w:r w:rsidRPr="00C247EE">
        <w:rPr>
          <w:rFonts w:hint="eastAsia"/>
          <w:color w:val="231F20"/>
          <w:sz w:val="21"/>
          <w:szCs w:val="21"/>
        </w:rPr>
        <w:t>1.7</w:t>
      </w:r>
      <w:r w:rsidRPr="00C247EE">
        <w:rPr>
          <w:rFonts w:hint="eastAsia"/>
          <w:color w:val="231F20"/>
          <w:sz w:val="21"/>
          <w:szCs w:val="21"/>
        </w:rPr>
        <w:t>，</w:t>
      </w:r>
      <w:r w:rsidRPr="00C247EE">
        <w:rPr>
          <w:rFonts w:hint="eastAsia"/>
          <w:color w:val="231F20"/>
          <w:sz w:val="21"/>
          <w:szCs w:val="21"/>
        </w:rPr>
        <w:t xml:space="preserve"> </w:t>
      </w:r>
      <w:r w:rsidRPr="00C247EE">
        <w:rPr>
          <w:rFonts w:hint="eastAsia"/>
          <w:color w:val="231F20"/>
          <w:sz w:val="21"/>
          <w:szCs w:val="21"/>
        </w:rPr>
        <w:t>修改</w:t>
      </w:r>
      <w:r w:rsidRPr="00C247EE">
        <w:rPr>
          <w:rFonts w:hint="eastAsia"/>
          <w:color w:val="231F20"/>
          <w:sz w:val="21"/>
          <w:szCs w:val="21"/>
        </w:rPr>
        <w:t>-</w:t>
      </w:r>
      <w:r w:rsidRPr="00C247EE">
        <w:rPr>
          <w:rFonts w:hint="eastAsia"/>
          <w:color w:val="231F20"/>
          <w:sz w:val="21"/>
          <w:szCs w:val="21"/>
        </w:rPr>
        <w:t>增加了字母</w:t>
      </w:r>
      <w:r w:rsidRPr="00C247EE">
        <w:rPr>
          <w:i/>
          <w:color w:val="231F20"/>
          <w:spacing w:val="-5"/>
          <w:sz w:val="21"/>
          <w:szCs w:val="21"/>
        </w:rPr>
        <w:t>C</w:t>
      </w:r>
      <w:r w:rsidRPr="00C247EE">
        <w:rPr>
          <w:color w:val="231F20"/>
          <w:spacing w:val="-5"/>
          <w:position w:val="-5"/>
          <w:sz w:val="21"/>
          <w:szCs w:val="21"/>
        </w:rPr>
        <w:t>n</w:t>
      </w:r>
      <w:r w:rsidRPr="00C247EE">
        <w:rPr>
          <w:rFonts w:hint="eastAsia"/>
          <w:color w:val="231F20"/>
          <w:sz w:val="21"/>
          <w:szCs w:val="21"/>
        </w:rPr>
        <w:t>及“注”</w:t>
      </w:r>
      <w:r w:rsidRPr="00C247EE">
        <w:rPr>
          <w:color w:val="231F20"/>
          <w:sz w:val="21"/>
          <w:szCs w:val="21"/>
        </w:rPr>
        <w:t>]</w:t>
      </w:r>
    </w:p>
    <w:p w14:paraId="0336C752" w14:textId="77777777" w:rsidR="00FC35DA" w:rsidRPr="00C247EE" w:rsidRDefault="00FC35DA" w:rsidP="00FC35DA">
      <w:pPr>
        <w:tabs>
          <w:tab w:val="center" w:pos="4677"/>
        </w:tabs>
        <w:spacing w:beforeLines="50" w:before="120" w:afterLines="50" w:after="120"/>
        <w:rPr>
          <w:rFonts w:eastAsia="黑体"/>
          <w:sz w:val="21"/>
          <w:szCs w:val="21"/>
        </w:rPr>
      </w:pPr>
      <w:r w:rsidRPr="00C247EE">
        <w:rPr>
          <w:rFonts w:eastAsia="黑体"/>
          <w:sz w:val="21"/>
          <w:szCs w:val="21"/>
        </w:rPr>
        <w:t>3.</w:t>
      </w:r>
      <w:r w:rsidRPr="00C247EE">
        <w:rPr>
          <w:rFonts w:eastAsia="黑体" w:hint="eastAsia"/>
          <w:sz w:val="21"/>
          <w:szCs w:val="21"/>
        </w:rPr>
        <w:t>10</w:t>
      </w:r>
    </w:p>
    <w:p w14:paraId="6789384E" w14:textId="77777777" w:rsidR="00FC35DA" w:rsidRPr="00C247EE" w:rsidRDefault="00FC35DA" w:rsidP="00FC35DA">
      <w:pPr>
        <w:tabs>
          <w:tab w:val="center" w:pos="4677"/>
        </w:tabs>
        <w:spacing w:beforeLines="50" w:before="120" w:afterLines="50" w:after="120"/>
        <w:ind w:firstLineChars="200" w:firstLine="420"/>
        <w:rPr>
          <w:rFonts w:eastAsia="黑体"/>
          <w:sz w:val="21"/>
          <w:szCs w:val="21"/>
        </w:rPr>
      </w:pPr>
      <w:r w:rsidRPr="00C247EE">
        <w:rPr>
          <w:rFonts w:eastAsia="黑体" w:hint="eastAsia"/>
          <w:sz w:val="21"/>
          <w:szCs w:val="21"/>
        </w:rPr>
        <w:t>污染物</w:t>
      </w:r>
      <w:r w:rsidRPr="00C247EE">
        <w:rPr>
          <w:rFonts w:eastAsia="黑体" w:hint="eastAsia"/>
          <w:sz w:val="21"/>
          <w:szCs w:val="21"/>
        </w:rPr>
        <w:t>c</w:t>
      </w:r>
      <w:r w:rsidRPr="00C247EE">
        <w:rPr>
          <w:rFonts w:eastAsia="黑体"/>
          <w:sz w:val="21"/>
          <w:szCs w:val="21"/>
        </w:rPr>
        <w:t>ontaminant</w:t>
      </w:r>
      <w:r w:rsidRPr="00C247EE">
        <w:rPr>
          <w:rFonts w:eastAsia="黑体"/>
          <w:sz w:val="21"/>
          <w:szCs w:val="21"/>
        </w:rPr>
        <w:tab/>
      </w:r>
    </w:p>
    <w:p w14:paraId="1641E5ED" w14:textId="77777777" w:rsidR="00FC35DA" w:rsidRPr="00C247EE" w:rsidRDefault="00FC35DA" w:rsidP="00FC35DA">
      <w:pPr>
        <w:ind w:firstLineChars="200" w:firstLine="420"/>
        <w:rPr>
          <w:sz w:val="21"/>
          <w:szCs w:val="21"/>
        </w:rPr>
      </w:pPr>
      <w:r w:rsidRPr="00C247EE">
        <w:rPr>
          <w:rFonts w:hint="eastAsia"/>
          <w:sz w:val="21"/>
          <w:szCs w:val="21"/>
        </w:rPr>
        <w:t>对流体的预期使用产生不利影响的物质</w:t>
      </w:r>
      <w:r w:rsidRPr="00C247EE">
        <w:rPr>
          <w:rFonts w:hint="eastAsia"/>
          <w:sz w:val="21"/>
          <w:szCs w:val="21"/>
        </w:rPr>
        <w:t>[</w:t>
      </w:r>
      <w:r w:rsidRPr="00C247EE">
        <w:rPr>
          <w:rFonts w:hint="eastAsia"/>
          <w:sz w:val="21"/>
          <w:szCs w:val="21"/>
        </w:rPr>
        <w:t>固态、液态、气态（</w:t>
      </w:r>
      <w:r w:rsidRPr="00C247EE">
        <w:rPr>
          <w:rFonts w:hint="eastAsia"/>
          <w:sz w:val="21"/>
          <w:szCs w:val="21"/>
        </w:rPr>
        <w:t>3.14</w:t>
      </w:r>
      <w:r w:rsidRPr="00C247EE">
        <w:rPr>
          <w:rFonts w:hint="eastAsia"/>
          <w:sz w:val="21"/>
          <w:szCs w:val="21"/>
        </w:rPr>
        <w:t>）</w:t>
      </w:r>
      <w:r w:rsidRPr="00C247EE">
        <w:rPr>
          <w:rFonts w:hint="eastAsia"/>
          <w:sz w:val="21"/>
          <w:szCs w:val="21"/>
        </w:rPr>
        <w:t>]</w:t>
      </w:r>
      <w:r w:rsidRPr="00C247EE">
        <w:rPr>
          <w:rFonts w:hint="eastAsia"/>
          <w:sz w:val="21"/>
          <w:szCs w:val="21"/>
        </w:rPr>
        <w:t>。</w:t>
      </w:r>
    </w:p>
    <w:p w14:paraId="791E7A8E" w14:textId="77777777" w:rsidR="00FC35DA" w:rsidRPr="00C247EE" w:rsidRDefault="00FC35DA" w:rsidP="00FC35DA">
      <w:pPr>
        <w:spacing w:line="265" w:lineRule="exact"/>
        <w:ind w:left="137" w:firstLineChars="200" w:firstLine="420"/>
        <w:rPr>
          <w:rFonts w:eastAsia="黑体"/>
          <w:sz w:val="21"/>
          <w:szCs w:val="21"/>
        </w:rPr>
      </w:pPr>
      <w:r w:rsidRPr="00C247EE">
        <w:rPr>
          <w:color w:val="231F20"/>
          <w:sz w:val="21"/>
          <w:szCs w:val="21"/>
        </w:rPr>
        <w:t>[SOURCE</w:t>
      </w:r>
      <w:r w:rsidRPr="00C247EE">
        <w:rPr>
          <w:rFonts w:hint="eastAsia"/>
          <w:color w:val="231F20"/>
          <w:sz w:val="21"/>
          <w:szCs w:val="21"/>
        </w:rPr>
        <w:t>：</w:t>
      </w:r>
      <w:r w:rsidRPr="00C247EE">
        <w:rPr>
          <w:color w:val="231F20"/>
          <w:sz w:val="21"/>
          <w:szCs w:val="21"/>
        </w:rPr>
        <w:t xml:space="preserve"> ISO 29464</w:t>
      </w:r>
      <w:r w:rsidRPr="00C247EE">
        <w:rPr>
          <w:rFonts w:hint="eastAsia"/>
          <w:color w:val="231F20"/>
          <w:sz w:val="21"/>
          <w:szCs w:val="21"/>
        </w:rPr>
        <w:t>：</w:t>
      </w:r>
      <w:r w:rsidRPr="00C247EE">
        <w:rPr>
          <w:color w:val="231F20"/>
          <w:sz w:val="21"/>
          <w:szCs w:val="21"/>
        </w:rPr>
        <w:t>2017, 3.</w:t>
      </w:r>
      <w:r w:rsidRPr="00C247EE">
        <w:rPr>
          <w:rFonts w:hint="eastAsia"/>
          <w:color w:val="231F20"/>
          <w:sz w:val="21"/>
          <w:szCs w:val="21"/>
        </w:rPr>
        <w:t>1.8</w:t>
      </w:r>
      <w:r w:rsidRPr="00C247EE">
        <w:rPr>
          <w:rFonts w:hint="eastAsia"/>
          <w:color w:val="231F20"/>
          <w:sz w:val="21"/>
          <w:szCs w:val="21"/>
        </w:rPr>
        <w:t>，</w:t>
      </w:r>
      <w:r w:rsidRPr="00C247EE">
        <w:rPr>
          <w:rFonts w:hint="eastAsia"/>
          <w:color w:val="231F20"/>
          <w:sz w:val="21"/>
          <w:szCs w:val="21"/>
        </w:rPr>
        <w:t xml:space="preserve"> </w:t>
      </w:r>
      <w:r w:rsidRPr="00C247EE">
        <w:rPr>
          <w:rFonts w:hint="eastAsia"/>
          <w:color w:val="231F20"/>
          <w:sz w:val="21"/>
          <w:szCs w:val="21"/>
        </w:rPr>
        <w:t>修改</w:t>
      </w:r>
      <w:r w:rsidRPr="00C247EE">
        <w:rPr>
          <w:rFonts w:hint="eastAsia"/>
          <w:color w:val="231F20"/>
          <w:sz w:val="21"/>
          <w:szCs w:val="21"/>
        </w:rPr>
        <w:t>-</w:t>
      </w:r>
      <w:r w:rsidRPr="00C247EE">
        <w:rPr>
          <w:rFonts w:hint="eastAsia"/>
          <w:color w:val="231F20"/>
          <w:sz w:val="21"/>
          <w:szCs w:val="21"/>
        </w:rPr>
        <w:t>删除了“污染物”</w:t>
      </w:r>
      <w:r w:rsidRPr="00C247EE">
        <w:rPr>
          <w:color w:val="231F20"/>
          <w:sz w:val="21"/>
          <w:szCs w:val="21"/>
        </w:rPr>
        <w:t>]</w:t>
      </w:r>
    </w:p>
    <w:p w14:paraId="2150820A" w14:textId="77777777" w:rsidR="00FC35DA" w:rsidRPr="00C247EE" w:rsidRDefault="00FC35DA" w:rsidP="00FC35DA">
      <w:pPr>
        <w:ind w:firstLineChars="200" w:firstLine="420"/>
        <w:rPr>
          <w:rFonts w:eastAsia="黑体"/>
          <w:sz w:val="21"/>
          <w:szCs w:val="21"/>
        </w:rPr>
      </w:pPr>
    </w:p>
    <w:p w14:paraId="28997534" w14:textId="77777777" w:rsidR="00FC35DA" w:rsidRPr="00C247EE" w:rsidRDefault="00FC35DA" w:rsidP="00FC35DA">
      <w:pPr>
        <w:tabs>
          <w:tab w:val="center" w:pos="4677"/>
        </w:tabs>
        <w:spacing w:beforeLines="50" w:before="120" w:afterLines="50" w:after="120"/>
        <w:rPr>
          <w:rFonts w:eastAsia="黑体"/>
          <w:sz w:val="21"/>
          <w:szCs w:val="21"/>
        </w:rPr>
      </w:pPr>
      <w:r w:rsidRPr="00C247EE">
        <w:rPr>
          <w:rFonts w:eastAsia="黑体"/>
          <w:sz w:val="21"/>
          <w:szCs w:val="21"/>
        </w:rPr>
        <w:t>3.</w:t>
      </w:r>
      <w:r w:rsidRPr="00C247EE">
        <w:rPr>
          <w:rFonts w:eastAsia="黑体" w:hint="eastAsia"/>
          <w:sz w:val="21"/>
          <w:szCs w:val="21"/>
        </w:rPr>
        <w:t>11</w:t>
      </w:r>
    </w:p>
    <w:p w14:paraId="22320EE1" w14:textId="77777777" w:rsidR="00FC35DA" w:rsidRPr="00C247EE" w:rsidRDefault="00FC35DA" w:rsidP="00FC35DA">
      <w:pPr>
        <w:tabs>
          <w:tab w:val="center" w:pos="4677"/>
        </w:tabs>
        <w:spacing w:beforeLines="50" w:before="120" w:afterLines="50" w:after="120"/>
        <w:ind w:firstLineChars="200" w:firstLine="420"/>
        <w:rPr>
          <w:rFonts w:eastAsia="黑体"/>
          <w:sz w:val="21"/>
          <w:szCs w:val="21"/>
        </w:rPr>
      </w:pPr>
      <w:r w:rsidRPr="00C247EE">
        <w:rPr>
          <w:rFonts w:eastAsia="黑体" w:hint="eastAsia"/>
          <w:sz w:val="21"/>
          <w:szCs w:val="21"/>
        </w:rPr>
        <w:t>脱附</w:t>
      </w:r>
      <w:r w:rsidRPr="00C247EE">
        <w:rPr>
          <w:rFonts w:eastAsia="黑体"/>
          <w:sz w:val="21"/>
          <w:szCs w:val="21"/>
        </w:rPr>
        <w:t>desorption</w:t>
      </w:r>
      <w:r w:rsidRPr="00C247EE">
        <w:rPr>
          <w:rFonts w:eastAsia="黑体"/>
          <w:sz w:val="21"/>
          <w:szCs w:val="21"/>
        </w:rPr>
        <w:tab/>
      </w:r>
    </w:p>
    <w:p w14:paraId="7571900C" w14:textId="77777777" w:rsidR="00FC35DA" w:rsidRPr="00C247EE" w:rsidRDefault="00FC35DA" w:rsidP="00FC35DA">
      <w:pPr>
        <w:ind w:firstLineChars="200" w:firstLine="420"/>
        <w:rPr>
          <w:sz w:val="21"/>
          <w:szCs w:val="21"/>
        </w:rPr>
      </w:pPr>
      <w:r w:rsidRPr="00C247EE">
        <w:rPr>
          <w:rFonts w:hint="eastAsia"/>
          <w:sz w:val="21"/>
          <w:szCs w:val="21"/>
        </w:rPr>
        <w:t>被吸附（</w:t>
      </w:r>
      <w:r w:rsidRPr="00C247EE">
        <w:rPr>
          <w:rFonts w:hint="eastAsia"/>
          <w:sz w:val="21"/>
          <w:szCs w:val="21"/>
        </w:rPr>
        <w:t>3.2</w:t>
      </w:r>
      <w:r w:rsidRPr="00C247EE">
        <w:rPr>
          <w:rFonts w:hint="eastAsia"/>
          <w:sz w:val="21"/>
          <w:szCs w:val="21"/>
        </w:rPr>
        <w:t>）的气态污染物离开吸附剂（</w:t>
      </w:r>
      <w:r w:rsidRPr="00C247EE">
        <w:rPr>
          <w:rFonts w:hint="eastAsia"/>
          <w:sz w:val="21"/>
          <w:szCs w:val="21"/>
        </w:rPr>
        <w:t>3.3</w:t>
      </w:r>
      <w:r w:rsidRPr="00C247EE">
        <w:rPr>
          <w:rFonts w:hint="eastAsia"/>
          <w:sz w:val="21"/>
          <w:szCs w:val="21"/>
        </w:rPr>
        <w:t>）表面并重新进入气流的过程。</w:t>
      </w:r>
    </w:p>
    <w:p w14:paraId="20B0130C" w14:textId="77777777" w:rsidR="00FC35DA" w:rsidRPr="00C247EE" w:rsidRDefault="00FC35DA" w:rsidP="00FC35DA">
      <w:pPr>
        <w:ind w:firstLineChars="200" w:firstLine="420"/>
        <w:rPr>
          <w:sz w:val="21"/>
          <w:szCs w:val="21"/>
        </w:rPr>
      </w:pPr>
      <w:r w:rsidRPr="00C247EE">
        <w:rPr>
          <w:rFonts w:hint="eastAsia"/>
          <w:sz w:val="21"/>
          <w:szCs w:val="21"/>
        </w:rPr>
        <w:t>注：脱附是吸附（</w:t>
      </w:r>
      <w:r w:rsidRPr="00C247EE">
        <w:rPr>
          <w:rFonts w:hint="eastAsia"/>
          <w:sz w:val="21"/>
          <w:szCs w:val="21"/>
        </w:rPr>
        <w:t>3.1</w:t>
      </w:r>
      <w:r w:rsidRPr="00C247EE">
        <w:rPr>
          <w:rFonts w:hint="eastAsia"/>
          <w:sz w:val="21"/>
          <w:szCs w:val="21"/>
        </w:rPr>
        <w:t>）的逆过程。</w:t>
      </w:r>
    </w:p>
    <w:p w14:paraId="1DD78269" w14:textId="77777777" w:rsidR="00FC35DA" w:rsidRPr="00C247EE" w:rsidRDefault="00FC35DA" w:rsidP="00FC35DA">
      <w:pPr>
        <w:tabs>
          <w:tab w:val="center" w:pos="4677"/>
        </w:tabs>
        <w:spacing w:beforeLines="50" w:before="120" w:afterLines="50" w:after="120"/>
        <w:ind w:firstLineChars="200" w:firstLine="412"/>
        <w:rPr>
          <w:color w:val="231F20"/>
          <w:spacing w:val="-2"/>
          <w:sz w:val="21"/>
          <w:szCs w:val="21"/>
        </w:rPr>
      </w:pPr>
      <w:r w:rsidRPr="00C247EE">
        <w:rPr>
          <w:color w:val="231F20"/>
          <w:spacing w:val="-2"/>
          <w:sz w:val="21"/>
          <w:szCs w:val="21"/>
        </w:rPr>
        <w:t>[SOURCE</w:t>
      </w:r>
      <w:r w:rsidRPr="00C247EE">
        <w:rPr>
          <w:rFonts w:hint="eastAsia"/>
          <w:color w:val="231F20"/>
          <w:spacing w:val="-2"/>
          <w:sz w:val="21"/>
          <w:szCs w:val="21"/>
        </w:rPr>
        <w:t>：</w:t>
      </w:r>
      <w:r w:rsidRPr="00C247EE">
        <w:rPr>
          <w:color w:val="231F20"/>
          <w:spacing w:val="-2"/>
          <w:sz w:val="21"/>
          <w:szCs w:val="21"/>
        </w:rPr>
        <w:t xml:space="preserve"> ISO 29464</w:t>
      </w:r>
      <w:r w:rsidRPr="00C247EE">
        <w:rPr>
          <w:rFonts w:hint="eastAsia"/>
          <w:color w:val="231F20"/>
          <w:spacing w:val="-2"/>
          <w:sz w:val="21"/>
          <w:szCs w:val="21"/>
        </w:rPr>
        <w:t>：</w:t>
      </w:r>
      <w:r w:rsidRPr="00C247EE">
        <w:rPr>
          <w:color w:val="231F20"/>
          <w:spacing w:val="-2"/>
          <w:sz w:val="21"/>
          <w:szCs w:val="21"/>
        </w:rPr>
        <w:t>2017, 3.5.21]</w:t>
      </w:r>
    </w:p>
    <w:p w14:paraId="6FB2C1D2" w14:textId="77777777" w:rsidR="00FC35DA" w:rsidRPr="00C247EE" w:rsidRDefault="00FC35DA" w:rsidP="00FC35DA">
      <w:pPr>
        <w:tabs>
          <w:tab w:val="center" w:pos="4677"/>
        </w:tabs>
        <w:spacing w:beforeLines="50" w:before="120" w:afterLines="50" w:after="120"/>
        <w:rPr>
          <w:rFonts w:eastAsia="黑体"/>
          <w:sz w:val="21"/>
          <w:szCs w:val="21"/>
        </w:rPr>
      </w:pPr>
      <w:r w:rsidRPr="00C247EE">
        <w:rPr>
          <w:rFonts w:eastAsia="黑体"/>
          <w:sz w:val="21"/>
          <w:szCs w:val="21"/>
        </w:rPr>
        <w:t>3.</w:t>
      </w:r>
      <w:r w:rsidRPr="00C247EE">
        <w:rPr>
          <w:rFonts w:eastAsia="黑体" w:hint="eastAsia"/>
          <w:sz w:val="21"/>
          <w:szCs w:val="21"/>
        </w:rPr>
        <w:t>12</w:t>
      </w:r>
    </w:p>
    <w:p w14:paraId="37C280AA" w14:textId="77777777" w:rsidR="00FC35DA" w:rsidRPr="00C247EE" w:rsidRDefault="00FC35DA" w:rsidP="00FC35DA">
      <w:pPr>
        <w:tabs>
          <w:tab w:val="center" w:pos="4677"/>
        </w:tabs>
        <w:spacing w:beforeLines="50" w:before="120" w:afterLines="50" w:after="120"/>
        <w:ind w:firstLineChars="200" w:firstLine="420"/>
        <w:rPr>
          <w:rFonts w:eastAsia="黑体"/>
          <w:sz w:val="21"/>
          <w:szCs w:val="21"/>
        </w:rPr>
      </w:pPr>
      <w:r w:rsidRPr="00C247EE">
        <w:rPr>
          <w:rFonts w:eastAsia="黑体" w:hint="eastAsia"/>
          <w:sz w:val="21"/>
          <w:szCs w:val="21"/>
        </w:rPr>
        <w:t>下游</w:t>
      </w:r>
      <w:r w:rsidRPr="00C247EE">
        <w:rPr>
          <w:rFonts w:eastAsia="黑体"/>
          <w:sz w:val="21"/>
          <w:szCs w:val="21"/>
        </w:rPr>
        <w:t>downstream</w:t>
      </w:r>
      <w:r w:rsidRPr="00C247EE">
        <w:rPr>
          <w:rFonts w:eastAsia="黑体"/>
          <w:sz w:val="21"/>
          <w:szCs w:val="21"/>
        </w:rPr>
        <w:tab/>
      </w:r>
    </w:p>
    <w:p w14:paraId="3BCEB879" w14:textId="77777777" w:rsidR="00FC35DA" w:rsidRPr="00C247EE" w:rsidRDefault="00FC35DA" w:rsidP="00FC35DA">
      <w:pPr>
        <w:ind w:firstLineChars="200" w:firstLine="420"/>
        <w:rPr>
          <w:sz w:val="21"/>
          <w:szCs w:val="21"/>
        </w:rPr>
      </w:pPr>
      <w:r w:rsidRPr="00C247EE">
        <w:rPr>
          <w:rFonts w:hint="eastAsia"/>
          <w:sz w:val="21"/>
          <w:szCs w:val="21"/>
        </w:rPr>
        <w:t>流体离开</w:t>
      </w:r>
      <w:r w:rsidRPr="00C247EE">
        <w:rPr>
          <w:rFonts w:hint="eastAsia"/>
          <w:sz w:val="21"/>
          <w:szCs w:val="21"/>
        </w:rPr>
        <w:t>GPACD</w:t>
      </w:r>
      <w:r w:rsidRPr="00C247EE">
        <w:rPr>
          <w:rFonts w:hint="eastAsia"/>
          <w:sz w:val="21"/>
          <w:szCs w:val="21"/>
        </w:rPr>
        <w:t>（</w:t>
      </w:r>
      <w:r w:rsidRPr="00C247EE">
        <w:rPr>
          <w:rFonts w:hint="eastAsia"/>
          <w:sz w:val="21"/>
          <w:szCs w:val="21"/>
        </w:rPr>
        <w:t>3.15</w:t>
      </w:r>
      <w:r w:rsidRPr="00C247EE">
        <w:rPr>
          <w:rFonts w:hint="eastAsia"/>
          <w:sz w:val="21"/>
          <w:szCs w:val="21"/>
        </w:rPr>
        <w:t>）时流入的区域。</w:t>
      </w:r>
    </w:p>
    <w:p w14:paraId="6A05E895" w14:textId="5B29C6CA" w:rsidR="00FC35DA" w:rsidRPr="00C247EE" w:rsidRDefault="00FC35DA" w:rsidP="00C247EE">
      <w:pPr>
        <w:spacing w:line="265" w:lineRule="exact"/>
        <w:ind w:left="137" w:firstLineChars="200" w:firstLine="420"/>
        <w:rPr>
          <w:rFonts w:eastAsia="黑体"/>
          <w:sz w:val="21"/>
          <w:szCs w:val="21"/>
        </w:rPr>
      </w:pPr>
      <w:r w:rsidRPr="00C247EE">
        <w:rPr>
          <w:color w:val="231F20"/>
          <w:sz w:val="21"/>
          <w:szCs w:val="21"/>
        </w:rPr>
        <w:t>[SOURCE</w:t>
      </w:r>
      <w:r w:rsidRPr="00C247EE">
        <w:rPr>
          <w:rFonts w:hint="eastAsia"/>
          <w:color w:val="231F20"/>
          <w:sz w:val="21"/>
          <w:szCs w:val="21"/>
        </w:rPr>
        <w:t>：</w:t>
      </w:r>
      <w:r w:rsidRPr="00C247EE">
        <w:rPr>
          <w:color w:val="231F20"/>
          <w:sz w:val="21"/>
          <w:szCs w:val="21"/>
        </w:rPr>
        <w:t xml:space="preserve"> ISO 29464</w:t>
      </w:r>
      <w:r w:rsidRPr="00C247EE">
        <w:rPr>
          <w:rFonts w:hint="eastAsia"/>
          <w:color w:val="231F20"/>
          <w:sz w:val="21"/>
          <w:szCs w:val="21"/>
        </w:rPr>
        <w:t>：</w:t>
      </w:r>
      <w:r w:rsidRPr="00C247EE">
        <w:rPr>
          <w:color w:val="231F20"/>
          <w:sz w:val="21"/>
          <w:szCs w:val="21"/>
        </w:rPr>
        <w:t>2017, 3.</w:t>
      </w:r>
      <w:r w:rsidRPr="00C247EE">
        <w:rPr>
          <w:rFonts w:hint="eastAsia"/>
          <w:color w:val="231F20"/>
          <w:sz w:val="21"/>
          <w:szCs w:val="21"/>
        </w:rPr>
        <w:t>1.11</w:t>
      </w:r>
      <w:r w:rsidRPr="00C247EE">
        <w:rPr>
          <w:rFonts w:hint="eastAsia"/>
          <w:color w:val="231F20"/>
          <w:sz w:val="21"/>
          <w:szCs w:val="21"/>
        </w:rPr>
        <w:t>，</w:t>
      </w:r>
      <w:r w:rsidRPr="00C247EE">
        <w:rPr>
          <w:rFonts w:hint="eastAsia"/>
          <w:color w:val="231F20"/>
          <w:sz w:val="21"/>
          <w:szCs w:val="21"/>
        </w:rPr>
        <w:t xml:space="preserve"> </w:t>
      </w:r>
      <w:r w:rsidRPr="00C247EE">
        <w:rPr>
          <w:rFonts w:hint="eastAsia"/>
          <w:color w:val="231F20"/>
          <w:sz w:val="21"/>
          <w:szCs w:val="21"/>
        </w:rPr>
        <w:t>修改</w:t>
      </w:r>
      <w:r w:rsidRPr="00C247EE">
        <w:rPr>
          <w:rFonts w:hint="eastAsia"/>
          <w:color w:val="231F20"/>
          <w:sz w:val="21"/>
          <w:szCs w:val="21"/>
        </w:rPr>
        <w:t>-</w:t>
      </w:r>
      <w:r w:rsidRPr="00C247EE">
        <w:rPr>
          <w:rFonts w:hint="eastAsia"/>
          <w:color w:val="231F20"/>
          <w:sz w:val="21"/>
          <w:szCs w:val="21"/>
        </w:rPr>
        <w:t>用</w:t>
      </w:r>
      <w:r w:rsidRPr="00C247EE">
        <w:rPr>
          <w:rFonts w:hint="eastAsia"/>
          <w:color w:val="231F20"/>
          <w:sz w:val="21"/>
          <w:szCs w:val="21"/>
        </w:rPr>
        <w:t>GPACD</w:t>
      </w:r>
      <w:r w:rsidRPr="00C247EE">
        <w:rPr>
          <w:rFonts w:hint="eastAsia"/>
          <w:color w:val="231F20"/>
          <w:sz w:val="21"/>
          <w:szCs w:val="21"/>
        </w:rPr>
        <w:t>替代了“测试装置”</w:t>
      </w:r>
      <w:r w:rsidRPr="00C247EE">
        <w:rPr>
          <w:color w:val="231F20"/>
          <w:sz w:val="21"/>
          <w:szCs w:val="21"/>
        </w:rPr>
        <w:t>]</w:t>
      </w:r>
    </w:p>
    <w:p w14:paraId="7FB87C2F" w14:textId="77777777" w:rsidR="00FC35DA" w:rsidRPr="00C247EE" w:rsidRDefault="00FC35DA" w:rsidP="00FC35DA">
      <w:pPr>
        <w:tabs>
          <w:tab w:val="center" w:pos="4677"/>
        </w:tabs>
        <w:spacing w:beforeLines="50" w:before="120" w:afterLines="50" w:after="120"/>
        <w:rPr>
          <w:rFonts w:eastAsia="黑体"/>
          <w:sz w:val="21"/>
          <w:szCs w:val="21"/>
        </w:rPr>
      </w:pPr>
      <w:r w:rsidRPr="00C247EE">
        <w:rPr>
          <w:rFonts w:eastAsia="黑体"/>
          <w:sz w:val="21"/>
          <w:szCs w:val="21"/>
        </w:rPr>
        <w:t>3.</w:t>
      </w:r>
      <w:r w:rsidRPr="00C247EE">
        <w:rPr>
          <w:rFonts w:eastAsia="黑体" w:hint="eastAsia"/>
          <w:sz w:val="21"/>
          <w:szCs w:val="21"/>
        </w:rPr>
        <w:t>13</w:t>
      </w:r>
    </w:p>
    <w:p w14:paraId="63811208" w14:textId="77777777" w:rsidR="00FC35DA" w:rsidRPr="00C247EE" w:rsidRDefault="00FC35DA" w:rsidP="00FC35DA">
      <w:pPr>
        <w:tabs>
          <w:tab w:val="center" w:pos="4677"/>
        </w:tabs>
        <w:spacing w:beforeLines="50" w:before="120" w:afterLines="50" w:after="120"/>
        <w:ind w:firstLineChars="200" w:firstLine="420"/>
        <w:rPr>
          <w:rFonts w:eastAsia="黑体"/>
          <w:sz w:val="21"/>
          <w:szCs w:val="21"/>
        </w:rPr>
      </w:pPr>
      <w:r w:rsidRPr="00C247EE">
        <w:rPr>
          <w:rFonts w:eastAsia="黑体" w:hint="eastAsia"/>
          <w:sz w:val="21"/>
          <w:szCs w:val="21"/>
        </w:rPr>
        <w:t>面风速</w:t>
      </w:r>
      <w:r w:rsidRPr="00C247EE">
        <w:rPr>
          <w:rFonts w:eastAsia="黑体"/>
          <w:sz w:val="21"/>
          <w:szCs w:val="21"/>
        </w:rPr>
        <w:t>face velocity</w:t>
      </w:r>
      <w:r w:rsidRPr="00C247EE">
        <w:rPr>
          <w:rFonts w:eastAsia="黑体"/>
          <w:sz w:val="21"/>
          <w:szCs w:val="21"/>
        </w:rPr>
        <w:tab/>
      </w:r>
    </w:p>
    <w:p w14:paraId="699D9997" w14:textId="77777777" w:rsidR="00FC35DA" w:rsidRPr="00C247EE" w:rsidRDefault="00FC35DA" w:rsidP="00C247EE">
      <w:pPr>
        <w:ind w:firstLineChars="200" w:firstLine="420"/>
        <w:rPr>
          <w:sz w:val="21"/>
          <w:szCs w:val="21"/>
        </w:rPr>
      </w:pPr>
      <w:r w:rsidRPr="00C247EE">
        <w:rPr>
          <w:rFonts w:hint="eastAsia"/>
          <w:sz w:val="21"/>
          <w:szCs w:val="21"/>
        </w:rPr>
        <w:t>空气体积流量与标准</w:t>
      </w:r>
      <w:r w:rsidRPr="00C247EE">
        <w:rPr>
          <w:rFonts w:hint="eastAsia"/>
          <w:sz w:val="21"/>
          <w:szCs w:val="21"/>
        </w:rPr>
        <w:t>GPACD</w:t>
      </w:r>
      <w:r w:rsidRPr="00C247EE">
        <w:rPr>
          <w:rFonts w:hint="eastAsia"/>
          <w:sz w:val="21"/>
          <w:szCs w:val="21"/>
        </w:rPr>
        <w:t>的截面积（</w:t>
      </w:r>
      <w:r w:rsidRPr="00C247EE">
        <w:rPr>
          <w:rFonts w:hint="eastAsia"/>
          <w:sz w:val="21"/>
          <w:szCs w:val="21"/>
        </w:rPr>
        <w:t>3.16</w:t>
      </w:r>
      <w:r w:rsidRPr="00C247EE">
        <w:rPr>
          <w:rFonts w:hint="eastAsia"/>
          <w:sz w:val="21"/>
          <w:szCs w:val="21"/>
        </w:rPr>
        <w:t>）之比。</w:t>
      </w:r>
    </w:p>
    <w:p w14:paraId="5E1A2A25" w14:textId="77777777" w:rsidR="00FC35DA" w:rsidRPr="00C247EE" w:rsidRDefault="00FC35DA" w:rsidP="00C247EE">
      <w:pPr>
        <w:ind w:firstLineChars="200" w:firstLine="420"/>
        <w:rPr>
          <w:sz w:val="21"/>
          <w:szCs w:val="21"/>
        </w:rPr>
      </w:pPr>
      <w:r w:rsidRPr="00C247EE">
        <w:rPr>
          <w:rFonts w:hint="eastAsia"/>
          <w:sz w:val="21"/>
          <w:szCs w:val="21"/>
        </w:rPr>
        <w:t>注：</w:t>
      </w:r>
      <w:r w:rsidRPr="00C247EE">
        <w:rPr>
          <w:rFonts w:hint="eastAsia"/>
          <w:sz w:val="21"/>
          <w:szCs w:val="21"/>
        </w:rPr>
        <w:t>GPACD</w:t>
      </w:r>
      <w:r w:rsidRPr="00C247EE">
        <w:rPr>
          <w:rFonts w:hint="eastAsia"/>
          <w:sz w:val="21"/>
          <w:szCs w:val="21"/>
        </w:rPr>
        <w:t>（</w:t>
      </w:r>
      <w:r w:rsidRPr="00C247EE">
        <w:rPr>
          <w:rFonts w:hint="eastAsia"/>
          <w:sz w:val="21"/>
          <w:szCs w:val="21"/>
        </w:rPr>
        <w:t>3.15</w:t>
      </w:r>
      <w:r w:rsidRPr="00C247EE">
        <w:rPr>
          <w:rFonts w:hint="eastAsia"/>
          <w:sz w:val="21"/>
          <w:szCs w:val="21"/>
        </w:rPr>
        <w:t>）面风速的单位用</w:t>
      </w:r>
      <w:r w:rsidRPr="00C247EE">
        <w:rPr>
          <w:rFonts w:hint="eastAsia"/>
          <w:sz w:val="21"/>
          <w:szCs w:val="21"/>
        </w:rPr>
        <w:t>m/s</w:t>
      </w:r>
      <w:r w:rsidRPr="00C247EE">
        <w:rPr>
          <w:rFonts w:hint="eastAsia"/>
          <w:sz w:val="21"/>
          <w:szCs w:val="21"/>
        </w:rPr>
        <w:t>表示。</w:t>
      </w:r>
    </w:p>
    <w:p w14:paraId="34C74D09" w14:textId="56216B9A" w:rsidR="00FC35DA" w:rsidRPr="00C247EE" w:rsidRDefault="00FC35DA" w:rsidP="00C247EE">
      <w:pPr>
        <w:spacing w:line="265" w:lineRule="exact"/>
        <w:ind w:left="137" w:firstLineChars="200" w:firstLine="420"/>
        <w:rPr>
          <w:rFonts w:eastAsia="黑体"/>
          <w:sz w:val="21"/>
          <w:szCs w:val="21"/>
        </w:rPr>
      </w:pPr>
      <w:r w:rsidRPr="00C247EE">
        <w:rPr>
          <w:color w:val="231F20"/>
          <w:sz w:val="21"/>
          <w:szCs w:val="21"/>
        </w:rPr>
        <w:t>[SOURCE</w:t>
      </w:r>
      <w:r w:rsidRPr="00C247EE">
        <w:rPr>
          <w:rFonts w:hint="eastAsia"/>
          <w:color w:val="231F20"/>
          <w:sz w:val="21"/>
          <w:szCs w:val="21"/>
        </w:rPr>
        <w:t>：</w:t>
      </w:r>
      <w:r w:rsidRPr="00C247EE">
        <w:rPr>
          <w:color w:val="231F20"/>
          <w:sz w:val="21"/>
          <w:szCs w:val="21"/>
        </w:rPr>
        <w:t xml:space="preserve"> ISO 29464</w:t>
      </w:r>
      <w:r w:rsidRPr="00C247EE">
        <w:rPr>
          <w:rFonts w:hint="eastAsia"/>
          <w:color w:val="231F20"/>
          <w:sz w:val="21"/>
          <w:szCs w:val="21"/>
        </w:rPr>
        <w:t>：</w:t>
      </w:r>
      <w:r w:rsidRPr="00C247EE">
        <w:rPr>
          <w:color w:val="231F20"/>
          <w:sz w:val="21"/>
          <w:szCs w:val="21"/>
        </w:rPr>
        <w:t>2017, 3.</w:t>
      </w:r>
      <w:r w:rsidRPr="00C247EE">
        <w:rPr>
          <w:rFonts w:hint="eastAsia"/>
          <w:color w:val="231F20"/>
          <w:sz w:val="21"/>
          <w:szCs w:val="21"/>
        </w:rPr>
        <w:t>1.15</w:t>
      </w:r>
      <w:r w:rsidRPr="00C247EE">
        <w:rPr>
          <w:rFonts w:hint="eastAsia"/>
          <w:color w:val="231F20"/>
          <w:sz w:val="21"/>
          <w:szCs w:val="21"/>
        </w:rPr>
        <w:t>，</w:t>
      </w:r>
      <w:r w:rsidRPr="00C247EE">
        <w:rPr>
          <w:rFonts w:hint="eastAsia"/>
          <w:color w:val="231F20"/>
          <w:sz w:val="21"/>
          <w:szCs w:val="21"/>
        </w:rPr>
        <w:t xml:space="preserve"> </w:t>
      </w:r>
      <w:r w:rsidRPr="00C247EE">
        <w:rPr>
          <w:rFonts w:hint="eastAsia"/>
          <w:color w:val="231F20"/>
          <w:sz w:val="21"/>
          <w:szCs w:val="21"/>
        </w:rPr>
        <w:t>修改</w:t>
      </w:r>
      <w:r w:rsidRPr="00C247EE">
        <w:rPr>
          <w:rFonts w:hint="eastAsia"/>
          <w:color w:val="231F20"/>
          <w:sz w:val="21"/>
          <w:szCs w:val="21"/>
        </w:rPr>
        <w:t>-</w:t>
      </w:r>
      <w:r w:rsidRPr="00C247EE">
        <w:rPr>
          <w:rFonts w:hint="eastAsia"/>
          <w:color w:val="231F20"/>
          <w:sz w:val="21"/>
          <w:szCs w:val="21"/>
        </w:rPr>
        <w:t>删除了“过滤面风速”，</w:t>
      </w:r>
      <w:r w:rsidRPr="00C247EE">
        <w:rPr>
          <w:rFonts w:hint="eastAsia"/>
          <w:color w:val="231F20"/>
          <w:sz w:val="21"/>
          <w:szCs w:val="21"/>
        </w:rPr>
        <w:t xml:space="preserve"> </w:t>
      </w:r>
      <w:r w:rsidRPr="00C247EE">
        <w:rPr>
          <w:rFonts w:hint="eastAsia"/>
          <w:color w:val="231F20"/>
          <w:sz w:val="21"/>
          <w:szCs w:val="21"/>
        </w:rPr>
        <w:t>用“</w:t>
      </w:r>
      <w:r w:rsidRPr="00C247EE">
        <w:rPr>
          <w:rFonts w:hint="eastAsia"/>
          <w:color w:val="231F20"/>
          <w:sz w:val="21"/>
          <w:szCs w:val="21"/>
        </w:rPr>
        <w:t xml:space="preserve">GPACD </w:t>
      </w:r>
      <w:r w:rsidRPr="00C247EE">
        <w:rPr>
          <w:rFonts w:hint="eastAsia"/>
          <w:color w:val="231F20"/>
          <w:sz w:val="21"/>
          <w:szCs w:val="21"/>
        </w:rPr>
        <w:t>截面积”和“</w:t>
      </w:r>
      <w:r w:rsidRPr="00C247EE">
        <w:rPr>
          <w:rFonts w:hint="eastAsia"/>
          <w:color w:val="231F20"/>
          <w:sz w:val="21"/>
          <w:szCs w:val="21"/>
        </w:rPr>
        <w:t xml:space="preserve">GPACD </w:t>
      </w:r>
      <w:r w:rsidRPr="00C247EE">
        <w:rPr>
          <w:rFonts w:hint="eastAsia"/>
          <w:color w:val="231F20"/>
          <w:sz w:val="21"/>
          <w:szCs w:val="21"/>
        </w:rPr>
        <w:t>面风速”替代“过滤面积</w:t>
      </w:r>
      <w:r w:rsidRPr="00C247EE">
        <w:rPr>
          <w:color w:val="231F20"/>
          <w:sz w:val="21"/>
          <w:szCs w:val="21"/>
        </w:rPr>
        <w:t>”</w:t>
      </w:r>
      <w:r w:rsidRPr="00C247EE">
        <w:rPr>
          <w:rFonts w:hint="eastAsia"/>
          <w:color w:val="231F20"/>
          <w:sz w:val="21"/>
          <w:szCs w:val="21"/>
        </w:rPr>
        <w:t>和“过滤面风速”</w:t>
      </w:r>
      <w:r w:rsidRPr="00C247EE">
        <w:rPr>
          <w:color w:val="231F20"/>
          <w:sz w:val="21"/>
          <w:szCs w:val="21"/>
        </w:rPr>
        <w:t>]</w:t>
      </w:r>
    </w:p>
    <w:p w14:paraId="5CE331A7" w14:textId="77777777" w:rsidR="00FC35DA" w:rsidRPr="00C247EE" w:rsidRDefault="00FC35DA" w:rsidP="00FC35DA">
      <w:pPr>
        <w:tabs>
          <w:tab w:val="center" w:pos="4677"/>
        </w:tabs>
        <w:spacing w:beforeLines="50" w:before="120" w:afterLines="50" w:after="120"/>
        <w:rPr>
          <w:rFonts w:eastAsia="黑体"/>
          <w:sz w:val="21"/>
          <w:szCs w:val="21"/>
        </w:rPr>
      </w:pPr>
      <w:r w:rsidRPr="00C247EE">
        <w:rPr>
          <w:rFonts w:eastAsia="黑体"/>
          <w:sz w:val="21"/>
          <w:szCs w:val="21"/>
        </w:rPr>
        <w:t>3.</w:t>
      </w:r>
      <w:r w:rsidRPr="00C247EE">
        <w:rPr>
          <w:rFonts w:eastAsia="黑体" w:hint="eastAsia"/>
          <w:sz w:val="21"/>
          <w:szCs w:val="21"/>
        </w:rPr>
        <w:t>14</w:t>
      </w:r>
    </w:p>
    <w:p w14:paraId="12F4B647" w14:textId="77777777" w:rsidR="00FC35DA" w:rsidRPr="00C247EE" w:rsidRDefault="00FC35DA" w:rsidP="00FC35DA">
      <w:pPr>
        <w:tabs>
          <w:tab w:val="center" w:pos="4677"/>
        </w:tabs>
        <w:spacing w:beforeLines="50" w:before="120" w:afterLines="50" w:after="120"/>
        <w:ind w:firstLineChars="200" w:firstLine="420"/>
        <w:rPr>
          <w:rFonts w:eastAsia="黑体"/>
          <w:sz w:val="21"/>
          <w:szCs w:val="21"/>
        </w:rPr>
      </w:pPr>
      <w:r w:rsidRPr="00C247EE">
        <w:rPr>
          <w:rFonts w:eastAsia="黑体" w:hint="eastAsia"/>
          <w:sz w:val="21"/>
          <w:szCs w:val="21"/>
        </w:rPr>
        <w:t>气体</w:t>
      </w:r>
      <w:r w:rsidRPr="00C247EE">
        <w:rPr>
          <w:rFonts w:eastAsia="黑体"/>
          <w:sz w:val="21"/>
          <w:szCs w:val="21"/>
        </w:rPr>
        <w:t>gas</w:t>
      </w:r>
      <w:r w:rsidRPr="00C247EE">
        <w:rPr>
          <w:rFonts w:eastAsia="黑体"/>
          <w:sz w:val="21"/>
          <w:szCs w:val="21"/>
        </w:rPr>
        <w:tab/>
      </w:r>
    </w:p>
    <w:p w14:paraId="510176C4" w14:textId="77777777" w:rsidR="00FC35DA" w:rsidRPr="00C247EE" w:rsidRDefault="00FC35DA" w:rsidP="00FC35DA">
      <w:pPr>
        <w:tabs>
          <w:tab w:val="center" w:pos="4677"/>
        </w:tabs>
        <w:spacing w:beforeLines="50" w:before="120" w:afterLines="50" w:after="120"/>
        <w:ind w:firstLineChars="200" w:firstLine="420"/>
        <w:rPr>
          <w:sz w:val="21"/>
          <w:szCs w:val="21"/>
        </w:rPr>
      </w:pPr>
      <w:r w:rsidRPr="00C247EE">
        <w:rPr>
          <w:rFonts w:hint="eastAsia"/>
          <w:sz w:val="21"/>
          <w:szCs w:val="21"/>
        </w:rPr>
        <w:t>环境温度下</w:t>
      </w:r>
      <w:proofErr w:type="gramStart"/>
      <w:r w:rsidRPr="00C247EE">
        <w:rPr>
          <w:rFonts w:hint="eastAsia"/>
          <w:sz w:val="21"/>
          <w:szCs w:val="21"/>
        </w:rPr>
        <w:t>蒸气</w:t>
      </w:r>
      <w:proofErr w:type="gramEnd"/>
      <w:r w:rsidRPr="00C247EE">
        <w:rPr>
          <w:rFonts w:hint="eastAsia"/>
          <w:sz w:val="21"/>
          <w:szCs w:val="21"/>
        </w:rPr>
        <w:t>压力高于环境压力（</w:t>
      </w:r>
      <w:r w:rsidRPr="00C247EE">
        <w:rPr>
          <w:rFonts w:hint="eastAsia"/>
          <w:sz w:val="21"/>
          <w:szCs w:val="21"/>
        </w:rPr>
        <w:t>3.4</w:t>
      </w:r>
      <w:r w:rsidRPr="00C247EE">
        <w:rPr>
          <w:rFonts w:hint="eastAsia"/>
          <w:sz w:val="21"/>
          <w:szCs w:val="21"/>
        </w:rPr>
        <w:t>）的物质。</w:t>
      </w:r>
    </w:p>
    <w:p w14:paraId="40362727" w14:textId="77777777" w:rsidR="00FC35DA" w:rsidRPr="00C247EE" w:rsidRDefault="00FC35DA" w:rsidP="00FC35DA">
      <w:pPr>
        <w:tabs>
          <w:tab w:val="center" w:pos="4677"/>
        </w:tabs>
        <w:spacing w:beforeLines="50" w:before="120" w:afterLines="50" w:after="120"/>
        <w:ind w:firstLineChars="200" w:firstLine="420"/>
        <w:rPr>
          <w:sz w:val="21"/>
          <w:szCs w:val="21"/>
        </w:rPr>
      </w:pPr>
      <w:r w:rsidRPr="00C247EE">
        <w:rPr>
          <w:color w:val="231F20"/>
          <w:sz w:val="21"/>
          <w:szCs w:val="21"/>
        </w:rPr>
        <w:lastRenderedPageBreak/>
        <w:t>[SOURCE</w:t>
      </w:r>
      <w:r w:rsidRPr="00C247EE">
        <w:rPr>
          <w:rFonts w:hint="eastAsia"/>
          <w:color w:val="231F20"/>
          <w:sz w:val="21"/>
          <w:szCs w:val="21"/>
        </w:rPr>
        <w:t>：</w:t>
      </w:r>
      <w:r w:rsidRPr="00C247EE">
        <w:rPr>
          <w:color w:val="231F20"/>
          <w:sz w:val="21"/>
          <w:szCs w:val="21"/>
        </w:rPr>
        <w:t xml:space="preserve"> ISO 29464</w:t>
      </w:r>
      <w:r w:rsidRPr="00C247EE">
        <w:rPr>
          <w:rFonts w:hint="eastAsia"/>
          <w:color w:val="231F20"/>
          <w:sz w:val="21"/>
          <w:szCs w:val="21"/>
        </w:rPr>
        <w:t>：</w:t>
      </w:r>
      <w:r w:rsidRPr="00C247EE">
        <w:rPr>
          <w:color w:val="231F20"/>
          <w:sz w:val="21"/>
          <w:szCs w:val="21"/>
        </w:rPr>
        <w:t>2017, 3.1.28]</w:t>
      </w:r>
    </w:p>
    <w:p w14:paraId="7888D6DC" w14:textId="77777777" w:rsidR="00FC35DA" w:rsidRPr="00C247EE" w:rsidRDefault="00FC35DA" w:rsidP="00FC35DA">
      <w:pPr>
        <w:tabs>
          <w:tab w:val="center" w:pos="4677"/>
        </w:tabs>
        <w:spacing w:beforeLines="50" w:before="120" w:afterLines="50" w:after="120"/>
        <w:rPr>
          <w:rFonts w:eastAsia="黑体"/>
          <w:sz w:val="21"/>
          <w:szCs w:val="21"/>
        </w:rPr>
      </w:pPr>
      <w:r w:rsidRPr="00C247EE">
        <w:rPr>
          <w:rFonts w:eastAsia="黑体"/>
          <w:sz w:val="21"/>
          <w:szCs w:val="21"/>
        </w:rPr>
        <w:t>3.</w:t>
      </w:r>
      <w:r w:rsidRPr="00C247EE">
        <w:rPr>
          <w:rFonts w:eastAsia="黑体" w:hint="eastAsia"/>
          <w:sz w:val="21"/>
          <w:szCs w:val="21"/>
        </w:rPr>
        <w:t>15</w:t>
      </w:r>
    </w:p>
    <w:p w14:paraId="34A7B201" w14:textId="77777777" w:rsidR="00FC35DA" w:rsidRPr="00C247EE" w:rsidRDefault="00FC35DA" w:rsidP="00FC35DA">
      <w:pPr>
        <w:tabs>
          <w:tab w:val="center" w:pos="4677"/>
        </w:tabs>
        <w:spacing w:beforeLines="50" w:before="120" w:afterLines="50" w:after="120"/>
        <w:ind w:firstLineChars="200" w:firstLine="420"/>
        <w:rPr>
          <w:rFonts w:eastAsia="黑体"/>
          <w:sz w:val="21"/>
          <w:szCs w:val="21"/>
        </w:rPr>
      </w:pPr>
      <w:r w:rsidRPr="00C247EE">
        <w:rPr>
          <w:rFonts w:eastAsia="黑体" w:hint="eastAsia"/>
          <w:sz w:val="21"/>
          <w:szCs w:val="21"/>
        </w:rPr>
        <w:t>气态污染物空气净化装置</w:t>
      </w:r>
      <w:r w:rsidRPr="00C247EE">
        <w:rPr>
          <w:rFonts w:eastAsia="黑体"/>
          <w:sz w:val="21"/>
          <w:szCs w:val="21"/>
        </w:rPr>
        <w:t>gas-phase air cleaning device GPACD</w:t>
      </w:r>
      <w:r w:rsidRPr="00C247EE">
        <w:rPr>
          <w:rFonts w:eastAsia="黑体"/>
          <w:sz w:val="21"/>
          <w:szCs w:val="21"/>
        </w:rPr>
        <w:tab/>
      </w:r>
    </w:p>
    <w:p w14:paraId="2064A269" w14:textId="77777777" w:rsidR="00FC35DA" w:rsidRPr="00C247EE" w:rsidRDefault="00FC35DA" w:rsidP="00FC35DA">
      <w:pPr>
        <w:ind w:firstLineChars="200" w:firstLine="420"/>
        <w:rPr>
          <w:sz w:val="21"/>
          <w:szCs w:val="21"/>
        </w:rPr>
      </w:pPr>
      <w:r w:rsidRPr="00C247EE">
        <w:rPr>
          <w:rFonts w:hint="eastAsia"/>
          <w:sz w:val="21"/>
          <w:szCs w:val="21"/>
        </w:rPr>
        <w:t>用于去除特定气相或者</w:t>
      </w:r>
      <w:proofErr w:type="gramStart"/>
      <w:r w:rsidRPr="00C247EE">
        <w:rPr>
          <w:rFonts w:hint="eastAsia"/>
          <w:sz w:val="21"/>
          <w:szCs w:val="21"/>
        </w:rPr>
        <w:t>蒸气</w:t>
      </w:r>
      <w:proofErr w:type="gramEnd"/>
      <w:r w:rsidRPr="00C247EE">
        <w:rPr>
          <w:rFonts w:hint="eastAsia"/>
          <w:sz w:val="21"/>
          <w:szCs w:val="21"/>
        </w:rPr>
        <w:t>相污染物（</w:t>
      </w:r>
      <w:r w:rsidRPr="00C247EE">
        <w:rPr>
          <w:rFonts w:hint="eastAsia"/>
          <w:sz w:val="21"/>
          <w:szCs w:val="21"/>
        </w:rPr>
        <w:t>3.10</w:t>
      </w:r>
      <w:r w:rsidRPr="00C247EE">
        <w:rPr>
          <w:rFonts w:hint="eastAsia"/>
          <w:sz w:val="21"/>
          <w:szCs w:val="21"/>
        </w:rPr>
        <w:t>）的、具有固定尺寸的装置。</w:t>
      </w:r>
    </w:p>
    <w:p w14:paraId="4FB76C03" w14:textId="77777777" w:rsidR="00FC35DA" w:rsidRPr="00C247EE" w:rsidRDefault="00FC35DA" w:rsidP="00FC35DA">
      <w:pPr>
        <w:ind w:firstLineChars="200" w:firstLine="420"/>
        <w:rPr>
          <w:sz w:val="21"/>
          <w:szCs w:val="21"/>
        </w:rPr>
      </w:pPr>
      <w:r w:rsidRPr="00C247EE">
        <w:rPr>
          <w:rFonts w:hint="eastAsia"/>
          <w:sz w:val="21"/>
          <w:szCs w:val="21"/>
        </w:rPr>
        <w:t>注：</w:t>
      </w:r>
      <w:r w:rsidRPr="00C247EE">
        <w:rPr>
          <w:rFonts w:hint="eastAsia"/>
          <w:sz w:val="21"/>
          <w:szCs w:val="21"/>
        </w:rPr>
        <w:t>GPACD</w:t>
      </w:r>
      <w:r w:rsidRPr="00C247EE">
        <w:rPr>
          <w:rFonts w:hint="eastAsia"/>
          <w:sz w:val="21"/>
          <w:szCs w:val="21"/>
        </w:rPr>
        <w:t>常为箱型，或组装在尺寸为大约</w:t>
      </w:r>
      <w:r w:rsidRPr="00C247EE">
        <w:rPr>
          <w:rFonts w:hint="eastAsia"/>
          <w:sz w:val="21"/>
          <w:szCs w:val="21"/>
        </w:rPr>
        <w:t>290mm</w:t>
      </w:r>
      <w:r w:rsidRPr="00C247EE">
        <w:rPr>
          <w:rFonts w:hint="eastAsia"/>
          <w:sz w:val="21"/>
          <w:szCs w:val="21"/>
        </w:rPr>
        <w:t>×</w:t>
      </w:r>
      <w:r w:rsidRPr="00C247EE">
        <w:rPr>
          <w:rFonts w:hint="eastAsia"/>
          <w:sz w:val="21"/>
          <w:szCs w:val="21"/>
        </w:rPr>
        <w:t>290mm</w:t>
      </w:r>
      <w:r w:rsidRPr="00C247EE">
        <w:rPr>
          <w:rFonts w:hint="eastAsia"/>
          <w:sz w:val="21"/>
          <w:szCs w:val="21"/>
        </w:rPr>
        <w:t>×</w:t>
      </w:r>
      <w:r w:rsidRPr="00C247EE">
        <w:rPr>
          <w:rFonts w:hint="eastAsia"/>
          <w:sz w:val="21"/>
          <w:szCs w:val="21"/>
        </w:rPr>
        <w:t>290mm~610mm</w:t>
      </w:r>
      <w:r w:rsidRPr="00C247EE">
        <w:rPr>
          <w:rFonts w:hint="eastAsia"/>
          <w:sz w:val="21"/>
          <w:szCs w:val="21"/>
        </w:rPr>
        <w:t>×</w:t>
      </w:r>
      <w:r w:rsidRPr="00C247EE">
        <w:rPr>
          <w:rFonts w:hint="eastAsia"/>
          <w:sz w:val="21"/>
          <w:szCs w:val="21"/>
        </w:rPr>
        <w:t>610mm</w:t>
      </w:r>
      <w:r w:rsidRPr="00C247EE">
        <w:rPr>
          <w:rFonts w:hint="eastAsia"/>
          <w:sz w:val="21"/>
          <w:szCs w:val="21"/>
        </w:rPr>
        <w:t>×</w:t>
      </w:r>
      <w:r w:rsidRPr="00C247EE">
        <w:rPr>
          <w:rFonts w:hint="eastAsia"/>
          <w:sz w:val="21"/>
          <w:szCs w:val="21"/>
        </w:rPr>
        <w:t>610mm</w:t>
      </w:r>
      <w:r w:rsidRPr="00C247EE">
        <w:rPr>
          <w:rFonts w:hint="eastAsia"/>
          <w:sz w:val="21"/>
          <w:szCs w:val="21"/>
        </w:rPr>
        <w:t>范围的箱体内。</w:t>
      </w:r>
    </w:p>
    <w:p w14:paraId="7EF89986" w14:textId="7D218FD5" w:rsidR="00FC35DA" w:rsidRPr="00C247EE" w:rsidRDefault="00FC35DA" w:rsidP="00C247EE">
      <w:pPr>
        <w:spacing w:line="265" w:lineRule="exact"/>
        <w:ind w:left="137" w:firstLineChars="200" w:firstLine="420"/>
        <w:rPr>
          <w:rFonts w:eastAsia="黑体"/>
          <w:sz w:val="21"/>
          <w:szCs w:val="21"/>
        </w:rPr>
      </w:pPr>
      <w:r w:rsidRPr="00C247EE">
        <w:rPr>
          <w:color w:val="231F20"/>
          <w:sz w:val="21"/>
          <w:szCs w:val="21"/>
        </w:rPr>
        <w:t>[SOURCE</w:t>
      </w:r>
      <w:r w:rsidRPr="00C247EE">
        <w:rPr>
          <w:rFonts w:hint="eastAsia"/>
          <w:color w:val="231F20"/>
          <w:sz w:val="21"/>
          <w:szCs w:val="21"/>
        </w:rPr>
        <w:t>：</w:t>
      </w:r>
      <w:r w:rsidRPr="00C247EE">
        <w:rPr>
          <w:color w:val="231F20"/>
          <w:sz w:val="21"/>
          <w:szCs w:val="21"/>
        </w:rPr>
        <w:t xml:space="preserve"> ISO 29464</w:t>
      </w:r>
      <w:r w:rsidRPr="00C247EE">
        <w:rPr>
          <w:rFonts w:hint="eastAsia"/>
          <w:color w:val="231F20"/>
          <w:sz w:val="21"/>
          <w:szCs w:val="21"/>
        </w:rPr>
        <w:t>：</w:t>
      </w:r>
      <w:r w:rsidRPr="00C247EE">
        <w:rPr>
          <w:color w:val="231F20"/>
          <w:sz w:val="21"/>
          <w:szCs w:val="21"/>
        </w:rPr>
        <w:t>2017, 3.</w:t>
      </w:r>
      <w:r w:rsidRPr="00C247EE">
        <w:rPr>
          <w:rFonts w:hint="eastAsia"/>
          <w:color w:val="231F20"/>
          <w:sz w:val="21"/>
          <w:szCs w:val="21"/>
        </w:rPr>
        <w:t>1.11</w:t>
      </w:r>
      <w:r w:rsidRPr="00C247EE">
        <w:rPr>
          <w:rFonts w:hint="eastAsia"/>
          <w:color w:val="231F20"/>
          <w:sz w:val="21"/>
          <w:szCs w:val="21"/>
        </w:rPr>
        <w:t>，</w:t>
      </w:r>
      <w:r w:rsidRPr="00C247EE">
        <w:rPr>
          <w:rFonts w:hint="eastAsia"/>
          <w:color w:val="231F20"/>
          <w:sz w:val="21"/>
          <w:szCs w:val="21"/>
        </w:rPr>
        <w:t xml:space="preserve"> </w:t>
      </w:r>
      <w:r w:rsidRPr="00C247EE">
        <w:rPr>
          <w:rFonts w:hint="eastAsia"/>
          <w:color w:val="231F20"/>
          <w:sz w:val="21"/>
          <w:szCs w:val="21"/>
        </w:rPr>
        <w:t>有修改</w:t>
      </w:r>
      <w:r w:rsidRPr="00C247EE">
        <w:rPr>
          <w:rFonts w:hint="eastAsia"/>
          <w:color w:val="231F20"/>
          <w:sz w:val="21"/>
          <w:szCs w:val="21"/>
        </w:rPr>
        <w:t>-</w:t>
      </w:r>
      <w:r w:rsidRPr="00C247EE">
        <w:rPr>
          <w:rFonts w:hint="eastAsia"/>
          <w:color w:val="231F20"/>
          <w:sz w:val="21"/>
          <w:szCs w:val="21"/>
        </w:rPr>
        <w:t>修改了“注”中的箱体尺寸</w:t>
      </w:r>
      <w:r w:rsidRPr="00C247EE">
        <w:rPr>
          <w:color w:val="231F20"/>
          <w:sz w:val="21"/>
          <w:szCs w:val="21"/>
        </w:rPr>
        <w:t>]</w:t>
      </w:r>
    </w:p>
    <w:p w14:paraId="2226B0C7" w14:textId="77777777" w:rsidR="00FC35DA" w:rsidRPr="00C247EE" w:rsidRDefault="00FC35DA" w:rsidP="00FC35DA">
      <w:pPr>
        <w:tabs>
          <w:tab w:val="center" w:pos="4677"/>
        </w:tabs>
        <w:spacing w:beforeLines="50" w:before="120" w:afterLines="50" w:after="120"/>
        <w:rPr>
          <w:rFonts w:eastAsia="黑体"/>
          <w:sz w:val="21"/>
          <w:szCs w:val="21"/>
        </w:rPr>
      </w:pPr>
      <w:r w:rsidRPr="00C247EE">
        <w:rPr>
          <w:rFonts w:eastAsia="黑体"/>
          <w:sz w:val="21"/>
          <w:szCs w:val="21"/>
        </w:rPr>
        <w:t>3.</w:t>
      </w:r>
      <w:r w:rsidRPr="00C247EE">
        <w:rPr>
          <w:rFonts w:eastAsia="黑体" w:hint="eastAsia"/>
          <w:sz w:val="21"/>
          <w:szCs w:val="21"/>
        </w:rPr>
        <w:t>16</w:t>
      </w:r>
    </w:p>
    <w:p w14:paraId="415888F3" w14:textId="77777777" w:rsidR="00FC35DA" w:rsidRPr="00C247EE" w:rsidRDefault="00FC35DA" w:rsidP="00FC35DA">
      <w:pPr>
        <w:tabs>
          <w:tab w:val="center" w:pos="4677"/>
        </w:tabs>
        <w:spacing w:beforeLines="50" w:before="120" w:afterLines="50" w:after="120"/>
        <w:ind w:firstLineChars="200" w:firstLine="420"/>
        <w:rPr>
          <w:rFonts w:eastAsia="黑体"/>
          <w:sz w:val="21"/>
          <w:szCs w:val="21"/>
        </w:rPr>
      </w:pPr>
      <w:r w:rsidRPr="00C247EE">
        <w:rPr>
          <w:rFonts w:hint="eastAsia"/>
          <w:sz w:val="21"/>
          <w:szCs w:val="21"/>
        </w:rPr>
        <w:t>GPACD</w:t>
      </w:r>
      <w:r w:rsidRPr="00C247EE">
        <w:rPr>
          <w:rFonts w:eastAsia="黑体" w:hint="eastAsia"/>
          <w:sz w:val="21"/>
          <w:szCs w:val="21"/>
        </w:rPr>
        <w:t>迎风面积</w:t>
      </w:r>
      <w:r w:rsidRPr="00C247EE">
        <w:rPr>
          <w:rFonts w:hint="eastAsia"/>
          <w:sz w:val="21"/>
          <w:szCs w:val="21"/>
        </w:rPr>
        <w:t xml:space="preserve">GPACD </w:t>
      </w:r>
      <w:r w:rsidRPr="00C247EE">
        <w:rPr>
          <w:rFonts w:eastAsia="黑体" w:hint="eastAsia"/>
          <w:sz w:val="21"/>
          <w:szCs w:val="21"/>
        </w:rPr>
        <w:t>face area</w:t>
      </w:r>
      <w:r w:rsidRPr="00C247EE">
        <w:rPr>
          <w:rFonts w:eastAsia="黑体"/>
          <w:sz w:val="21"/>
          <w:szCs w:val="21"/>
        </w:rPr>
        <w:tab/>
      </w:r>
    </w:p>
    <w:p w14:paraId="7C8AB721" w14:textId="77777777" w:rsidR="00FC35DA" w:rsidRPr="00C247EE" w:rsidRDefault="00FC35DA" w:rsidP="00FC35DA">
      <w:pPr>
        <w:pStyle w:val="afffff2"/>
        <w:spacing w:line="360" w:lineRule="auto"/>
        <w:ind w:firstLineChars="200" w:firstLine="420"/>
        <w:jc w:val="left"/>
        <w:rPr>
          <w:rFonts w:eastAsia="宋体"/>
          <w:b w:val="0"/>
          <w:sz w:val="21"/>
          <w:szCs w:val="21"/>
        </w:rPr>
      </w:pPr>
      <w:r w:rsidRPr="00C247EE">
        <w:rPr>
          <w:rFonts w:eastAsia="宋体" w:hint="eastAsia"/>
          <w:b w:val="0"/>
          <w:sz w:val="21"/>
          <w:szCs w:val="21"/>
        </w:rPr>
        <w:t>GPACD</w:t>
      </w:r>
      <w:r w:rsidRPr="00C247EE">
        <w:rPr>
          <w:rFonts w:eastAsia="宋体" w:hint="eastAsia"/>
          <w:b w:val="0"/>
          <w:sz w:val="21"/>
          <w:szCs w:val="21"/>
        </w:rPr>
        <w:t>（</w:t>
      </w:r>
      <w:r w:rsidRPr="00C247EE">
        <w:rPr>
          <w:rFonts w:eastAsia="宋体" w:hint="eastAsia"/>
          <w:b w:val="0"/>
          <w:sz w:val="21"/>
          <w:szCs w:val="21"/>
        </w:rPr>
        <w:t>3.15</w:t>
      </w:r>
      <w:r w:rsidRPr="00C247EE">
        <w:rPr>
          <w:rFonts w:eastAsia="宋体" w:hint="eastAsia"/>
          <w:b w:val="0"/>
          <w:sz w:val="21"/>
          <w:szCs w:val="21"/>
        </w:rPr>
        <w:t>）的名义横截面积</w:t>
      </w:r>
    </w:p>
    <w:p w14:paraId="5298A46E" w14:textId="28D1F60B" w:rsidR="00FC35DA" w:rsidRPr="00C247EE" w:rsidRDefault="00FC35DA" w:rsidP="00C247EE">
      <w:pPr>
        <w:ind w:firstLineChars="200" w:firstLine="420"/>
        <w:rPr>
          <w:color w:val="FF0000"/>
          <w:sz w:val="21"/>
          <w:szCs w:val="21"/>
        </w:rPr>
      </w:pPr>
      <w:r w:rsidRPr="00C247EE">
        <w:rPr>
          <w:rFonts w:hint="eastAsia"/>
          <w:color w:val="FF0000"/>
          <w:sz w:val="21"/>
          <w:szCs w:val="21"/>
          <w:highlight w:val="yellow"/>
        </w:rPr>
        <w:t>注：为了使测试标准化，全尺寸过滤器采用</w:t>
      </w:r>
      <w:r w:rsidRPr="00C247EE">
        <w:rPr>
          <w:color w:val="FF0000"/>
          <w:sz w:val="21"/>
          <w:szCs w:val="21"/>
          <w:highlight w:val="yellow"/>
        </w:rPr>
        <w:t>610 mm</w:t>
      </w:r>
      <w:r w:rsidRPr="00C247EE">
        <w:rPr>
          <w:rFonts w:hint="eastAsia"/>
          <w:color w:val="FF0000"/>
          <w:sz w:val="21"/>
          <w:szCs w:val="21"/>
          <w:highlight w:val="yellow"/>
        </w:rPr>
        <w:t>×</w:t>
      </w:r>
      <w:r w:rsidRPr="00C247EE">
        <w:rPr>
          <w:color w:val="FF0000"/>
          <w:sz w:val="21"/>
          <w:szCs w:val="21"/>
          <w:highlight w:val="yellow"/>
        </w:rPr>
        <w:t>610 mm</w:t>
      </w:r>
      <w:r w:rsidRPr="00C247EE">
        <w:rPr>
          <w:rFonts w:hint="eastAsia"/>
          <w:color w:val="FF0000"/>
          <w:sz w:val="21"/>
          <w:szCs w:val="21"/>
          <w:highlight w:val="yellow"/>
        </w:rPr>
        <w:t>，半尺寸过滤器采用</w:t>
      </w:r>
      <w:r w:rsidRPr="00C247EE">
        <w:rPr>
          <w:color w:val="FF0000"/>
          <w:sz w:val="21"/>
          <w:szCs w:val="21"/>
          <w:highlight w:val="yellow"/>
        </w:rPr>
        <w:t>610 mm</w:t>
      </w:r>
      <w:r w:rsidRPr="00C247EE">
        <w:rPr>
          <w:rFonts w:hint="eastAsia"/>
          <w:color w:val="FF0000"/>
          <w:sz w:val="21"/>
          <w:szCs w:val="21"/>
          <w:highlight w:val="yellow"/>
        </w:rPr>
        <w:t>×</w:t>
      </w:r>
      <w:r w:rsidRPr="00C247EE">
        <w:rPr>
          <w:color w:val="FF0000"/>
          <w:sz w:val="21"/>
          <w:szCs w:val="21"/>
          <w:highlight w:val="yellow"/>
        </w:rPr>
        <w:t>30mm</w:t>
      </w:r>
      <w:r w:rsidRPr="00C247EE">
        <w:rPr>
          <w:rFonts w:hint="eastAsia"/>
          <w:color w:val="FF0000"/>
          <w:sz w:val="21"/>
          <w:szCs w:val="21"/>
          <w:highlight w:val="yellow"/>
        </w:rPr>
        <w:t>×</w:t>
      </w:r>
      <w:r w:rsidRPr="00C247EE">
        <w:rPr>
          <w:color w:val="FF0000"/>
          <w:sz w:val="21"/>
          <w:szCs w:val="21"/>
          <w:highlight w:val="yellow"/>
        </w:rPr>
        <w:t>305 mm</w:t>
      </w:r>
      <w:r w:rsidRPr="00C247EE">
        <w:rPr>
          <w:rFonts w:hint="eastAsia"/>
          <w:color w:val="FF0000"/>
          <w:sz w:val="21"/>
          <w:szCs w:val="21"/>
          <w:highlight w:val="yellow"/>
        </w:rPr>
        <w:t>，四分之一尺寸过滤器采用</w:t>
      </w:r>
      <w:r w:rsidRPr="00C247EE">
        <w:rPr>
          <w:color w:val="FF0000"/>
          <w:sz w:val="21"/>
          <w:szCs w:val="21"/>
          <w:highlight w:val="yellow"/>
        </w:rPr>
        <w:t>305 mm</w:t>
      </w:r>
      <w:r w:rsidRPr="00C247EE">
        <w:rPr>
          <w:rFonts w:hint="eastAsia"/>
          <w:color w:val="FF0000"/>
          <w:sz w:val="21"/>
          <w:szCs w:val="21"/>
          <w:highlight w:val="yellow"/>
        </w:rPr>
        <w:t>×</w:t>
      </w:r>
      <w:r w:rsidRPr="00C247EE">
        <w:rPr>
          <w:color w:val="FF0000"/>
          <w:sz w:val="21"/>
          <w:szCs w:val="21"/>
          <w:highlight w:val="yellow"/>
        </w:rPr>
        <w:t>305 mm</w:t>
      </w:r>
      <w:r w:rsidRPr="00C247EE">
        <w:rPr>
          <w:rFonts w:hint="eastAsia"/>
          <w:color w:val="FF0000"/>
          <w:sz w:val="21"/>
          <w:szCs w:val="21"/>
          <w:highlight w:val="yellow"/>
        </w:rPr>
        <w:t>计算迎风面积。</w:t>
      </w:r>
    </w:p>
    <w:p w14:paraId="44E8F5F0" w14:textId="77777777" w:rsidR="00FC35DA" w:rsidRPr="00C247EE" w:rsidRDefault="00FC35DA" w:rsidP="00FC35DA">
      <w:pPr>
        <w:tabs>
          <w:tab w:val="center" w:pos="4677"/>
        </w:tabs>
        <w:spacing w:beforeLines="50" w:before="120" w:afterLines="50" w:after="120"/>
        <w:rPr>
          <w:rFonts w:eastAsia="黑体"/>
          <w:sz w:val="21"/>
          <w:szCs w:val="21"/>
        </w:rPr>
      </w:pPr>
      <w:r w:rsidRPr="00C247EE">
        <w:rPr>
          <w:rFonts w:eastAsia="黑体"/>
          <w:sz w:val="21"/>
          <w:szCs w:val="21"/>
        </w:rPr>
        <w:t>3.</w:t>
      </w:r>
      <w:r w:rsidRPr="00C247EE">
        <w:rPr>
          <w:rFonts w:eastAsia="黑体" w:hint="eastAsia"/>
          <w:sz w:val="21"/>
          <w:szCs w:val="21"/>
        </w:rPr>
        <w:t>17</w:t>
      </w:r>
    </w:p>
    <w:p w14:paraId="382FDA32" w14:textId="77777777" w:rsidR="00FC35DA" w:rsidRPr="00C247EE" w:rsidRDefault="00FC35DA" w:rsidP="00FC35DA">
      <w:pPr>
        <w:tabs>
          <w:tab w:val="center" w:pos="4677"/>
        </w:tabs>
        <w:spacing w:beforeLines="50" w:before="120" w:afterLines="50" w:after="120"/>
        <w:ind w:firstLineChars="200" w:firstLine="420"/>
        <w:rPr>
          <w:rFonts w:eastAsia="黑体"/>
          <w:sz w:val="21"/>
          <w:szCs w:val="21"/>
        </w:rPr>
      </w:pPr>
      <w:r w:rsidRPr="00C247EE">
        <w:rPr>
          <w:rFonts w:eastAsia="黑体" w:hint="eastAsia"/>
          <w:sz w:val="21"/>
          <w:szCs w:val="21"/>
        </w:rPr>
        <w:t>高性能</w:t>
      </w:r>
      <w:r w:rsidRPr="00C247EE">
        <w:rPr>
          <w:rFonts w:eastAsia="黑体"/>
          <w:sz w:val="21"/>
          <w:szCs w:val="21"/>
        </w:rPr>
        <w:t xml:space="preserve">heavy duty </w:t>
      </w:r>
      <w:r w:rsidRPr="00C247EE">
        <w:rPr>
          <w:rFonts w:eastAsia="黑体" w:hint="eastAsia"/>
          <w:sz w:val="21"/>
          <w:szCs w:val="21"/>
        </w:rPr>
        <w:t>(</w:t>
      </w:r>
      <w:r w:rsidRPr="00C247EE">
        <w:rPr>
          <w:rFonts w:eastAsia="黑体"/>
          <w:sz w:val="21"/>
          <w:szCs w:val="21"/>
        </w:rPr>
        <w:t>HD</w:t>
      </w:r>
      <w:r w:rsidRPr="00C247EE">
        <w:rPr>
          <w:rFonts w:eastAsia="黑体" w:hint="eastAsia"/>
          <w:sz w:val="21"/>
          <w:szCs w:val="21"/>
        </w:rPr>
        <w:t>)</w:t>
      </w:r>
      <w:r w:rsidRPr="00C247EE">
        <w:rPr>
          <w:rFonts w:eastAsia="黑体"/>
          <w:sz w:val="21"/>
          <w:szCs w:val="21"/>
        </w:rPr>
        <w:tab/>
      </w:r>
    </w:p>
    <w:p w14:paraId="1ED27A1F" w14:textId="77777777" w:rsidR="00FC35DA" w:rsidRPr="00C247EE" w:rsidRDefault="00FC35DA" w:rsidP="00FC35DA">
      <w:pPr>
        <w:tabs>
          <w:tab w:val="center" w:pos="4677"/>
        </w:tabs>
        <w:spacing w:beforeLines="50" w:before="120" w:afterLines="50" w:after="120"/>
        <w:ind w:firstLineChars="200" w:firstLine="420"/>
        <w:rPr>
          <w:sz w:val="21"/>
          <w:szCs w:val="21"/>
        </w:rPr>
      </w:pPr>
      <w:r w:rsidRPr="00C247EE">
        <w:rPr>
          <w:rFonts w:hint="eastAsia"/>
          <w:sz w:val="21"/>
          <w:szCs w:val="21"/>
        </w:rPr>
        <w:t>由其对某种污染物（</w:t>
      </w:r>
      <w:r w:rsidRPr="00C247EE">
        <w:rPr>
          <w:rFonts w:hint="eastAsia"/>
          <w:sz w:val="21"/>
          <w:szCs w:val="21"/>
        </w:rPr>
        <w:t>3.10</w:t>
      </w:r>
      <w:r w:rsidRPr="00C247EE">
        <w:rPr>
          <w:rFonts w:hint="eastAsia"/>
          <w:sz w:val="21"/>
          <w:szCs w:val="21"/>
        </w:rPr>
        <w:t>）的去除效率（</w:t>
      </w:r>
      <w:r w:rsidRPr="00C247EE">
        <w:rPr>
          <w:rFonts w:hint="eastAsia"/>
          <w:sz w:val="21"/>
          <w:szCs w:val="21"/>
        </w:rPr>
        <w:t>3.29</w:t>
      </w:r>
      <w:r w:rsidRPr="00C247EE">
        <w:rPr>
          <w:rFonts w:hint="eastAsia"/>
          <w:sz w:val="21"/>
          <w:szCs w:val="21"/>
        </w:rPr>
        <w:t>）</w:t>
      </w:r>
      <w:r w:rsidRPr="00C247EE">
        <w:rPr>
          <w:rFonts w:hint="eastAsia"/>
          <w:sz w:val="21"/>
          <w:szCs w:val="21"/>
        </w:rPr>
        <w:t>-</w:t>
      </w:r>
      <w:r w:rsidRPr="00C247EE">
        <w:rPr>
          <w:rFonts w:hint="eastAsia"/>
          <w:sz w:val="21"/>
          <w:szCs w:val="21"/>
        </w:rPr>
        <w:t>加载量曲线确定的可用于严重污染的环境的</w:t>
      </w:r>
      <w:r w:rsidRPr="00C247EE">
        <w:rPr>
          <w:rFonts w:hint="eastAsia"/>
          <w:sz w:val="21"/>
          <w:szCs w:val="21"/>
        </w:rPr>
        <w:t>GPACD</w:t>
      </w:r>
      <w:r w:rsidRPr="00C247EE">
        <w:rPr>
          <w:rFonts w:hint="eastAsia"/>
          <w:sz w:val="21"/>
          <w:szCs w:val="21"/>
        </w:rPr>
        <w:t>（</w:t>
      </w:r>
      <w:r w:rsidRPr="00C247EE">
        <w:rPr>
          <w:rFonts w:hint="eastAsia"/>
          <w:sz w:val="21"/>
          <w:szCs w:val="21"/>
        </w:rPr>
        <w:t>3.15</w:t>
      </w:r>
      <w:r w:rsidRPr="00C247EE">
        <w:rPr>
          <w:rFonts w:hint="eastAsia"/>
          <w:sz w:val="21"/>
          <w:szCs w:val="21"/>
        </w:rPr>
        <w:t>）的污染物加载量（为特定值）。</w:t>
      </w:r>
    </w:p>
    <w:p w14:paraId="0BA3B575" w14:textId="77777777" w:rsidR="00FC35DA" w:rsidRPr="00C247EE" w:rsidRDefault="00FC35DA" w:rsidP="00FC35DA">
      <w:pPr>
        <w:tabs>
          <w:tab w:val="center" w:pos="4677"/>
        </w:tabs>
        <w:spacing w:beforeLines="50" w:before="120" w:afterLines="50" w:after="120"/>
        <w:rPr>
          <w:rFonts w:eastAsia="黑体"/>
          <w:sz w:val="21"/>
          <w:szCs w:val="21"/>
        </w:rPr>
      </w:pPr>
      <w:r w:rsidRPr="00C247EE">
        <w:rPr>
          <w:rFonts w:eastAsia="黑体"/>
          <w:sz w:val="21"/>
          <w:szCs w:val="21"/>
        </w:rPr>
        <w:t>3.</w:t>
      </w:r>
      <w:r w:rsidRPr="00C247EE">
        <w:rPr>
          <w:rFonts w:eastAsia="黑体" w:hint="eastAsia"/>
          <w:sz w:val="21"/>
          <w:szCs w:val="21"/>
        </w:rPr>
        <w:t>18</w:t>
      </w:r>
    </w:p>
    <w:p w14:paraId="2274F3D7" w14:textId="77777777" w:rsidR="00FC35DA" w:rsidRPr="00C247EE" w:rsidRDefault="00FC35DA" w:rsidP="00FC35DA">
      <w:pPr>
        <w:tabs>
          <w:tab w:val="center" w:pos="4677"/>
        </w:tabs>
        <w:spacing w:beforeLines="50" w:before="120" w:afterLines="50" w:after="120"/>
        <w:ind w:firstLineChars="200" w:firstLine="420"/>
        <w:rPr>
          <w:rFonts w:eastAsia="黑体"/>
          <w:sz w:val="21"/>
          <w:szCs w:val="21"/>
        </w:rPr>
      </w:pPr>
      <w:r w:rsidRPr="00C247EE">
        <w:rPr>
          <w:rFonts w:eastAsia="黑体" w:hint="eastAsia"/>
          <w:sz w:val="21"/>
          <w:szCs w:val="21"/>
        </w:rPr>
        <w:t>初始剂量</w:t>
      </w:r>
      <w:r w:rsidRPr="00C247EE">
        <w:rPr>
          <w:rFonts w:eastAsia="黑体"/>
          <w:sz w:val="21"/>
          <w:szCs w:val="21"/>
        </w:rPr>
        <w:t>initial dose</w:t>
      </w:r>
    </w:p>
    <w:p w14:paraId="7BBB4AA1" w14:textId="77777777" w:rsidR="00FC35DA" w:rsidRPr="00C247EE" w:rsidRDefault="00FC35DA" w:rsidP="00FC35DA">
      <w:pPr>
        <w:tabs>
          <w:tab w:val="center" w:pos="4677"/>
        </w:tabs>
        <w:spacing w:beforeLines="50" w:before="120" w:afterLines="50" w:after="120"/>
        <w:ind w:firstLineChars="200" w:firstLine="420"/>
        <w:rPr>
          <w:rFonts w:eastAsia="黑体"/>
          <w:i/>
          <w:iCs/>
          <w:sz w:val="21"/>
          <w:szCs w:val="21"/>
        </w:rPr>
      </w:pPr>
      <w:r w:rsidRPr="00C247EE">
        <w:rPr>
          <w:rFonts w:eastAsia="黑体" w:hint="eastAsia"/>
          <w:i/>
          <w:iCs/>
          <w:sz w:val="21"/>
          <w:szCs w:val="21"/>
        </w:rPr>
        <w:t>D</w:t>
      </w:r>
      <w:r w:rsidRPr="00C247EE">
        <w:rPr>
          <w:rFonts w:eastAsia="黑体" w:hint="eastAsia"/>
          <w:i/>
          <w:iCs/>
          <w:sz w:val="21"/>
          <w:szCs w:val="21"/>
          <w:vertAlign w:val="subscript"/>
        </w:rPr>
        <w:t>i</w:t>
      </w:r>
      <w:r w:rsidRPr="00C247EE">
        <w:rPr>
          <w:rFonts w:eastAsia="黑体"/>
          <w:i/>
          <w:iCs/>
          <w:sz w:val="21"/>
          <w:szCs w:val="21"/>
        </w:rPr>
        <w:tab/>
      </w:r>
    </w:p>
    <w:p w14:paraId="5B2B0649" w14:textId="77777777" w:rsidR="00FC35DA" w:rsidRPr="00C247EE" w:rsidRDefault="00FC35DA" w:rsidP="00FC35DA">
      <w:pPr>
        <w:ind w:firstLineChars="200" w:firstLine="420"/>
        <w:rPr>
          <w:sz w:val="21"/>
          <w:szCs w:val="21"/>
        </w:rPr>
      </w:pPr>
      <w:r w:rsidRPr="00C247EE">
        <w:rPr>
          <w:rFonts w:hint="eastAsia"/>
          <w:sz w:val="21"/>
          <w:szCs w:val="21"/>
        </w:rPr>
        <w:t>在初始效率测试中达到</w:t>
      </w:r>
      <w:r w:rsidRPr="00C247EE">
        <w:rPr>
          <w:rFonts w:hint="eastAsia"/>
          <w:sz w:val="21"/>
          <w:szCs w:val="21"/>
        </w:rPr>
        <w:t>GPACD</w:t>
      </w:r>
      <w:r w:rsidRPr="00C247EE">
        <w:rPr>
          <w:rFonts w:hint="eastAsia"/>
          <w:sz w:val="21"/>
          <w:szCs w:val="21"/>
        </w:rPr>
        <w:t>装置</w:t>
      </w:r>
      <w:r w:rsidRPr="00C247EE">
        <w:rPr>
          <w:rFonts w:hint="eastAsia"/>
          <w:sz w:val="21"/>
          <w:szCs w:val="21"/>
        </w:rPr>
        <w:t>(3.15)</w:t>
      </w:r>
      <w:r w:rsidRPr="00C247EE">
        <w:rPr>
          <w:rFonts w:hint="eastAsia"/>
          <w:sz w:val="21"/>
          <w:szCs w:val="21"/>
        </w:rPr>
        <w:t>单位迎风面积</w:t>
      </w:r>
      <w:r w:rsidRPr="00C247EE">
        <w:rPr>
          <w:rFonts w:hint="eastAsia"/>
          <w:sz w:val="21"/>
          <w:szCs w:val="21"/>
        </w:rPr>
        <w:t>(3.16)</w:t>
      </w:r>
      <w:r w:rsidRPr="00C247EE">
        <w:rPr>
          <w:rFonts w:hint="eastAsia"/>
          <w:sz w:val="21"/>
          <w:szCs w:val="21"/>
        </w:rPr>
        <w:t>的污染物质量，可以在初始效率</w:t>
      </w:r>
      <w:r w:rsidRPr="00C247EE">
        <w:rPr>
          <w:rFonts w:hint="eastAsia"/>
          <w:sz w:val="21"/>
          <w:szCs w:val="21"/>
        </w:rPr>
        <w:t>(3.19)</w:t>
      </w:r>
      <w:r w:rsidRPr="00C247EE">
        <w:rPr>
          <w:rFonts w:hint="eastAsia"/>
          <w:sz w:val="21"/>
          <w:szCs w:val="21"/>
        </w:rPr>
        <w:t>测试阶段通过空气流量</w:t>
      </w:r>
      <w:r w:rsidRPr="00C247EE">
        <w:rPr>
          <w:rFonts w:hint="eastAsia"/>
          <w:sz w:val="21"/>
          <w:szCs w:val="21"/>
        </w:rPr>
        <w:t>(</w:t>
      </w:r>
      <w:r w:rsidRPr="00C247EE">
        <w:rPr>
          <w:rFonts w:hint="eastAsia"/>
          <w:sz w:val="21"/>
          <w:szCs w:val="21"/>
        </w:rPr>
        <w:t>体积流量</w:t>
      </w:r>
      <w:r w:rsidRPr="00C247EE">
        <w:rPr>
          <w:rFonts w:hint="eastAsia"/>
          <w:sz w:val="21"/>
          <w:szCs w:val="21"/>
        </w:rPr>
        <w:t>)</w:t>
      </w:r>
      <w:r w:rsidRPr="00C247EE">
        <w:rPr>
          <w:rFonts w:hint="eastAsia"/>
          <w:sz w:val="21"/>
          <w:szCs w:val="21"/>
        </w:rPr>
        <w:t>、时间、污染浓度</w:t>
      </w:r>
      <w:r w:rsidRPr="00C247EE">
        <w:rPr>
          <w:rFonts w:hint="eastAsia"/>
          <w:sz w:val="21"/>
          <w:szCs w:val="21"/>
        </w:rPr>
        <w:t>(3.9)(</w:t>
      </w:r>
      <w:r w:rsidRPr="00C247EE">
        <w:rPr>
          <w:rFonts w:hint="eastAsia"/>
          <w:sz w:val="21"/>
          <w:szCs w:val="21"/>
        </w:rPr>
        <w:t>单位体积质量</w:t>
      </w:r>
      <w:r w:rsidRPr="00C247EE">
        <w:rPr>
          <w:rFonts w:hint="eastAsia"/>
          <w:sz w:val="21"/>
          <w:szCs w:val="21"/>
        </w:rPr>
        <w:t>)</w:t>
      </w:r>
      <w:r w:rsidRPr="00C247EE">
        <w:rPr>
          <w:rFonts w:hint="eastAsia"/>
          <w:sz w:val="21"/>
          <w:szCs w:val="21"/>
        </w:rPr>
        <w:t>和</w:t>
      </w:r>
      <w:r w:rsidRPr="00C247EE">
        <w:rPr>
          <w:rFonts w:hint="eastAsia"/>
          <w:sz w:val="21"/>
          <w:szCs w:val="21"/>
        </w:rPr>
        <w:t>GPACD</w:t>
      </w:r>
      <w:r w:rsidRPr="00C247EE">
        <w:rPr>
          <w:rFonts w:hint="eastAsia"/>
          <w:sz w:val="21"/>
          <w:szCs w:val="21"/>
        </w:rPr>
        <w:t>装置迎风面积计算。</w:t>
      </w:r>
    </w:p>
    <w:p w14:paraId="1C9D0BD8" w14:textId="77777777" w:rsidR="00FC35DA" w:rsidRPr="00C247EE" w:rsidRDefault="00FC35DA" w:rsidP="00FC35DA">
      <w:pPr>
        <w:tabs>
          <w:tab w:val="center" w:pos="4677"/>
        </w:tabs>
        <w:spacing w:beforeLines="50" w:before="120" w:afterLines="50" w:after="120"/>
        <w:rPr>
          <w:rFonts w:eastAsia="黑体"/>
          <w:sz w:val="21"/>
          <w:szCs w:val="21"/>
        </w:rPr>
      </w:pPr>
      <w:r w:rsidRPr="00C247EE">
        <w:rPr>
          <w:rFonts w:eastAsia="黑体"/>
          <w:sz w:val="21"/>
          <w:szCs w:val="21"/>
        </w:rPr>
        <w:t>3.</w:t>
      </w:r>
      <w:r w:rsidRPr="00C247EE">
        <w:rPr>
          <w:rFonts w:eastAsia="黑体" w:hint="eastAsia"/>
          <w:sz w:val="21"/>
          <w:szCs w:val="21"/>
        </w:rPr>
        <w:t>19</w:t>
      </w:r>
    </w:p>
    <w:p w14:paraId="4FDC1178" w14:textId="77777777" w:rsidR="00FC35DA" w:rsidRPr="00C247EE" w:rsidRDefault="00FC35DA" w:rsidP="00FC35DA">
      <w:pPr>
        <w:tabs>
          <w:tab w:val="center" w:pos="4677"/>
        </w:tabs>
        <w:spacing w:beforeLines="50" w:before="120" w:afterLines="50" w:after="120"/>
        <w:ind w:firstLineChars="200" w:firstLine="420"/>
        <w:rPr>
          <w:rFonts w:eastAsia="黑体"/>
          <w:sz w:val="21"/>
          <w:szCs w:val="21"/>
        </w:rPr>
      </w:pPr>
      <w:r w:rsidRPr="00C247EE">
        <w:rPr>
          <w:rFonts w:eastAsia="黑体" w:hint="eastAsia"/>
          <w:sz w:val="21"/>
          <w:szCs w:val="21"/>
        </w:rPr>
        <w:t>初始效率</w:t>
      </w:r>
      <w:r w:rsidRPr="00C247EE">
        <w:rPr>
          <w:rFonts w:eastAsia="黑体"/>
          <w:sz w:val="21"/>
          <w:szCs w:val="21"/>
        </w:rPr>
        <w:t>initial efficiency</w:t>
      </w:r>
    </w:p>
    <w:p w14:paraId="489704AE" w14:textId="77777777" w:rsidR="00FC35DA" w:rsidRPr="00C247EE" w:rsidRDefault="00FC35DA" w:rsidP="00FC35DA">
      <w:pPr>
        <w:tabs>
          <w:tab w:val="center" w:pos="4677"/>
        </w:tabs>
        <w:spacing w:beforeLines="50" w:before="120" w:afterLines="50" w:after="120"/>
        <w:ind w:firstLineChars="200" w:firstLine="420"/>
        <w:rPr>
          <w:rFonts w:eastAsia="黑体"/>
          <w:sz w:val="21"/>
          <w:szCs w:val="21"/>
        </w:rPr>
      </w:pPr>
      <w:r w:rsidRPr="00C247EE">
        <w:rPr>
          <w:rFonts w:eastAsia="黑体" w:hint="eastAsia"/>
          <w:i/>
          <w:iCs/>
          <w:sz w:val="21"/>
          <w:szCs w:val="21"/>
        </w:rPr>
        <w:t>E</w:t>
      </w:r>
      <w:r w:rsidRPr="00C247EE">
        <w:rPr>
          <w:rFonts w:eastAsia="黑体" w:hint="eastAsia"/>
          <w:i/>
          <w:iCs/>
          <w:sz w:val="21"/>
          <w:szCs w:val="21"/>
          <w:vertAlign w:val="subscript"/>
        </w:rPr>
        <w:t>i</w:t>
      </w:r>
      <w:r w:rsidRPr="00C247EE">
        <w:rPr>
          <w:rFonts w:eastAsia="黑体"/>
          <w:sz w:val="21"/>
          <w:szCs w:val="21"/>
        </w:rPr>
        <w:tab/>
      </w:r>
    </w:p>
    <w:p w14:paraId="649B6A1D" w14:textId="77777777" w:rsidR="00FC35DA" w:rsidRPr="00C247EE" w:rsidRDefault="00FC35DA" w:rsidP="00FC35DA">
      <w:pPr>
        <w:ind w:firstLineChars="200" w:firstLine="420"/>
        <w:rPr>
          <w:sz w:val="21"/>
          <w:szCs w:val="21"/>
        </w:rPr>
      </w:pPr>
      <w:r w:rsidRPr="00C247EE">
        <w:rPr>
          <w:rFonts w:hint="eastAsia"/>
          <w:sz w:val="21"/>
          <w:szCs w:val="21"/>
        </w:rPr>
        <w:t>在测试开始初期计算的未暴露污染物的</w:t>
      </w:r>
      <w:r w:rsidRPr="00C247EE">
        <w:rPr>
          <w:rFonts w:hint="eastAsia"/>
          <w:sz w:val="21"/>
          <w:szCs w:val="21"/>
        </w:rPr>
        <w:t>GPACD</w:t>
      </w:r>
      <w:r w:rsidRPr="00C247EE">
        <w:rPr>
          <w:rFonts w:hint="eastAsia"/>
          <w:sz w:val="21"/>
          <w:szCs w:val="21"/>
        </w:rPr>
        <w:t>的去除效率</w:t>
      </w:r>
      <w:r w:rsidRPr="00C247EE">
        <w:rPr>
          <w:rFonts w:hint="eastAsia"/>
          <w:sz w:val="21"/>
          <w:szCs w:val="21"/>
        </w:rPr>
        <w:t>(3.29)</w:t>
      </w:r>
    </w:p>
    <w:p w14:paraId="3942D1BF" w14:textId="77777777" w:rsidR="00FC35DA" w:rsidRPr="00C247EE" w:rsidRDefault="00FC35DA" w:rsidP="00FC35DA">
      <w:pPr>
        <w:ind w:firstLineChars="200" w:firstLine="420"/>
        <w:rPr>
          <w:sz w:val="21"/>
          <w:szCs w:val="21"/>
        </w:rPr>
      </w:pPr>
      <w:r w:rsidRPr="00C247EE">
        <w:rPr>
          <w:rFonts w:hint="eastAsia"/>
          <w:sz w:val="21"/>
          <w:szCs w:val="21"/>
        </w:rPr>
        <w:t>注</w:t>
      </w:r>
      <w:r w:rsidRPr="00C247EE">
        <w:rPr>
          <w:rFonts w:hint="eastAsia"/>
          <w:sz w:val="21"/>
          <w:szCs w:val="21"/>
        </w:rPr>
        <w:t>1</w:t>
      </w:r>
      <w:r w:rsidRPr="00C247EE">
        <w:rPr>
          <w:rFonts w:hint="eastAsia"/>
          <w:sz w:val="21"/>
          <w:szCs w:val="21"/>
        </w:rPr>
        <w:t>：对于气态污染物，一旦得到稳定读数，应立即计算。</w:t>
      </w:r>
    </w:p>
    <w:p w14:paraId="537565DA" w14:textId="77777777" w:rsidR="00FC35DA" w:rsidRPr="00C247EE" w:rsidRDefault="00FC35DA" w:rsidP="00FC35DA">
      <w:pPr>
        <w:tabs>
          <w:tab w:val="center" w:pos="4677"/>
        </w:tabs>
        <w:spacing w:beforeLines="50" w:before="120" w:afterLines="50" w:after="120"/>
        <w:rPr>
          <w:rFonts w:eastAsia="黑体"/>
          <w:sz w:val="21"/>
          <w:szCs w:val="21"/>
        </w:rPr>
      </w:pPr>
      <w:r w:rsidRPr="00C247EE">
        <w:rPr>
          <w:rFonts w:eastAsia="黑体"/>
          <w:sz w:val="21"/>
          <w:szCs w:val="21"/>
        </w:rPr>
        <w:t>3.</w:t>
      </w:r>
      <w:r w:rsidRPr="00C247EE">
        <w:rPr>
          <w:rFonts w:eastAsia="黑体" w:hint="eastAsia"/>
          <w:sz w:val="21"/>
          <w:szCs w:val="21"/>
        </w:rPr>
        <w:t>20</w:t>
      </w:r>
    </w:p>
    <w:p w14:paraId="59D13163" w14:textId="77777777" w:rsidR="00FC35DA" w:rsidRPr="00C247EE" w:rsidRDefault="00FC35DA" w:rsidP="00FC35DA">
      <w:pPr>
        <w:tabs>
          <w:tab w:val="center" w:pos="4677"/>
        </w:tabs>
        <w:spacing w:beforeLines="50" w:before="120" w:afterLines="50" w:after="120"/>
        <w:ind w:firstLineChars="200" w:firstLine="420"/>
        <w:rPr>
          <w:rFonts w:eastAsia="黑体"/>
          <w:sz w:val="21"/>
          <w:szCs w:val="21"/>
        </w:rPr>
      </w:pPr>
      <w:r w:rsidRPr="00C247EE">
        <w:rPr>
          <w:rFonts w:eastAsia="黑体" w:hint="eastAsia"/>
          <w:sz w:val="21"/>
          <w:szCs w:val="21"/>
        </w:rPr>
        <w:t>综合去除效率</w:t>
      </w:r>
      <w:r w:rsidRPr="00C247EE">
        <w:rPr>
          <w:rFonts w:eastAsia="黑体"/>
          <w:sz w:val="21"/>
          <w:szCs w:val="21"/>
        </w:rPr>
        <w:t>integrated removal efficiency</w:t>
      </w:r>
      <w:r w:rsidRPr="00C247EE">
        <w:rPr>
          <w:rFonts w:eastAsia="黑体"/>
          <w:sz w:val="21"/>
          <w:szCs w:val="21"/>
        </w:rPr>
        <w:tab/>
      </w:r>
    </w:p>
    <w:p w14:paraId="496090F6" w14:textId="77777777" w:rsidR="00FC35DA" w:rsidRPr="00C247EE" w:rsidRDefault="00FC35DA" w:rsidP="00FC35DA">
      <w:pPr>
        <w:spacing w:line="265" w:lineRule="exact"/>
        <w:ind w:left="137" w:firstLineChars="200" w:firstLine="400"/>
        <w:rPr>
          <w:sz w:val="21"/>
          <w:szCs w:val="21"/>
        </w:rPr>
      </w:pPr>
      <w:r w:rsidRPr="00C247EE">
        <w:rPr>
          <w:i/>
          <w:spacing w:val="-5"/>
          <w:sz w:val="21"/>
          <w:szCs w:val="21"/>
        </w:rPr>
        <w:lastRenderedPageBreak/>
        <w:t>E</w:t>
      </w:r>
      <w:r w:rsidRPr="00C247EE">
        <w:rPr>
          <w:spacing w:val="-5"/>
          <w:position w:val="-5"/>
          <w:sz w:val="21"/>
          <w:szCs w:val="21"/>
        </w:rPr>
        <w:t>Σ</w:t>
      </w:r>
    </w:p>
    <w:p w14:paraId="18A5F9B9" w14:textId="77777777" w:rsidR="00FC35DA" w:rsidRPr="00C247EE" w:rsidRDefault="00FC35DA" w:rsidP="00FC35DA">
      <w:pPr>
        <w:tabs>
          <w:tab w:val="center" w:pos="4677"/>
        </w:tabs>
        <w:spacing w:beforeLines="50" w:before="120" w:afterLines="50" w:after="120"/>
        <w:ind w:firstLineChars="200" w:firstLine="420"/>
        <w:rPr>
          <w:sz w:val="21"/>
          <w:szCs w:val="21"/>
        </w:rPr>
      </w:pPr>
      <w:r w:rsidRPr="00C247EE">
        <w:rPr>
          <w:rFonts w:hint="eastAsia"/>
          <w:sz w:val="21"/>
          <w:szCs w:val="21"/>
        </w:rPr>
        <w:t>通过数值积分计算得到的</w:t>
      </w:r>
      <w:r w:rsidRPr="00C247EE">
        <w:rPr>
          <w:rFonts w:hint="eastAsia"/>
          <w:sz w:val="21"/>
          <w:szCs w:val="21"/>
        </w:rPr>
        <w:t>GPACD(3.15)</w:t>
      </w:r>
      <w:r w:rsidRPr="00C247EE">
        <w:rPr>
          <w:rFonts w:hint="eastAsia"/>
          <w:sz w:val="21"/>
          <w:szCs w:val="21"/>
        </w:rPr>
        <w:t>在指定时间或加载剂量期间内去除的目标污染物</w:t>
      </w:r>
      <w:r w:rsidRPr="00C247EE">
        <w:rPr>
          <w:rFonts w:hint="eastAsia"/>
          <w:sz w:val="21"/>
          <w:szCs w:val="21"/>
        </w:rPr>
        <w:t>(3.10)</w:t>
      </w:r>
      <w:r w:rsidRPr="00C247EE">
        <w:rPr>
          <w:rFonts w:hint="eastAsia"/>
          <w:sz w:val="21"/>
          <w:szCs w:val="21"/>
        </w:rPr>
        <w:t>的比例或百分比</w:t>
      </w:r>
    </w:p>
    <w:p w14:paraId="3269E535" w14:textId="77777777" w:rsidR="00FC35DA" w:rsidRPr="00C247EE" w:rsidRDefault="00FC35DA" w:rsidP="00FC35DA">
      <w:pPr>
        <w:tabs>
          <w:tab w:val="center" w:pos="4677"/>
        </w:tabs>
        <w:spacing w:beforeLines="50" w:before="120" w:afterLines="50" w:after="120"/>
        <w:rPr>
          <w:rFonts w:eastAsia="黑体"/>
          <w:sz w:val="21"/>
          <w:szCs w:val="21"/>
        </w:rPr>
      </w:pPr>
      <w:r w:rsidRPr="00C247EE">
        <w:rPr>
          <w:rFonts w:eastAsia="黑体"/>
          <w:sz w:val="21"/>
          <w:szCs w:val="21"/>
        </w:rPr>
        <w:t>3.</w:t>
      </w:r>
      <w:r w:rsidRPr="00C247EE">
        <w:rPr>
          <w:rFonts w:eastAsia="黑体" w:hint="eastAsia"/>
          <w:sz w:val="21"/>
          <w:szCs w:val="21"/>
        </w:rPr>
        <w:t>21</w:t>
      </w:r>
    </w:p>
    <w:p w14:paraId="238AE22B" w14:textId="77777777" w:rsidR="00FC35DA" w:rsidRPr="00C247EE" w:rsidRDefault="00FC35DA" w:rsidP="00FC35DA">
      <w:pPr>
        <w:tabs>
          <w:tab w:val="center" w:pos="4677"/>
        </w:tabs>
        <w:spacing w:beforeLines="50" w:before="120" w:afterLines="50" w:after="120"/>
        <w:ind w:firstLineChars="200" w:firstLine="420"/>
        <w:rPr>
          <w:rFonts w:eastAsia="黑体"/>
          <w:sz w:val="21"/>
          <w:szCs w:val="21"/>
        </w:rPr>
      </w:pPr>
      <w:r w:rsidRPr="00C247EE">
        <w:rPr>
          <w:rFonts w:eastAsia="黑体" w:hint="eastAsia"/>
          <w:sz w:val="21"/>
          <w:szCs w:val="21"/>
        </w:rPr>
        <w:t>低性能</w:t>
      </w:r>
      <w:r w:rsidRPr="00C247EE">
        <w:rPr>
          <w:rFonts w:eastAsia="黑体"/>
          <w:sz w:val="21"/>
          <w:szCs w:val="21"/>
        </w:rPr>
        <w:t xml:space="preserve">light duty </w:t>
      </w:r>
      <w:r w:rsidRPr="00C247EE">
        <w:rPr>
          <w:rFonts w:eastAsia="黑体" w:hint="eastAsia"/>
          <w:sz w:val="21"/>
          <w:szCs w:val="21"/>
        </w:rPr>
        <w:t>(</w:t>
      </w:r>
      <w:r w:rsidRPr="00C247EE">
        <w:rPr>
          <w:rFonts w:eastAsia="黑体"/>
          <w:sz w:val="21"/>
          <w:szCs w:val="21"/>
        </w:rPr>
        <w:t>LD</w:t>
      </w:r>
      <w:r w:rsidRPr="00C247EE">
        <w:rPr>
          <w:rFonts w:eastAsia="黑体" w:hint="eastAsia"/>
          <w:sz w:val="21"/>
          <w:szCs w:val="21"/>
        </w:rPr>
        <w:t>)</w:t>
      </w:r>
      <w:r w:rsidRPr="00C247EE">
        <w:rPr>
          <w:rFonts w:eastAsia="黑体"/>
          <w:sz w:val="21"/>
          <w:szCs w:val="21"/>
        </w:rPr>
        <w:tab/>
      </w:r>
    </w:p>
    <w:p w14:paraId="22136324" w14:textId="77777777" w:rsidR="00FC35DA" w:rsidRPr="00C247EE" w:rsidRDefault="00FC35DA" w:rsidP="00FC35DA">
      <w:pPr>
        <w:tabs>
          <w:tab w:val="center" w:pos="4677"/>
        </w:tabs>
        <w:spacing w:beforeLines="50" w:before="120" w:afterLines="50" w:after="120"/>
        <w:ind w:firstLineChars="200" w:firstLine="420"/>
        <w:rPr>
          <w:sz w:val="21"/>
          <w:szCs w:val="21"/>
        </w:rPr>
      </w:pPr>
      <w:r w:rsidRPr="00C247EE">
        <w:rPr>
          <w:rFonts w:hint="eastAsia"/>
          <w:sz w:val="21"/>
          <w:szCs w:val="21"/>
        </w:rPr>
        <w:t>由其对某种污染物（</w:t>
      </w:r>
      <w:r w:rsidRPr="00C247EE">
        <w:rPr>
          <w:rFonts w:hint="eastAsia"/>
          <w:sz w:val="21"/>
          <w:szCs w:val="21"/>
        </w:rPr>
        <w:t>3.10</w:t>
      </w:r>
      <w:r w:rsidRPr="00C247EE">
        <w:rPr>
          <w:rFonts w:hint="eastAsia"/>
          <w:sz w:val="21"/>
          <w:szCs w:val="21"/>
        </w:rPr>
        <w:t>）的去除效率（</w:t>
      </w:r>
      <w:r w:rsidRPr="00C247EE">
        <w:rPr>
          <w:rFonts w:hint="eastAsia"/>
          <w:sz w:val="21"/>
          <w:szCs w:val="21"/>
        </w:rPr>
        <w:t>3.29</w:t>
      </w:r>
      <w:r w:rsidRPr="00C247EE">
        <w:rPr>
          <w:rFonts w:hint="eastAsia"/>
          <w:sz w:val="21"/>
          <w:szCs w:val="21"/>
        </w:rPr>
        <w:t>）</w:t>
      </w:r>
      <w:r w:rsidRPr="00C247EE">
        <w:rPr>
          <w:rFonts w:hint="eastAsia"/>
          <w:sz w:val="21"/>
          <w:szCs w:val="21"/>
        </w:rPr>
        <w:t>-</w:t>
      </w:r>
      <w:r w:rsidRPr="00C247EE">
        <w:rPr>
          <w:rFonts w:hint="eastAsia"/>
          <w:sz w:val="21"/>
          <w:szCs w:val="21"/>
        </w:rPr>
        <w:t>加载量曲线确定的可用于低浓度</w:t>
      </w:r>
      <w:r w:rsidRPr="00C247EE">
        <w:rPr>
          <w:rFonts w:hint="eastAsia"/>
          <w:sz w:val="21"/>
          <w:szCs w:val="21"/>
        </w:rPr>
        <w:t>(3.9)</w:t>
      </w:r>
      <w:r w:rsidRPr="00C247EE">
        <w:rPr>
          <w:rFonts w:hint="eastAsia"/>
          <w:sz w:val="21"/>
          <w:szCs w:val="21"/>
        </w:rPr>
        <w:t>或间歇性污染事件解决方案的入门级</w:t>
      </w:r>
      <w:r w:rsidRPr="00C247EE">
        <w:rPr>
          <w:rFonts w:hint="eastAsia"/>
          <w:sz w:val="21"/>
          <w:szCs w:val="21"/>
        </w:rPr>
        <w:t>GPACD(3.15)</w:t>
      </w:r>
      <w:r w:rsidRPr="00C247EE">
        <w:rPr>
          <w:rFonts w:hint="eastAsia"/>
          <w:sz w:val="21"/>
          <w:szCs w:val="21"/>
        </w:rPr>
        <w:t>的污染物加载量（为特定值）。</w:t>
      </w:r>
    </w:p>
    <w:p w14:paraId="5CCF158C" w14:textId="77777777" w:rsidR="00FC35DA" w:rsidRPr="00C247EE" w:rsidRDefault="00FC35DA" w:rsidP="00FC35DA">
      <w:pPr>
        <w:tabs>
          <w:tab w:val="center" w:pos="4677"/>
        </w:tabs>
        <w:spacing w:beforeLines="50" w:before="120" w:afterLines="50" w:after="120"/>
        <w:rPr>
          <w:rFonts w:eastAsia="黑体"/>
          <w:sz w:val="21"/>
          <w:szCs w:val="21"/>
        </w:rPr>
      </w:pPr>
      <w:r w:rsidRPr="00C247EE">
        <w:rPr>
          <w:rFonts w:eastAsia="黑体"/>
          <w:sz w:val="21"/>
          <w:szCs w:val="21"/>
        </w:rPr>
        <w:t>3.</w:t>
      </w:r>
      <w:r w:rsidRPr="00C247EE">
        <w:rPr>
          <w:rFonts w:eastAsia="黑体" w:hint="eastAsia"/>
          <w:sz w:val="21"/>
          <w:szCs w:val="21"/>
        </w:rPr>
        <w:t>22</w:t>
      </w:r>
    </w:p>
    <w:p w14:paraId="0F7A81EA" w14:textId="77777777" w:rsidR="00FC35DA" w:rsidRPr="00C247EE" w:rsidRDefault="00FC35DA" w:rsidP="00FC35DA">
      <w:pPr>
        <w:tabs>
          <w:tab w:val="center" w:pos="4677"/>
        </w:tabs>
        <w:spacing w:beforeLines="50" w:before="120" w:afterLines="50" w:after="120"/>
        <w:ind w:firstLineChars="200" w:firstLine="420"/>
        <w:rPr>
          <w:rFonts w:eastAsia="黑体"/>
          <w:sz w:val="21"/>
          <w:szCs w:val="21"/>
        </w:rPr>
      </w:pPr>
      <w:r w:rsidRPr="00C247EE">
        <w:rPr>
          <w:rFonts w:eastAsia="黑体" w:hint="eastAsia"/>
          <w:sz w:val="21"/>
          <w:szCs w:val="21"/>
        </w:rPr>
        <w:t>中性能</w:t>
      </w:r>
      <w:r w:rsidRPr="00C247EE">
        <w:rPr>
          <w:rFonts w:eastAsia="黑体"/>
          <w:sz w:val="21"/>
          <w:szCs w:val="21"/>
        </w:rPr>
        <w:t xml:space="preserve">medium duty </w:t>
      </w:r>
      <w:r w:rsidRPr="00C247EE">
        <w:rPr>
          <w:rFonts w:eastAsia="黑体" w:hint="eastAsia"/>
          <w:sz w:val="21"/>
          <w:szCs w:val="21"/>
        </w:rPr>
        <w:t>(</w:t>
      </w:r>
      <w:r w:rsidRPr="00C247EE">
        <w:rPr>
          <w:rFonts w:eastAsia="黑体"/>
          <w:sz w:val="21"/>
          <w:szCs w:val="21"/>
        </w:rPr>
        <w:t>MD</w:t>
      </w:r>
      <w:r w:rsidRPr="00C247EE">
        <w:rPr>
          <w:rFonts w:eastAsia="黑体" w:hint="eastAsia"/>
          <w:sz w:val="21"/>
          <w:szCs w:val="21"/>
        </w:rPr>
        <w:t>)</w:t>
      </w:r>
      <w:r w:rsidRPr="00C247EE">
        <w:rPr>
          <w:rFonts w:eastAsia="黑体"/>
          <w:sz w:val="21"/>
          <w:szCs w:val="21"/>
        </w:rPr>
        <w:tab/>
      </w:r>
    </w:p>
    <w:p w14:paraId="69D6B09E" w14:textId="77777777" w:rsidR="00FC35DA" w:rsidRPr="00C247EE" w:rsidRDefault="00FC35DA" w:rsidP="00FC35DA">
      <w:pPr>
        <w:tabs>
          <w:tab w:val="center" w:pos="4677"/>
        </w:tabs>
        <w:spacing w:beforeLines="50" w:before="120" w:afterLines="50" w:after="120"/>
        <w:ind w:firstLineChars="200" w:firstLine="420"/>
        <w:rPr>
          <w:sz w:val="21"/>
          <w:szCs w:val="21"/>
        </w:rPr>
      </w:pPr>
      <w:r w:rsidRPr="00C247EE">
        <w:rPr>
          <w:rFonts w:hint="eastAsia"/>
          <w:sz w:val="21"/>
          <w:szCs w:val="21"/>
        </w:rPr>
        <w:t>由其对某种污染物（</w:t>
      </w:r>
      <w:r w:rsidRPr="00C247EE">
        <w:rPr>
          <w:rFonts w:hint="eastAsia"/>
          <w:sz w:val="21"/>
          <w:szCs w:val="21"/>
        </w:rPr>
        <w:t>3.10</w:t>
      </w:r>
      <w:r w:rsidRPr="00C247EE">
        <w:rPr>
          <w:rFonts w:hint="eastAsia"/>
          <w:sz w:val="21"/>
          <w:szCs w:val="21"/>
        </w:rPr>
        <w:t>）的去除效率（</w:t>
      </w:r>
      <w:r w:rsidRPr="00C247EE">
        <w:rPr>
          <w:rFonts w:hint="eastAsia"/>
          <w:sz w:val="21"/>
          <w:szCs w:val="21"/>
        </w:rPr>
        <w:t>3.29</w:t>
      </w:r>
      <w:r w:rsidRPr="00C247EE">
        <w:rPr>
          <w:rFonts w:hint="eastAsia"/>
          <w:sz w:val="21"/>
          <w:szCs w:val="21"/>
        </w:rPr>
        <w:t>）</w:t>
      </w:r>
      <w:r w:rsidRPr="00C247EE">
        <w:rPr>
          <w:rFonts w:hint="eastAsia"/>
          <w:sz w:val="21"/>
          <w:szCs w:val="21"/>
        </w:rPr>
        <w:t>-</w:t>
      </w:r>
      <w:r w:rsidRPr="00C247EE">
        <w:rPr>
          <w:rFonts w:hint="eastAsia"/>
          <w:sz w:val="21"/>
          <w:szCs w:val="21"/>
        </w:rPr>
        <w:t>加载量曲线确定的可用于中浓度</w:t>
      </w:r>
      <w:r w:rsidRPr="00C247EE">
        <w:rPr>
          <w:rFonts w:hint="eastAsia"/>
          <w:sz w:val="21"/>
          <w:szCs w:val="21"/>
        </w:rPr>
        <w:t>(3.9)</w:t>
      </w:r>
      <w:r w:rsidRPr="00C247EE">
        <w:rPr>
          <w:rFonts w:hint="eastAsia"/>
          <w:sz w:val="21"/>
          <w:szCs w:val="21"/>
        </w:rPr>
        <w:t>污染的</w:t>
      </w:r>
      <w:r w:rsidRPr="00C247EE">
        <w:rPr>
          <w:rFonts w:hint="eastAsia"/>
          <w:sz w:val="21"/>
          <w:szCs w:val="21"/>
        </w:rPr>
        <w:t>GPACD(3.15)</w:t>
      </w:r>
      <w:r w:rsidRPr="00C247EE">
        <w:rPr>
          <w:rFonts w:hint="eastAsia"/>
          <w:sz w:val="21"/>
          <w:szCs w:val="21"/>
        </w:rPr>
        <w:t>的污染物加载量（为特定值）。</w:t>
      </w:r>
    </w:p>
    <w:p w14:paraId="6C428998" w14:textId="77777777" w:rsidR="00FC35DA" w:rsidRPr="00C247EE" w:rsidRDefault="00FC35DA" w:rsidP="00FC35DA">
      <w:pPr>
        <w:tabs>
          <w:tab w:val="center" w:pos="4677"/>
        </w:tabs>
        <w:spacing w:beforeLines="50" w:before="120" w:afterLines="50" w:after="120"/>
        <w:rPr>
          <w:rFonts w:eastAsia="黑体"/>
          <w:sz w:val="21"/>
          <w:szCs w:val="21"/>
        </w:rPr>
      </w:pPr>
      <w:r w:rsidRPr="00C247EE">
        <w:rPr>
          <w:rFonts w:eastAsia="黑体"/>
          <w:sz w:val="21"/>
          <w:szCs w:val="21"/>
        </w:rPr>
        <w:t>3.</w:t>
      </w:r>
      <w:r w:rsidRPr="00C247EE">
        <w:rPr>
          <w:rFonts w:eastAsia="黑体" w:hint="eastAsia"/>
          <w:sz w:val="21"/>
          <w:szCs w:val="21"/>
        </w:rPr>
        <w:t>23</w:t>
      </w:r>
    </w:p>
    <w:p w14:paraId="4FA57126" w14:textId="77777777" w:rsidR="00FC35DA" w:rsidRPr="00C247EE" w:rsidRDefault="00FC35DA" w:rsidP="00FC35DA">
      <w:pPr>
        <w:tabs>
          <w:tab w:val="center" w:pos="4677"/>
        </w:tabs>
        <w:spacing w:beforeLines="50" w:before="120" w:afterLines="50" w:after="120"/>
        <w:ind w:firstLineChars="200" w:firstLine="420"/>
        <w:rPr>
          <w:rFonts w:eastAsia="黑体"/>
          <w:sz w:val="21"/>
          <w:szCs w:val="21"/>
        </w:rPr>
      </w:pPr>
      <w:r w:rsidRPr="00C247EE">
        <w:rPr>
          <w:rFonts w:eastAsia="黑体" w:hint="eastAsia"/>
          <w:sz w:val="21"/>
          <w:szCs w:val="21"/>
        </w:rPr>
        <w:t>分子污染物</w:t>
      </w:r>
      <w:r w:rsidRPr="00C247EE">
        <w:rPr>
          <w:rFonts w:eastAsia="黑体"/>
          <w:sz w:val="21"/>
          <w:szCs w:val="21"/>
        </w:rPr>
        <w:t>molecular contamination</w:t>
      </w:r>
      <w:r w:rsidRPr="00C247EE">
        <w:rPr>
          <w:rFonts w:eastAsia="黑体"/>
          <w:sz w:val="21"/>
          <w:szCs w:val="21"/>
        </w:rPr>
        <w:tab/>
      </w:r>
    </w:p>
    <w:p w14:paraId="18F28C0F" w14:textId="77777777" w:rsidR="00FC35DA" w:rsidRPr="00C247EE" w:rsidRDefault="00FC35DA" w:rsidP="00FC35DA">
      <w:pPr>
        <w:tabs>
          <w:tab w:val="center" w:pos="4677"/>
        </w:tabs>
        <w:spacing w:beforeLines="50" w:before="120" w:afterLines="50" w:after="120"/>
        <w:ind w:firstLineChars="200" w:firstLine="420"/>
        <w:rPr>
          <w:sz w:val="21"/>
          <w:szCs w:val="21"/>
        </w:rPr>
      </w:pPr>
      <w:r w:rsidRPr="00C247EE">
        <w:rPr>
          <w:rFonts w:hint="eastAsia"/>
          <w:sz w:val="21"/>
          <w:szCs w:val="21"/>
        </w:rPr>
        <w:t>存在于气流中的气相（</w:t>
      </w:r>
      <w:r w:rsidRPr="00C247EE">
        <w:rPr>
          <w:rFonts w:hint="eastAsia"/>
          <w:sz w:val="21"/>
          <w:szCs w:val="21"/>
        </w:rPr>
        <w:t>3.14</w:t>
      </w:r>
      <w:r w:rsidRPr="00C247EE">
        <w:rPr>
          <w:rFonts w:hint="eastAsia"/>
          <w:sz w:val="21"/>
          <w:szCs w:val="21"/>
        </w:rPr>
        <w:t>）或</w:t>
      </w:r>
      <w:proofErr w:type="gramStart"/>
      <w:r w:rsidRPr="00C247EE">
        <w:rPr>
          <w:rFonts w:hint="eastAsia"/>
          <w:sz w:val="21"/>
          <w:szCs w:val="21"/>
        </w:rPr>
        <w:t>蒸气</w:t>
      </w:r>
      <w:proofErr w:type="gramEnd"/>
      <w:r w:rsidRPr="00C247EE">
        <w:rPr>
          <w:rFonts w:hint="eastAsia"/>
          <w:sz w:val="21"/>
          <w:szCs w:val="21"/>
        </w:rPr>
        <w:t>相污染物，不包括任何化学成分的颗粒相（固相）化合物。</w:t>
      </w:r>
    </w:p>
    <w:p w14:paraId="2BF3D957" w14:textId="77777777" w:rsidR="00FC35DA" w:rsidRPr="00C247EE" w:rsidRDefault="00FC35DA" w:rsidP="00FC35DA">
      <w:pPr>
        <w:tabs>
          <w:tab w:val="center" w:pos="4677"/>
        </w:tabs>
        <w:spacing w:beforeLines="50" w:before="120" w:afterLines="50" w:after="120"/>
        <w:ind w:firstLineChars="200" w:firstLine="420"/>
        <w:rPr>
          <w:sz w:val="21"/>
          <w:szCs w:val="21"/>
        </w:rPr>
      </w:pPr>
      <w:r w:rsidRPr="00C247EE">
        <w:rPr>
          <w:sz w:val="21"/>
          <w:szCs w:val="21"/>
        </w:rPr>
        <w:t>[SOURCE</w:t>
      </w:r>
      <w:r w:rsidRPr="00C247EE">
        <w:rPr>
          <w:rFonts w:hint="eastAsia"/>
          <w:sz w:val="21"/>
          <w:szCs w:val="21"/>
        </w:rPr>
        <w:t>：</w:t>
      </w:r>
      <w:r w:rsidRPr="00C247EE">
        <w:rPr>
          <w:sz w:val="21"/>
          <w:szCs w:val="21"/>
        </w:rPr>
        <w:t xml:space="preserve"> ISO 29464</w:t>
      </w:r>
      <w:r w:rsidRPr="00C247EE">
        <w:rPr>
          <w:rFonts w:hint="eastAsia"/>
          <w:sz w:val="21"/>
          <w:szCs w:val="21"/>
        </w:rPr>
        <w:t>：</w:t>
      </w:r>
      <w:r w:rsidRPr="00C247EE">
        <w:rPr>
          <w:sz w:val="21"/>
          <w:szCs w:val="21"/>
        </w:rPr>
        <w:t>2017, 3.5.40]</w:t>
      </w:r>
    </w:p>
    <w:p w14:paraId="44E5B9CB" w14:textId="77777777" w:rsidR="00FC35DA" w:rsidRPr="00C247EE" w:rsidRDefault="00FC35DA" w:rsidP="00FC35DA">
      <w:pPr>
        <w:tabs>
          <w:tab w:val="center" w:pos="4677"/>
        </w:tabs>
        <w:spacing w:beforeLines="50" w:before="120" w:afterLines="50" w:after="120"/>
        <w:rPr>
          <w:rFonts w:eastAsia="黑体"/>
          <w:sz w:val="21"/>
          <w:szCs w:val="21"/>
        </w:rPr>
      </w:pPr>
      <w:r w:rsidRPr="00C247EE">
        <w:rPr>
          <w:rFonts w:eastAsia="黑体"/>
          <w:sz w:val="21"/>
          <w:szCs w:val="21"/>
        </w:rPr>
        <w:t>3.</w:t>
      </w:r>
      <w:r w:rsidRPr="00C247EE">
        <w:rPr>
          <w:rFonts w:eastAsia="黑体" w:hint="eastAsia"/>
          <w:sz w:val="21"/>
          <w:szCs w:val="21"/>
        </w:rPr>
        <w:t>24</w:t>
      </w:r>
    </w:p>
    <w:p w14:paraId="3C157CC2" w14:textId="77777777" w:rsidR="00FC35DA" w:rsidRPr="00C247EE" w:rsidRDefault="00FC35DA" w:rsidP="00FC35DA">
      <w:pPr>
        <w:tabs>
          <w:tab w:val="center" w:pos="4677"/>
        </w:tabs>
        <w:spacing w:beforeLines="50" w:before="120" w:afterLines="50" w:after="120"/>
        <w:ind w:firstLineChars="200" w:firstLine="420"/>
        <w:rPr>
          <w:rFonts w:eastAsia="黑体"/>
          <w:sz w:val="21"/>
          <w:szCs w:val="21"/>
        </w:rPr>
      </w:pPr>
      <w:r w:rsidRPr="00C247EE">
        <w:rPr>
          <w:rFonts w:eastAsia="黑体" w:hint="eastAsia"/>
          <w:sz w:val="21"/>
          <w:szCs w:val="21"/>
        </w:rPr>
        <w:t>标准加载量</w:t>
      </w:r>
      <w:r w:rsidRPr="00C247EE">
        <w:rPr>
          <w:rFonts w:eastAsia="黑体"/>
          <w:sz w:val="21"/>
          <w:szCs w:val="21"/>
        </w:rPr>
        <w:t>normalized dose</w:t>
      </w:r>
    </w:p>
    <w:p w14:paraId="1F5FFA6A" w14:textId="77777777" w:rsidR="00FC35DA" w:rsidRPr="00C247EE" w:rsidRDefault="00FC35DA" w:rsidP="00FC35DA">
      <w:pPr>
        <w:tabs>
          <w:tab w:val="center" w:pos="4677"/>
        </w:tabs>
        <w:spacing w:beforeLines="50" w:before="120" w:afterLines="50" w:after="120"/>
        <w:ind w:firstLineChars="200" w:firstLine="420"/>
        <w:rPr>
          <w:rFonts w:eastAsia="黑体"/>
          <w:i/>
          <w:iCs/>
          <w:sz w:val="21"/>
          <w:szCs w:val="21"/>
        </w:rPr>
      </w:pPr>
      <w:r w:rsidRPr="00C247EE">
        <w:rPr>
          <w:rFonts w:eastAsia="黑体"/>
          <w:i/>
          <w:iCs/>
          <w:sz w:val="21"/>
          <w:szCs w:val="21"/>
        </w:rPr>
        <w:t>D</w:t>
      </w:r>
      <w:r w:rsidRPr="00C247EE">
        <w:rPr>
          <w:rFonts w:eastAsia="黑体"/>
          <w:i/>
          <w:iCs/>
          <w:sz w:val="21"/>
          <w:szCs w:val="21"/>
          <w:vertAlign w:val="subscript"/>
        </w:rPr>
        <w:t>N</w:t>
      </w:r>
      <w:r w:rsidRPr="00C247EE">
        <w:rPr>
          <w:rFonts w:eastAsia="黑体"/>
          <w:i/>
          <w:iCs/>
          <w:sz w:val="21"/>
          <w:szCs w:val="21"/>
        </w:rPr>
        <w:tab/>
      </w:r>
    </w:p>
    <w:p w14:paraId="4016897A" w14:textId="77777777" w:rsidR="00FC35DA" w:rsidRPr="00C247EE" w:rsidRDefault="00FC35DA" w:rsidP="00FC35DA">
      <w:pPr>
        <w:ind w:firstLineChars="200" w:firstLine="420"/>
        <w:rPr>
          <w:sz w:val="21"/>
          <w:szCs w:val="21"/>
        </w:rPr>
      </w:pPr>
      <w:r w:rsidRPr="00C247EE">
        <w:rPr>
          <w:rFonts w:hint="eastAsia"/>
          <w:sz w:val="21"/>
          <w:szCs w:val="21"/>
        </w:rPr>
        <w:t>达到</w:t>
      </w:r>
      <w:r w:rsidRPr="00C247EE">
        <w:rPr>
          <w:sz w:val="21"/>
          <w:szCs w:val="21"/>
        </w:rPr>
        <w:t>GPACD</w:t>
      </w:r>
      <w:r w:rsidRPr="00C247EE">
        <w:rPr>
          <w:rFonts w:hint="eastAsia"/>
          <w:sz w:val="21"/>
          <w:szCs w:val="21"/>
        </w:rPr>
        <w:t>装置</w:t>
      </w:r>
      <w:r w:rsidRPr="00C247EE">
        <w:rPr>
          <w:sz w:val="21"/>
          <w:szCs w:val="21"/>
        </w:rPr>
        <w:t>(3.15)</w:t>
      </w:r>
      <w:r w:rsidRPr="00C247EE">
        <w:rPr>
          <w:rFonts w:hint="eastAsia"/>
          <w:sz w:val="21"/>
          <w:szCs w:val="21"/>
        </w:rPr>
        <w:t>单位迎风面积</w:t>
      </w:r>
      <w:r w:rsidRPr="00C247EE">
        <w:rPr>
          <w:sz w:val="21"/>
          <w:szCs w:val="21"/>
        </w:rPr>
        <w:t xml:space="preserve">(3.16)] </w:t>
      </w:r>
      <w:r w:rsidRPr="00C247EE">
        <w:rPr>
          <w:rFonts w:hint="eastAsia"/>
          <w:sz w:val="21"/>
          <w:szCs w:val="21"/>
        </w:rPr>
        <w:t>的污染物质量，可以通过空气流量（体积流量</w:t>
      </w:r>
      <w:r w:rsidRPr="00C247EE">
        <w:rPr>
          <w:sz w:val="21"/>
          <w:szCs w:val="21"/>
        </w:rPr>
        <w:t>)</w:t>
      </w:r>
      <w:r w:rsidRPr="00C247EE">
        <w:rPr>
          <w:rFonts w:hint="eastAsia"/>
          <w:sz w:val="21"/>
          <w:szCs w:val="21"/>
        </w:rPr>
        <w:t>、时间、污染浓度</w:t>
      </w:r>
      <w:r w:rsidRPr="00C247EE">
        <w:rPr>
          <w:sz w:val="21"/>
          <w:szCs w:val="21"/>
        </w:rPr>
        <w:t>(3.9)(</w:t>
      </w:r>
      <w:r w:rsidRPr="00C247EE">
        <w:rPr>
          <w:rFonts w:hint="eastAsia"/>
          <w:sz w:val="21"/>
          <w:szCs w:val="21"/>
        </w:rPr>
        <w:t>单位体积质量</w:t>
      </w:r>
      <w:r w:rsidRPr="00C247EE">
        <w:rPr>
          <w:sz w:val="21"/>
          <w:szCs w:val="21"/>
        </w:rPr>
        <w:t>)</w:t>
      </w:r>
      <w:r w:rsidRPr="00C247EE">
        <w:rPr>
          <w:rFonts w:hint="eastAsia"/>
          <w:sz w:val="21"/>
          <w:szCs w:val="21"/>
        </w:rPr>
        <w:t>和</w:t>
      </w:r>
      <w:r w:rsidRPr="00C247EE">
        <w:rPr>
          <w:sz w:val="21"/>
          <w:szCs w:val="21"/>
        </w:rPr>
        <w:t>GPACD</w:t>
      </w:r>
      <w:r w:rsidRPr="00C247EE">
        <w:rPr>
          <w:rFonts w:hint="eastAsia"/>
          <w:sz w:val="21"/>
          <w:szCs w:val="21"/>
        </w:rPr>
        <w:t>装置的迎风面积计算。</w:t>
      </w:r>
    </w:p>
    <w:p w14:paraId="3BA4E669" w14:textId="77777777" w:rsidR="00FC35DA" w:rsidRPr="00C247EE" w:rsidRDefault="00FC35DA" w:rsidP="00FC35DA">
      <w:pPr>
        <w:tabs>
          <w:tab w:val="center" w:pos="4677"/>
        </w:tabs>
        <w:spacing w:beforeLines="50" w:before="120" w:afterLines="50" w:after="120"/>
        <w:rPr>
          <w:rFonts w:eastAsia="黑体"/>
          <w:sz w:val="21"/>
          <w:szCs w:val="21"/>
        </w:rPr>
      </w:pPr>
      <w:r w:rsidRPr="00C247EE">
        <w:rPr>
          <w:rFonts w:eastAsia="黑体"/>
          <w:sz w:val="21"/>
          <w:szCs w:val="21"/>
        </w:rPr>
        <w:t>3.2</w:t>
      </w:r>
      <w:r w:rsidRPr="00C247EE">
        <w:rPr>
          <w:rFonts w:eastAsia="黑体" w:hint="eastAsia"/>
          <w:sz w:val="21"/>
          <w:szCs w:val="21"/>
        </w:rPr>
        <w:t>5</w:t>
      </w:r>
    </w:p>
    <w:p w14:paraId="402822DC" w14:textId="77777777" w:rsidR="00FC35DA" w:rsidRPr="00C247EE" w:rsidRDefault="00FC35DA" w:rsidP="00FC35DA">
      <w:pPr>
        <w:tabs>
          <w:tab w:val="center" w:pos="4677"/>
        </w:tabs>
        <w:spacing w:beforeLines="50" w:before="120" w:afterLines="50" w:after="120"/>
        <w:ind w:firstLineChars="200" w:firstLine="420"/>
        <w:rPr>
          <w:rFonts w:eastAsia="黑体"/>
          <w:sz w:val="21"/>
          <w:szCs w:val="21"/>
        </w:rPr>
      </w:pPr>
      <w:r w:rsidRPr="00C247EE">
        <w:rPr>
          <w:rFonts w:eastAsia="黑体" w:hint="eastAsia"/>
          <w:sz w:val="21"/>
          <w:szCs w:val="21"/>
        </w:rPr>
        <w:t>标准</w:t>
      </w:r>
      <w:proofErr w:type="gramStart"/>
      <w:r w:rsidRPr="00C247EE">
        <w:rPr>
          <w:rFonts w:eastAsia="黑体" w:hint="eastAsia"/>
          <w:sz w:val="21"/>
          <w:szCs w:val="21"/>
        </w:rPr>
        <w:t>持附量</w:t>
      </w:r>
      <w:proofErr w:type="gramEnd"/>
      <w:r w:rsidRPr="00C247EE">
        <w:rPr>
          <w:rFonts w:eastAsia="黑体"/>
          <w:sz w:val="21"/>
          <w:szCs w:val="21"/>
        </w:rPr>
        <w:t>normalized retentivity</w:t>
      </w:r>
    </w:p>
    <w:p w14:paraId="5ECE2E28" w14:textId="77777777" w:rsidR="00FC35DA" w:rsidRPr="00C247EE" w:rsidRDefault="00FC35DA" w:rsidP="00FC35DA">
      <w:pPr>
        <w:tabs>
          <w:tab w:val="center" w:pos="4677"/>
        </w:tabs>
        <w:spacing w:beforeLines="50" w:before="120" w:afterLines="50" w:after="120"/>
        <w:ind w:firstLineChars="200" w:firstLine="420"/>
        <w:rPr>
          <w:rFonts w:eastAsia="黑体"/>
          <w:i/>
          <w:iCs/>
          <w:sz w:val="21"/>
          <w:szCs w:val="21"/>
        </w:rPr>
      </w:pPr>
      <w:r w:rsidRPr="00C247EE">
        <w:rPr>
          <w:rFonts w:eastAsia="黑体"/>
          <w:i/>
          <w:iCs/>
          <w:sz w:val="21"/>
          <w:szCs w:val="21"/>
        </w:rPr>
        <w:t>R</w:t>
      </w:r>
      <w:r w:rsidRPr="00C247EE">
        <w:rPr>
          <w:rFonts w:eastAsia="黑体"/>
          <w:i/>
          <w:iCs/>
          <w:sz w:val="21"/>
          <w:szCs w:val="21"/>
        </w:rPr>
        <w:tab/>
      </w:r>
    </w:p>
    <w:p w14:paraId="26CDA560" w14:textId="77777777" w:rsidR="00FC35DA" w:rsidRPr="00C247EE" w:rsidRDefault="00FC35DA" w:rsidP="00FC35DA">
      <w:pPr>
        <w:tabs>
          <w:tab w:val="center" w:pos="4677"/>
        </w:tabs>
        <w:spacing w:beforeLines="50" w:before="120" w:afterLines="50" w:after="120"/>
        <w:ind w:firstLineChars="200" w:firstLine="420"/>
        <w:rPr>
          <w:sz w:val="21"/>
          <w:szCs w:val="21"/>
        </w:rPr>
      </w:pPr>
      <w:r w:rsidRPr="00C247EE">
        <w:rPr>
          <w:rFonts w:hint="eastAsia"/>
          <w:sz w:val="21"/>
          <w:szCs w:val="21"/>
        </w:rPr>
        <w:t>单位</w:t>
      </w:r>
      <w:r w:rsidRPr="00C247EE">
        <w:rPr>
          <w:rFonts w:hint="eastAsia"/>
          <w:sz w:val="21"/>
          <w:szCs w:val="21"/>
        </w:rPr>
        <w:t>GPACD</w:t>
      </w:r>
      <w:r w:rsidRPr="00C247EE">
        <w:rPr>
          <w:rFonts w:hint="eastAsia"/>
          <w:sz w:val="21"/>
          <w:szCs w:val="21"/>
        </w:rPr>
        <w:t>迎风面积</w:t>
      </w:r>
      <w:r w:rsidRPr="00C247EE">
        <w:rPr>
          <w:rFonts w:hint="eastAsia"/>
          <w:sz w:val="21"/>
          <w:szCs w:val="21"/>
        </w:rPr>
        <w:t>(3.16)]</w:t>
      </w:r>
      <w:r w:rsidRPr="00C247EE">
        <w:rPr>
          <w:rFonts w:hint="eastAsia"/>
          <w:sz w:val="21"/>
          <w:szCs w:val="21"/>
        </w:rPr>
        <w:t>的吸附剂</w:t>
      </w:r>
      <w:r w:rsidRPr="00C247EE">
        <w:rPr>
          <w:rFonts w:hint="eastAsia"/>
          <w:sz w:val="21"/>
          <w:szCs w:val="21"/>
        </w:rPr>
        <w:t>(3.3)</w:t>
      </w:r>
      <w:r w:rsidRPr="00C247EE">
        <w:rPr>
          <w:rFonts w:hint="eastAsia"/>
          <w:sz w:val="21"/>
          <w:szCs w:val="21"/>
        </w:rPr>
        <w:t>或</w:t>
      </w:r>
      <w:r w:rsidRPr="00C247EE">
        <w:rPr>
          <w:rFonts w:hint="eastAsia"/>
          <w:sz w:val="21"/>
          <w:szCs w:val="21"/>
        </w:rPr>
        <w:t>GPACD(3.15)</w:t>
      </w:r>
      <w:r w:rsidRPr="00C247EE">
        <w:rPr>
          <w:rFonts w:hint="eastAsia"/>
          <w:sz w:val="21"/>
          <w:szCs w:val="21"/>
        </w:rPr>
        <w:t>抵抗吸附剂（</w:t>
      </w:r>
      <w:r w:rsidRPr="00C247EE">
        <w:rPr>
          <w:rFonts w:hint="eastAsia"/>
          <w:sz w:val="21"/>
          <w:szCs w:val="21"/>
        </w:rPr>
        <w:t>3.2</w:t>
      </w:r>
      <w:r w:rsidRPr="00C247EE">
        <w:rPr>
          <w:rFonts w:hint="eastAsia"/>
          <w:sz w:val="21"/>
          <w:szCs w:val="21"/>
        </w:rPr>
        <w:t>）脱附</w:t>
      </w:r>
      <w:r w:rsidRPr="00C247EE">
        <w:rPr>
          <w:rFonts w:hint="eastAsia"/>
          <w:sz w:val="21"/>
          <w:szCs w:val="21"/>
        </w:rPr>
        <w:t>(3.11)</w:t>
      </w:r>
      <w:r w:rsidRPr="00C247EE">
        <w:rPr>
          <w:rFonts w:hint="eastAsia"/>
          <w:sz w:val="21"/>
          <w:szCs w:val="21"/>
        </w:rPr>
        <w:t>的能力</w:t>
      </w:r>
    </w:p>
    <w:p w14:paraId="3A4E1C7B" w14:textId="77777777" w:rsidR="00FC35DA" w:rsidRPr="00C247EE" w:rsidRDefault="00FC35DA" w:rsidP="00FC35DA">
      <w:pPr>
        <w:tabs>
          <w:tab w:val="center" w:pos="4677"/>
        </w:tabs>
        <w:spacing w:beforeLines="50" w:before="120" w:afterLines="50" w:after="120"/>
        <w:ind w:firstLineChars="200" w:firstLine="420"/>
        <w:rPr>
          <w:sz w:val="21"/>
          <w:szCs w:val="21"/>
        </w:rPr>
      </w:pPr>
      <w:r w:rsidRPr="00C247EE">
        <w:rPr>
          <w:rFonts w:hint="eastAsia"/>
          <w:sz w:val="21"/>
          <w:szCs w:val="21"/>
        </w:rPr>
        <w:t>注</w:t>
      </w:r>
      <w:r w:rsidRPr="00C247EE">
        <w:rPr>
          <w:rFonts w:hint="eastAsia"/>
          <w:sz w:val="21"/>
          <w:szCs w:val="21"/>
        </w:rPr>
        <w:t>1</w:t>
      </w:r>
      <w:r w:rsidRPr="00C247EE">
        <w:rPr>
          <w:rFonts w:hint="eastAsia"/>
          <w:sz w:val="21"/>
          <w:szCs w:val="21"/>
        </w:rPr>
        <w:t>：计算方法为：在加载测试后仅用洁净空气吹扫吸附剂</w:t>
      </w:r>
      <w:proofErr w:type="gramStart"/>
      <w:r w:rsidRPr="00C247EE">
        <w:rPr>
          <w:rFonts w:hint="eastAsia"/>
          <w:sz w:val="21"/>
          <w:szCs w:val="21"/>
        </w:rPr>
        <w:t>后单位</w:t>
      </w:r>
      <w:proofErr w:type="gramEnd"/>
      <w:r w:rsidRPr="00C247EE">
        <w:rPr>
          <w:rFonts w:hint="eastAsia"/>
          <w:sz w:val="21"/>
          <w:szCs w:val="21"/>
        </w:rPr>
        <w:t>GPACD</w:t>
      </w:r>
      <w:r w:rsidRPr="00C247EE">
        <w:rPr>
          <w:rFonts w:hint="eastAsia"/>
          <w:sz w:val="21"/>
          <w:szCs w:val="21"/>
        </w:rPr>
        <w:t>迎风面积（</w:t>
      </w:r>
      <w:r w:rsidRPr="00C247EE">
        <w:rPr>
          <w:rFonts w:hint="eastAsia"/>
          <w:sz w:val="21"/>
          <w:szCs w:val="21"/>
        </w:rPr>
        <w:t>3.16</w:t>
      </w:r>
      <w:r w:rsidRPr="00C247EE">
        <w:rPr>
          <w:rFonts w:hint="eastAsia"/>
          <w:sz w:val="21"/>
          <w:szCs w:val="21"/>
        </w:rPr>
        <w:t>）剩余的吸附容量</w:t>
      </w:r>
      <w:r w:rsidRPr="00C247EE">
        <w:rPr>
          <w:rFonts w:hint="eastAsia"/>
          <w:sz w:val="21"/>
          <w:szCs w:val="21"/>
        </w:rPr>
        <w:t>]</w:t>
      </w:r>
    </w:p>
    <w:p w14:paraId="61A774E5" w14:textId="77777777" w:rsidR="00FC35DA" w:rsidRPr="00C247EE" w:rsidRDefault="00FC35DA" w:rsidP="00FC35DA">
      <w:pPr>
        <w:tabs>
          <w:tab w:val="center" w:pos="4677"/>
        </w:tabs>
        <w:spacing w:beforeLines="50" w:before="120" w:afterLines="50" w:after="120"/>
        <w:ind w:firstLineChars="200" w:firstLine="420"/>
        <w:rPr>
          <w:sz w:val="21"/>
          <w:szCs w:val="21"/>
        </w:rPr>
      </w:pPr>
      <w:r w:rsidRPr="00C247EE">
        <w:rPr>
          <w:sz w:val="21"/>
          <w:szCs w:val="21"/>
        </w:rPr>
        <w:lastRenderedPageBreak/>
        <w:t>[SOURCE</w:t>
      </w:r>
      <w:r w:rsidRPr="00C247EE">
        <w:rPr>
          <w:rFonts w:hint="eastAsia"/>
          <w:sz w:val="21"/>
          <w:szCs w:val="21"/>
        </w:rPr>
        <w:t>：</w:t>
      </w:r>
      <w:r w:rsidRPr="00C247EE">
        <w:rPr>
          <w:sz w:val="21"/>
          <w:szCs w:val="21"/>
        </w:rPr>
        <w:t xml:space="preserve"> ISO 29464</w:t>
      </w:r>
      <w:r w:rsidRPr="00C247EE">
        <w:rPr>
          <w:rFonts w:hint="eastAsia"/>
          <w:sz w:val="21"/>
          <w:szCs w:val="21"/>
        </w:rPr>
        <w:t>：</w:t>
      </w:r>
      <w:r w:rsidRPr="00C247EE">
        <w:rPr>
          <w:sz w:val="21"/>
          <w:szCs w:val="21"/>
        </w:rPr>
        <w:t>2017, 3.5.</w:t>
      </w:r>
      <w:r w:rsidRPr="00C247EE">
        <w:rPr>
          <w:rFonts w:hint="eastAsia"/>
          <w:sz w:val="21"/>
          <w:szCs w:val="21"/>
        </w:rPr>
        <w:t>33</w:t>
      </w:r>
      <w:r w:rsidRPr="00C247EE">
        <w:rPr>
          <w:rFonts w:hint="eastAsia"/>
          <w:sz w:val="21"/>
          <w:szCs w:val="21"/>
        </w:rPr>
        <w:t>，</w:t>
      </w:r>
      <w:r w:rsidRPr="00C247EE">
        <w:rPr>
          <w:rFonts w:hint="eastAsia"/>
          <w:sz w:val="21"/>
          <w:szCs w:val="21"/>
        </w:rPr>
        <w:t xml:space="preserve"> </w:t>
      </w:r>
      <w:r w:rsidRPr="00C247EE">
        <w:rPr>
          <w:rFonts w:hint="eastAsia"/>
          <w:sz w:val="21"/>
          <w:szCs w:val="21"/>
        </w:rPr>
        <w:t>有修改</w:t>
      </w:r>
      <w:r w:rsidRPr="00C247EE">
        <w:rPr>
          <w:rFonts w:hint="eastAsia"/>
          <w:sz w:val="21"/>
          <w:szCs w:val="21"/>
        </w:rPr>
        <w:t>-</w:t>
      </w:r>
      <w:r w:rsidRPr="00C247EE">
        <w:rPr>
          <w:rFonts w:hint="eastAsia"/>
          <w:sz w:val="21"/>
          <w:szCs w:val="21"/>
        </w:rPr>
        <w:t>增加了“标准”及字母</w:t>
      </w:r>
      <w:r w:rsidRPr="00C247EE">
        <w:rPr>
          <w:rFonts w:hint="eastAsia"/>
          <w:sz w:val="21"/>
          <w:szCs w:val="21"/>
        </w:rPr>
        <w:t>R</w:t>
      </w:r>
      <w:r w:rsidRPr="00C247EE">
        <w:rPr>
          <w:rFonts w:hint="eastAsia"/>
          <w:sz w:val="21"/>
          <w:szCs w:val="21"/>
        </w:rPr>
        <w:t>，</w:t>
      </w:r>
      <w:r w:rsidRPr="00C247EE">
        <w:rPr>
          <w:rFonts w:hint="eastAsia"/>
          <w:sz w:val="21"/>
          <w:szCs w:val="21"/>
        </w:rPr>
        <w:t xml:space="preserve"> </w:t>
      </w:r>
      <w:r w:rsidRPr="00C247EE">
        <w:rPr>
          <w:rFonts w:hint="eastAsia"/>
          <w:sz w:val="21"/>
          <w:szCs w:val="21"/>
        </w:rPr>
        <w:t>定义中增加了“单位</w:t>
      </w:r>
      <w:r w:rsidRPr="00C247EE">
        <w:rPr>
          <w:rFonts w:hint="eastAsia"/>
          <w:sz w:val="21"/>
          <w:szCs w:val="21"/>
        </w:rPr>
        <w:t>GPACD</w:t>
      </w:r>
      <w:r w:rsidRPr="00C247EE">
        <w:rPr>
          <w:rFonts w:hint="eastAsia"/>
          <w:sz w:val="21"/>
          <w:szCs w:val="21"/>
        </w:rPr>
        <w:t>迎风面积”，“注”中增加了“单位</w:t>
      </w:r>
      <w:r w:rsidRPr="00C247EE">
        <w:rPr>
          <w:rFonts w:hint="eastAsia"/>
          <w:sz w:val="21"/>
          <w:szCs w:val="21"/>
        </w:rPr>
        <w:t>GPACD</w:t>
      </w:r>
      <w:r w:rsidRPr="00C247EE">
        <w:rPr>
          <w:rFonts w:hint="eastAsia"/>
          <w:sz w:val="21"/>
          <w:szCs w:val="21"/>
        </w:rPr>
        <w:t>迎风面积”</w:t>
      </w:r>
      <w:r w:rsidRPr="00C247EE">
        <w:rPr>
          <w:sz w:val="21"/>
          <w:szCs w:val="21"/>
        </w:rPr>
        <w:t>]</w:t>
      </w:r>
    </w:p>
    <w:p w14:paraId="703C69B4" w14:textId="77777777" w:rsidR="00FC35DA" w:rsidRPr="00C247EE" w:rsidRDefault="00FC35DA" w:rsidP="00FC35DA">
      <w:pPr>
        <w:tabs>
          <w:tab w:val="center" w:pos="4677"/>
        </w:tabs>
        <w:spacing w:beforeLines="50" w:before="120" w:afterLines="50" w:after="120"/>
        <w:rPr>
          <w:rFonts w:eastAsia="黑体"/>
          <w:sz w:val="21"/>
          <w:szCs w:val="21"/>
        </w:rPr>
      </w:pPr>
      <w:r w:rsidRPr="00C247EE">
        <w:rPr>
          <w:rFonts w:eastAsia="黑体"/>
          <w:sz w:val="21"/>
          <w:szCs w:val="21"/>
        </w:rPr>
        <w:t>3.2</w:t>
      </w:r>
      <w:r w:rsidRPr="00C247EE">
        <w:rPr>
          <w:rFonts w:eastAsia="黑体" w:hint="eastAsia"/>
          <w:sz w:val="21"/>
          <w:szCs w:val="21"/>
        </w:rPr>
        <w:t>6</w:t>
      </w:r>
    </w:p>
    <w:p w14:paraId="58B00989" w14:textId="77777777" w:rsidR="00FC35DA" w:rsidRPr="00C247EE" w:rsidRDefault="00FC35DA" w:rsidP="00FC35DA">
      <w:pPr>
        <w:tabs>
          <w:tab w:val="center" w:pos="4677"/>
        </w:tabs>
        <w:spacing w:beforeLines="50" w:before="120" w:afterLines="50" w:after="120"/>
        <w:ind w:firstLineChars="200" w:firstLine="420"/>
        <w:rPr>
          <w:rFonts w:eastAsia="黑体"/>
          <w:sz w:val="21"/>
          <w:szCs w:val="21"/>
        </w:rPr>
      </w:pPr>
      <w:r w:rsidRPr="00C247EE">
        <w:rPr>
          <w:rFonts w:eastAsia="黑体" w:hint="eastAsia"/>
          <w:sz w:val="21"/>
          <w:szCs w:val="21"/>
        </w:rPr>
        <w:t>体积比十亿分之一</w:t>
      </w:r>
      <w:r w:rsidRPr="00C247EE">
        <w:rPr>
          <w:rFonts w:eastAsia="黑体" w:hint="eastAsia"/>
          <w:sz w:val="21"/>
          <w:szCs w:val="21"/>
        </w:rPr>
        <w:t>ppb</w:t>
      </w:r>
      <w:r w:rsidRPr="00C247EE">
        <w:rPr>
          <w:rFonts w:eastAsia="黑体" w:hint="eastAsia"/>
          <w:sz w:val="21"/>
          <w:szCs w:val="21"/>
        </w:rPr>
        <w:t>（</w:t>
      </w:r>
      <w:r w:rsidRPr="00C247EE">
        <w:rPr>
          <w:rFonts w:eastAsia="黑体" w:hint="eastAsia"/>
          <w:sz w:val="21"/>
          <w:szCs w:val="21"/>
        </w:rPr>
        <w:t>v</w:t>
      </w:r>
      <w:r w:rsidRPr="00C247EE">
        <w:rPr>
          <w:rFonts w:eastAsia="黑体" w:hint="eastAsia"/>
          <w:sz w:val="21"/>
          <w:szCs w:val="21"/>
        </w:rPr>
        <w:t>）</w:t>
      </w:r>
    </w:p>
    <w:p w14:paraId="746AC361" w14:textId="77777777" w:rsidR="00FC35DA" w:rsidRPr="00C247EE" w:rsidRDefault="00FC35DA" w:rsidP="00FC35DA">
      <w:pPr>
        <w:tabs>
          <w:tab w:val="center" w:pos="4677"/>
        </w:tabs>
        <w:spacing w:beforeLines="50" w:before="120" w:afterLines="50" w:after="120"/>
        <w:ind w:firstLineChars="200" w:firstLine="420"/>
        <w:rPr>
          <w:sz w:val="21"/>
          <w:szCs w:val="21"/>
        </w:rPr>
      </w:pPr>
      <w:r w:rsidRPr="00C247EE">
        <w:rPr>
          <w:rFonts w:hint="eastAsia"/>
          <w:sz w:val="21"/>
          <w:szCs w:val="21"/>
        </w:rPr>
        <w:t>按体积计十亿分之一。通常用于表示室外环境的污染浓度。</w:t>
      </w:r>
    </w:p>
    <w:p w14:paraId="3ED64EAF" w14:textId="77777777" w:rsidR="00FC35DA" w:rsidRPr="00C247EE" w:rsidRDefault="00FC35DA" w:rsidP="00FC35DA">
      <w:pPr>
        <w:tabs>
          <w:tab w:val="center" w:pos="4677"/>
        </w:tabs>
        <w:spacing w:beforeLines="50" w:before="120" w:afterLines="50" w:after="120"/>
        <w:ind w:firstLineChars="200" w:firstLine="420"/>
        <w:rPr>
          <w:sz w:val="21"/>
          <w:szCs w:val="21"/>
          <w:vertAlign w:val="superscript"/>
        </w:rPr>
      </w:pPr>
      <w:r w:rsidRPr="00C247EE">
        <w:rPr>
          <w:rFonts w:hint="eastAsia"/>
          <w:sz w:val="21"/>
          <w:szCs w:val="21"/>
        </w:rPr>
        <w:t>注：单位为</w:t>
      </w:r>
      <w:r w:rsidRPr="00C247EE">
        <w:rPr>
          <w:rFonts w:hint="eastAsia"/>
          <w:sz w:val="21"/>
          <w:szCs w:val="21"/>
        </w:rPr>
        <w:t>mm</w:t>
      </w:r>
      <w:r w:rsidRPr="00C247EE">
        <w:rPr>
          <w:rFonts w:hint="eastAsia"/>
          <w:sz w:val="21"/>
          <w:szCs w:val="21"/>
          <w:vertAlign w:val="superscript"/>
        </w:rPr>
        <w:t>3</w:t>
      </w:r>
      <w:r w:rsidRPr="00C247EE">
        <w:rPr>
          <w:rFonts w:hint="eastAsia"/>
          <w:sz w:val="21"/>
          <w:szCs w:val="21"/>
        </w:rPr>
        <w:t>/m</w:t>
      </w:r>
      <w:r w:rsidRPr="00C247EE">
        <w:rPr>
          <w:rFonts w:hint="eastAsia"/>
          <w:sz w:val="21"/>
          <w:szCs w:val="21"/>
          <w:vertAlign w:val="superscript"/>
        </w:rPr>
        <w:t>3</w:t>
      </w:r>
    </w:p>
    <w:p w14:paraId="3E955F86" w14:textId="77777777" w:rsidR="00FC35DA" w:rsidRPr="00C247EE" w:rsidRDefault="00FC35DA" w:rsidP="00FC35DA">
      <w:pPr>
        <w:tabs>
          <w:tab w:val="center" w:pos="4677"/>
        </w:tabs>
        <w:spacing w:beforeLines="50" w:before="120" w:afterLines="50" w:after="120"/>
        <w:ind w:firstLineChars="200" w:firstLine="420"/>
        <w:rPr>
          <w:color w:val="231F20"/>
          <w:sz w:val="21"/>
          <w:szCs w:val="21"/>
        </w:rPr>
      </w:pPr>
      <w:r w:rsidRPr="00C247EE">
        <w:rPr>
          <w:color w:val="231F20"/>
          <w:sz w:val="21"/>
          <w:szCs w:val="21"/>
        </w:rPr>
        <w:t>[SOURCE</w:t>
      </w:r>
      <w:r w:rsidRPr="00C247EE">
        <w:rPr>
          <w:rFonts w:hint="eastAsia"/>
          <w:color w:val="231F20"/>
          <w:sz w:val="21"/>
          <w:szCs w:val="21"/>
        </w:rPr>
        <w:t>：</w:t>
      </w:r>
      <w:r w:rsidRPr="00C247EE">
        <w:rPr>
          <w:color w:val="231F20"/>
          <w:sz w:val="21"/>
          <w:szCs w:val="21"/>
        </w:rPr>
        <w:t xml:space="preserve"> ISO 29464</w:t>
      </w:r>
      <w:r w:rsidRPr="00C247EE">
        <w:rPr>
          <w:rFonts w:hint="eastAsia"/>
          <w:color w:val="231F20"/>
          <w:sz w:val="21"/>
          <w:szCs w:val="21"/>
        </w:rPr>
        <w:t>：</w:t>
      </w:r>
      <w:r w:rsidRPr="00C247EE">
        <w:rPr>
          <w:color w:val="231F20"/>
          <w:sz w:val="21"/>
          <w:szCs w:val="21"/>
        </w:rPr>
        <w:t>2017, 3.5.43]</w:t>
      </w:r>
    </w:p>
    <w:p w14:paraId="037E6A41" w14:textId="77777777" w:rsidR="00FC35DA" w:rsidRPr="00C247EE" w:rsidRDefault="00FC35DA" w:rsidP="00FC35DA">
      <w:pPr>
        <w:tabs>
          <w:tab w:val="center" w:pos="4677"/>
        </w:tabs>
        <w:spacing w:beforeLines="50" w:before="120" w:afterLines="50" w:after="120"/>
        <w:ind w:firstLineChars="200" w:firstLine="420"/>
        <w:rPr>
          <w:sz w:val="21"/>
          <w:szCs w:val="21"/>
          <w:highlight w:val="yellow"/>
        </w:rPr>
      </w:pPr>
    </w:p>
    <w:p w14:paraId="23BEF989" w14:textId="77777777" w:rsidR="00FC35DA" w:rsidRPr="00C247EE" w:rsidRDefault="00FC35DA" w:rsidP="00FC35DA">
      <w:pPr>
        <w:tabs>
          <w:tab w:val="center" w:pos="4677"/>
        </w:tabs>
        <w:spacing w:beforeLines="50" w:before="120" w:afterLines="50" w:after="120"/>
        <w:rPr>
          <w:rFonts w:eastAsia="黑体"/>
          <w:sz w:val="21"/>
          <w:szCs w:val="21"/>
        </w:rPr>
      </w:pPr>
      <w:r w:rsidRPr="00C247EE">
        <w:rPr>
          <w:rFonts w:eastAsia="黑体"/>
          <w:sz w:val="21"/>
          <w:szCs w:val="21"/>
        </w:rPr>
        <w:t>3.27</w:t>
      </w:r>
    </w:p>
    <w:p w14:paraId="7077BFE7" w14:textId="77777777" w:rsidR="00FC35DA" w:rsidRPr="00C247EE" w:rsidRDefault="00FC35DA" w:rsidP="00FC35DA">
      <w:pPr>
        <w:tabs>
          <w:tab w:val="center" w:pos="4677"/>
        </w:tabs>
        <w:spacing w:beforeLines="50" w:before="120" w:afterLines="50" w:after="120"/>
        <w:ind w:firstLineChars="200" w:firstLine="420"/>
        <w:rPr>
          <w:rFonts w:eastAsia="黑体"/>
          <w:sz w:val="21"/>
          <w:szCs w:val="21"/>
        </w:rPr>
      </w:pPr>
      <w:r w:rsidRPr="00C247EE">
        <w:rPr>
          <w:rFonts w:eastAsia="黑体" w:hint="eastAsia"/>
          <w:sz w:val="21"/>
          <w:szCs w:val="21"/>
        </w:rPr>
        <w:t>体积比百万分之一</w:t>
      </w:r>
      <w:r w:rsidRPr="00C247EE">
        <w:rPr>
          <w:rFonts w:eastAsia="黑体" w:hint="eastAsia"/>
          <w:sz w:val="21"/>
          <w:szCs w:val="21"/>
        </w:rPr>
        <w:t>ppm</w:t>
      </w:r>
      <w:r w:rsidRPr="00C247EE">
        <w:rPr>
          <w:rFonts w:eastAsia="黑体" w:hint="eastAsia"/>
          <w:sz w:val="21"/>
          <w:szCs w:val="21"/>
        </w:rPr>
        <w:t>（</w:t>
      </w:r>
      <w:r w:rsidRPr="00C247EE">
        <w:rPr>
          <w:rFonts w:eastAsia="黑体" w:hint="eastAsia"/>
          <w:sz w:val="21"/>
          <w:szCs w:val="21"/>
        </w:rPr>
        <w:t>v</w:t>
      </w:r>
      <w:r w:rsidRPr="00C247EE">
        <w:rPr>
          <w:rFonts w:eastAsia="黑体" w:hint="eastAsia"/>
          <w:sz w:val="21"/>
          <w:szCs w:val="21"/>
        </w:rPr>
        <w:t>）</w:t>
      </w:r>
    </w:p>
    <w:p w14:paraId="3D09F788" w14:textId="77777777" w:rsidR="00FC35DA" w:rsidRPr="00C247EE" w:rsidRDefault="00FC35DA" w:rsidP="00FC35DA">
      <w:pPr>
        <w:tabs>
          <w:tab w:val="center" w:pos="4677"/>
        </w:tabs>
        <w:spacing w:beforeLines="50" w:before="120" w:afterLines="50" w:after="120"/>
        <w:ind w:firstLineChars="200" w:firstLine="420"/>
        <w:rPr>
          <w:sz w:val="21"/>
          <w:szCs w:val="21"/>
        </w:rPr>
      </w:pPr>
      <w:r w:rsidRPr="00C247EE">
        <w:rPr>
          <w:rFonts w:hint="eastAsia"/>
          <w:sz w:val="21"/>
          <w:szCs w:val="21"/>
        </w:rPr>
        <w:t>按体积计百万分之一。通常用于表示室内，如考虑工作场所安全性的污染物浓度。</w:t>
      </w:r>
    </w:p>
    <w:p w14:paraId="4269E490" w14:textId="77777777" w:rsidR="00FC35DA" w:rsidRPr="00C247EE" w:rsidRDefault="00FC35DA" w:rsidP="00FC35DA">
      <w:pPr>
        <w:tabs>
          <w:tab w:val="center" w:pos="4677"/>
        </w:tabs>
        <w:spacing w:beforeLines="50" w:before="120" w:afterLines="50" w:after="120"/>
        <w:ind w:firstLineChars="200" w:firstLine="420"/>
        <w:rPr>
          <w:sz w:val="21"/>
          <w:szCs w:val="21"/>
        </w:rPr>
      </w:pPr>
      <w:r w:rsidRPr="00C247EE">
        <w:rPr>
          <w:rFonts w:hint="eastAsia"/>
          <w:sz w:val="21"/>
          <w:szCs w:val="21"/>
        </w:rPr>
        <w:t>注：单位为立方厘米每立方米（</w:t>
      </w:r>
      <w:r w:rsidRPr="00C247EE">
        <w:rPr>
          <w:rFonts w:hint="eastAsia"/>
          <w:sz w:val="21"/>
          <w:szCs w:val="21"/>
        </w:rPr>
        <w:t xml:space="preserve"> cm</w:t>
      </w:r>
      <w:r w:rsidRPr="00C247EE">
        <w:rPr>
          <w:rFonts w:hint="eastAsia"/>
          <w:sz w:val="21"/>
          <w:szCs w:val="21"/>
          <w:vertAlign w:val="superscript"/>
        </w:rPr>
        <w:t>3</w:t>
      </w:r>
      <w:r w:rsidRPr="00C247EE">
        <w:rPr>
          <w:rFonts w:hint="eastAsia"/>
          <w:sz w:val="21"/>
          <w:szCs w:val="21"/>
        </w:rPr>
        <w:t>/m</w:t>
      </w:r>
      <w:r w:rsidRPr="00C247EE">
        <w:rPr>
          <w:rFonts w:hint="eastAsia"/>
          <w:sz w:val="21"/>
          <w:szCs w:val="21"/>
          <w:vertAlign w:val="superscript"/>
        </w:rPr>
        <w:t>3</w:t>
      </w:r>
      <w:r w:rsidRPr="00C247EE">
        <w:rPr>
          <w:rFonts w:hint="eastAsia"/>
          <w:sz w:val="21"/>
          <w:szCs w:val="21"/>
        </w:rPr>
        <w:t xml:space="preserve"> </w:t>
      </w:r>
      <w:r w:rsidRPr="00C247EE">
        <w:rPr>
          <w:rFonts w:hint="eastAsia"/>
          <w:sz w:val="21"/>
          <w:szCs w:val="21"/>
        </w:rPr>
        <w:t>）和毫升每立方米（</w:t>
      </w:r>
      <w:r w:rsidRPr="00C247EE">
        <w:rPr>
          <w:rFonts w:hint="eastAsia"/>
          <w:sz w:val="21"/>
          <w:szCs w:val="21"/>
        </w:rPr>
        <w:t>ml/m</w:t>
      </w:r>
      <w:r w:rsidRPr="00C247EE">
        <w:rPr>
          <w:rFonts w:hint="eastAsia"/>
          <w:sz w:val="21"/>
          <w:szCs w:val="21"/>
          <w:vertAlign w:val="superscript"/>
        </w:rPr>
        <w:t>3</w:t>
      </w:r>
      <w:r w:rsidRPr="00C247EE">
        <w:rPr>
          <w:rFonts w:hint="eastAsia"/>
          <w:sz w:val="21"/>
          <w:szCs w:val="21"/>
        </w:rPr>
        <w:t>）</w:t>
      </w:r>
    </w:p>
    <w:p w14:paraId="73723F14" w14:textId="77777777" w:rsidR="00FC35DA" w:rsidRPr="00C247EE" w:rsidRDefault="00FC35DA" w:rsidP="00FC35DA">
      <w:pPr>
        <w:tabs>
          <w:tab w:val="center" w:pos="4677"/>
        </w:tabs>
        <w:spacing w:beforeLines="50" w:before="120" w:afterLines="50" w:after="120"/>
        <w:ind w:firstLineChars="200" w:firstLine="412"/>
        <w:rPr>
          <w:sz w:val="21"/>
          <w:szCs w:val="21"/>
        </w:rPr>
      </w:pPr>
      <w:r w:rsidRPr="00C247EE">
        <w:rPr>
          <w:color w:val="231F20"/>
          <w:spacing w:val="-2"/>
          <w:sz w:val="21"/>
          <w:szCs w:val="21"/>
        </w:rPr>
        <w:t>[SOURCE</w:t>
      </w:r>
      <w:r w:rsidRPr="00C247EE">
        <w:rPr>
          <w:rFonts w:hint="eastAsia"/>
          <w:color w:val="231F20"/>
          <w:spacing w:val="-2"/>
          <w:sz w:val="21"/>
          <w:szCs w:val="21"/>
        </w:rPr>
        <w:t>：</w:t>
      </w:r>
      <w:r w:rsidRPr="00C247EE">
        <w:rPr>
          <w:color w:val="231F20"/>
          <w:spacing w:val="-1"/>
          <w:sz w:val="21"/>
          <w:szCs w:val="21"/>
        </w:rPr>
        <w:t xml:space="preserve"> </w:t>
      </w:r>
      <w:r w:rsidRPr="00C247EE">
        <w:rPr>
          <w:color w:val="231F20"/>
          <w:spacing w:val="-2"/>
          <w:sz w:val="21"/>
          <w:szCs w:val="21"/>
        </w:rPr>
        <w:t>ISO</w:t>
      </w:r>
      <w:r w:rsidRPr="00C247EE">
        <w:rPr>
          <w:color w:val="231F20"/>
          <w:spacing w:val="-1"/>
          <w:sz w:val="21"/>
          <w:szCs w:val="21"/>
        </w:rPr>
        <w:t xml:space="preserve"> </w:t>
      </w:r>
      <w:r w:rsidRPr="00C247EE">
        <w:rPr>
          <w:color w:val="231F20"/>
          <w:spacing w:val="-2"/>
          <w:sz w:val="21"/>
          <w:szCs w:val="21"/>
        </w:rPr>
        <w:t>29464</w:t>
      </w:r>
      <w:r w:rsidRPr="00C247EE">
        <w:rPr>
          <w:rFonts w:hint="eastAsia"/>
          <w:color w:val="231F20"/>
          <w:spacing w:val="-2"/>
          <w:sz w:val="21"/>
          <w:szCs w:val="21"/>
        </w:rPr>
        <w:t>：</w:t>
      </w:r>
      <w:r w:rsidRPr="00C247EE">
        <w:rPr>
          <w:color w:val="231F20"/>
          <w:spacing w:val="-2"/>
          <w:sz w:val="21"/>
          <w:szCs w:val="21"/>
        </w:rPr>
        <w:t>2017,</w:t>
      </w:r>
      <w:r w:rsidRPr="00C247EE">
        <w:rPr>
          <w:color w:val="231F20"/>
          <w:spacing w:val="-1"/>
          <w:sz w:val="21"/>
          <w:szCs w:val="21"/>
        </w:rPr>
        <w:t xml:space="preserve"> </w:t>
      </w:r>
      <w:r w:rsidRPr="00C247EE">
        <w:rPr>
          <w:color w:val="231F20"/>
          <w:spacing w:val="-2"/>
          <w:sz w:val="21"/>
          <w:szCs w:val="21"/>
        </w:rPr>
        <w:t>3.5.44</w:t>
      </w:r>
      <w:r w:rsidRPr="00C247EE">
        <w:rPr>
          <w:rFonts w:hint="eastAsia"/>
          <w:color w:val="231F20"/>
          <w:spacing w:val="-2"/>
          <w:sz w:val="21"/>
          <w:szCs w:val="21"/>
        </w:rPr>
        <w:t>]</w:t>
      </w:r>
    </w:p>
    <w:p w14:paraId="00EAC925" w14:textId="77777777" w:rsidR="00FC35DA" w:rsidRPr="00C247EE" w:rsidRDefault="00FC35DA" w:rsidP="00FC35DA">
      <w:pPr>
        <w:tabs>
          <w:tab w:val="center" w:pos="4677"/>
        </w:tabs>
        <w:spacing w:beforeLines="50" w:before="120" w:afterLines="50" w:after="120"/>
        <w:rPr>
          <w:rFonts w:eastAsia="黑体"/>
          <w:sz w:val="21"/>
          <w:szCs w:val="21"/>
        </w:rPr>
      </w:pPr>
      <w:r w:rsidRPr="00C247EE">
        <w:rPr>
          <w:rFonts w:eastAsia="黑体"/>
          <w:sz w:val="21"/>
          <w:szCs w:val="21"/>
        </w:rPr>
        <w:t>3.28</w:t>
      </w:r>
    </w:p>
    <w:p w14:paraId="4A33530D" w14:textId="77777777" w:rsidR="00FC35DA" w:rsidRPr="00C247EE" w:rsidRDefault="00FC35DA" w:rsidP="00FC35DA">
      <w:pPr>
        <w:tabs>
          <w:tab w:val="center" w:pos="4677"/>
        </w:tabs>
        <w:spacing w:beforeLines="50" w:before="120" w:afterLines="50" w:after="120"/>
        <w:ind w:firstLineChars="200" w:firstLine="420"/>
        <w:rPr>
          <w:rFonts w:eastAsia="黑体"/>
          <w:sz w:val="21"/>
          <w:szCs w:val="21"/>
        </w:rPr>
      </w:pPr>
      <w:r w:rsidRPr="00C247EE">
        <w:rPr>
          <w:rFonts w:eastAsia="黑体" w:hint="eastAsia"/>
          <w:sz w:val="21"/>
          <w:szCs w:val="21"/>
        </w:rPr>
        <w:t>阻力</w:t>
      </w:r>
      <w:r w:rsidRPr="00C247EE">
        <w:rPr>
          <w:rFonts w:eastAsia="黑体"/>
          <w:sz w:val="21"/>
          <w:szCs w:val="21"/>
        </w:rPr>
        <w:t>pressure drop</w:t>
      </w:r>
    </w:p>
    <w:p w14:paraId="2E0605EC" w14:textId="77777777" w:rsidR="00FC35DA" w:rsidRPr="00C247EE" w:rsidRDefault="00FC35DA" w:rsidP="00FC35DA">
      <w:pPr>
        <w:spacing w:line="242" w:lineRule="exact"/>
        <w:ind w:firstLineChars="200" w:firstLine="400"/>
        <w:rPr>
          <w:i/>
          <w:sz w:val="21"/>
          <w:szCs w:val="21"/>
        </w:rPr>
      </w:pPr>
      <w:proofErr w:type="spellStart"/>
      <w:r w:rsidRPr="00C247EE">
        <w:rPr>
          <w:color w:val="231F20"/>
          <w:spacing w:val="-5"/>
          <w:sz w:val="21"/>
          <w:szCs w:val="21"/>
        </w:rPr>
        <w:t>Δ</w:t>
      </w:r>
      <w:r w:rsidRPr="00C247EE">
        <w:rPr>
          <w:i/>
          <w:color w:val="231F20"/>
          <w:spacing w:val="-5"/>
          <w:sz w:val="21"/>
          <w:szCs w:val="21"/>
        </w:rPr>
        <w:t>p</w:t>
      </w:r>
      <w:proofErr w:type="spellEnd"/>
      <w:r w:rsidRPr="00C247EE">
        <w:rPr>
          <w:rFonts w:eastAsia="黑体"/>
          <w:sz w:val="21"/>
          <w:szCs w:val="21"/>
        </w:rPr>
        <w:tab/>
      </w:r>
    </w:p>
    <w:p w14:paraId="381DF8C4" w14:textId="77777777" w:rsidR="00FC35DA" w:rsidRPr="00C247EE" w:rsidRDefault="00FC35DA" w:rsidP="00FC35DA">
      <w:pPr>
        <w:tabs>
          <w:tab w:val="center" w:pos="4677"/>
        </w:tabs>
        <w:spacing w:beforeLines="50" w:before="120" w:afterLines="50" w:after="120"/>
        <w:ind w:firstLineChars="200" w:firstLine="420"/>
        <w:rPr>
          <w:sz w:val="21"/>
          <w:szCs w:val="21"/>
        </w:rPr>
      </w:pPr>
      <w:r w:rsidRPr="00C247EE">
        <w:rPr>
          <w:rFonts w:hint="eastAsia"/>
          <w:sz w:val="21"/>
          <w:szCs w:val="21"/>
        </w:rPr>
        <w:t>气流系统中两点之间的绝对（静态）压力之差。</w:t>
      </w:r>
    </w:p>
    <w:p w14:paraId="70DD3C5C" w14:textId="77777777" w:rsidR="00FC35DA" w:rsidRPr="00C247EE" w:rsidRDefault="00FC35DA" w:rsidP="00FC35DA">
      <w:pPr>
        <w:tabs>
          <w:tab w:val="center" w:pos="4677"/>
        </w:tabs>
        <w:spacing w:beforeLines="50" w:before="120" w:afterLines="50" w:after="120"/>
        <w:ind w:firstLineChars="200" w:firstLine="420"/>
        <w:rPr>
          <w:sz w:val="21"/>
          <w:szCs w:val="21"/>
        </w:rPr>
      </w:pPr>
      <w:r w:rsidRPr="00C247EE">
        <w:rPr>
          <w:rFonts w:hint="eastAsia"/>
          <w:sz w:val="21"/>
          <w:szCs w:val="21"/>
        </w:rPr>
        <w:t>注</w:t>
      </w:r>
      <w:r w:rsidRPr="00C247EE">
        <w:rPr>
          <w:rFonts w:hint="eastAsia"/>
          <w:sz w:val="21"/>
          <w:szCs w:val="21"/>
        </w:rPr>
        <w:t>1:</w:t>
      </w:r>
      <w:r w:rsidRPr="00C247EE">
        <w:rPr>
          <w:rFonts w:hint="eastAsia"/>
          <w:sz w:val="21"/>
          <w:szCs w:val="21"/>
        </w:rPr>
        <w:t>在本文件中，阻力是在</w:t>
      </w:r>
      <w:r w:rsidRPr="00C247EE">
        <w:rPr>
          <w:rFonts w:hint="eastAsia"/>
          <w:sz w:val="21"/>
          <w:szCs w:val="21"/>
        </w:rPr>
        <w:t>GPACD(3.15)</w:t>
      </w:r>
      <w:r w:rsidRPr="00C247EE">
        <w:rPr>
          <w:rFonts w:hint="eastAsia"/>
          <w:sz w:val="21"/>
          <w:szCs w:val="21"/>
        </w:rPr>
        <w:t>的上游和下游点</w:t>
      </w:r>
      <w:r w:rsidRPr="00C247EE">
        <w:rPr>
          <w:rFonts w:hint="eastAsia"/>
          <w:sz w:val="21"/>
          <w:szCs w:val="21"/>
        </w:rPr>
        <w:t>(3.12)</w:t>
      </w:r>
      <w:r w:rsidRPr="00C247EE">
        <w:rPr>
          <w:rFonts w:hint="eastAsia"/>
          <w:sz w:val="21"/>
          <w:szCs w:val="21"/>
        </w:rPr>
        <w:t>之间测量。</w:t>
      </w:r>
    </w:p>
    <w:p w14:paraId="7261885C" w14:textId="77777777" w:rsidR="00FC35DA" w:rsidRPr="00C247EE" w:rsidRDefault="00FC35DA" w:rsidP="00FC35DA">
      <w:pPr>
        <w:tabs>
          <w:tab w:val="center" w:pos="4677"/>
        </w:tabs>
        <w:spacing w:beforeLines="50" w:before="120" w:afterLines="50" w:after="120"/>
        <w:rPr>
          <w:rFonts w:eastAsia="黑体"/>
          <w:sz w:val="21"/>
          <w:szCs w:val="21"/>
        </w:rPr>
      </w:pPr>
      <w:r w:rsidRPr="00C247EE">
        <w:rPr>
          <w:rFonts w:eastAsia="黑体"/>
          <w:sz w:val="21"/>
          <w:szCs w:val="21"/>
        </w:rPr>
        <w:t>3.29</w:t>
      </w:r>
    </w:p>
    <w:p w14:paraId="22B923D7" w14:textId="77777777" w:rsidR="00FC35DA" w:rsidRPr="00C247EE" w:rsidRDefault="00FC35DA" w:rsidP="00FC35DA">
      <w:pPr>
        <w:tabs>
          <w:tab w:val="center" w:pos="4677"/>
        </w:tabs>
        <w:spacing w:beforeLines="50" w:before="120" w:afterLines="50" w:after="120"/>
        <w:ind w:firstLineChars="200" w:firstLine="420"/>
        <w:rPr>
          <w:rFonts w:eastAsia="黑体"/>
          <w:i/>
          <w:iCs/>
          <w:sz w:val="21"/>
          <w:szCs w:val="21"/>
        </w:rPr>
      </w:pPr>
      <w:r w:rsidRPr="00C247EE">
        <w:rPr>
          <w:rFonts w:eastAsia="黑体" w:hint="eastAsia"/>
          <w:sz w:val="21"/>
          <w:szCs w:val="21"/>
        </w:rPr>
        <w:t>净化效率</w:t>
      </w:r>
      <w:r w:rsidRPr="00C247EE">
        <w:rPr>
          <w:rFonts w:eastAsia="黑体"/>
          <w:sz w:val="21"/>
          <w:szCs w:val="21"/>
        </w:rPr>
        <w:t>removal efficiency</w:t>
      </w:r>
      <w:r w:rsidRPr="00C247EE">
        <w:rPr>
          <w:rFonts w:eastAsia="黑体" w:hint="eastAsia"/>
          <w:i/>
          <w:iCs/>
          <w:sz w:val="21"/>
          <w:szCs w:val="21"/>
        </w:rPr>
        <w:t xml:space="preserve"> </w:t>
      </w:r>
      <w:r w:rsidRPr="00C247EE">
        <w:rPr>
          <w:rFonts w:eastAsia="黑体"/>
          <w:sz w:val="21"/>
          <w:szCs w:val="21"/>
        </w:rPr>
        <w:t>(E)</w:t>
      </w:r>
      <w:r w:rsidRPr="00C247EE">
        <w:rPr>
          <w:rFonts w:eastAsia="黑体"/>
          <w:i/>
          <w:iCs/>
          <w:sz w:val="21"/>
          <w:szCs w:val="21"/>
        </w:rPr>
        <w:tab/>
      </w:r>
    </w:p>
    <w:p w14:paraId="33A0B0AB" w14:textId="77777777" w:rsidR="00FC35DA" w:rsidRPr="00C247EE" w:rsidRDefault="00FC35DA" w:rsidP="00FC35DA">
      <w:pPr>
        <w:tabs>
          <w:tab w:val="center" w:pos="4677"/>
        </w:tabs>
        <w:spacing w:beforeLines="50" w:before="120" w:afterLines="50" w:after="120"/>
        <w:ind w:firstLineChars="200" w:firstLine="420"/>
        <w:rPr>
          <w:sz w:val="21"/>
          <w:szCs w:val="21"/>
        </w:rPr>
      </w:pPr>
      <w:r w:rsidRPr="00C247EE">
        <w:rPr>
          <w:rFonts w:hint="eastAsia"/>
          <w:sz w:val="21"/>
          <w:szCs w:val="21"/>
        </w:rPr>
        <w:t>在给定时刻被净化材料或净化装置去除的加载污染物（</w:t>
      </w:r>
      <w:r w:rsidRPr="00C247EE">
        <w:rPr>
          <w:rFonts w:hint="eastAsia"/>
          <w:sz w:val="21"/>
          <w:szCs w:val="21"/>
        </w:rPr>
        <w:t>3.10</w:t>
      </w:r>
      <w:r w:rsidRPr="00C247EE">
        <w:rPr>
          <w:rFonts w:hint="eastAsia"/>
          <w:sz w:val="21"/>
          <w:szCs w:val="21"/>
        </w:rPr>
        <w:t>）的比例或百分比。</w:t>
      </w:r>
    </w:p>
    <w:p w14:paraId="36A6677D" w14:textId="77777777" w:rsidR="00FC35DA" w:rsidRPr="00C247EE" w:rsidRDefault="00FC35DA" w:rsidP="00FC35DA">
      <w:pPr>
        <w:tabs>
          <w:tab w:val="center" w:pos="4677"/>
        </w:tabs>
        <w:spacing w:beforeLines="50" w:before="120" w:afterLines="50" w:after="120"/>
        <w:ind w:firstLineChars="200" w:firstLine="420"/>
        <w:rPr>
          <w:sz w:val="21"/>
          <w:szCs w:val="21"/>
        </w:rPr>
      </w:pPr>
      <w:r w:rsidRPr="00C247EE">
        <w:rPr>
          <w:rFonts w:hint="eastAsia"/>
          <w:sz w:val="21"/>
          <w:szCs w:val="21"/>
        </w:rPr>
        <w:t>注：</w:t>
      </w:r>
      <w:r w:rsidRPr="00C247EE">
        <w:rPr>
          <w:rFonts w:hint="eastAsia"/>
          <w:sz w:val="21"/>
          <w:szCs w:val="21"/>
        </w:rPr>
        <w:t xml:space="preserve"> </w:t>
      </w:r>
      <w:r w:rsidRPr="00C247EE">
        <w:rPr>
          <w:rFonts w:hint="eastAsia"/>
          <w:sz w:val="21"/>
          <w:szCs w:val="21"/>
        </w:rPr>
        <w:t>去除效率也被简单的称为“效率”。</w:t>
      </w:r>
    </w:p>
    <w:p w14:paraId="28DCF84F" w14:textId="77777777" w:rsidR="00FC35DA" w:rsidRPr="00C247EE" w:rsidRDefault="00FC35DA" w:rsidP="00FC35DA">
      <w:pPr>
        <w:tabs>
          <w:tab w:val="center" w:pos="4677"/>
        </w:tabs>
        <w:spacing w:beforeLines="50" w:before="120" w:afterLines="50" w:after="120"/>
        <w:ind w:firstLineChars="200" w:firstLine="412"/>
        <w:rPr>
          <w:sz w:val="21"/>
          <w:szCs w:val="21"/>
        </w:rPr>
      </w:pPr>
      <w:r w:rsidRPr="00C247EE">
        <w:rPr>
          <w:color w:val="231F20"/>
          <w:spacing w:val="-2"/>
          <w:sz w:val="21"/>
          <w:szCs w:val="21"/>
        </w:rPr>
        <w:t>[SOURCE</w:t>
      </w:r>
      <w:r w:rsidRPr="00C247EE">
        <w:rPr>
          <w:rFonts w:hint="eastAsia"/>
          <w:color w:val="231F20"/>
          <w:spacing w:val="-2"/>
          <w:sz w:val="21"/>
          <w:szCs w:val="21"/>
        </w:rPr>
        <w:t>：</w:t>
      </w:r>
      <w:r w:rsidRPr="00C247EE">
        <w:rPr>
          <w:color w:val="231F20"/>
          <w:spacing w:val="-1"/>
          <w:sz w:val="21"/>
          <w:szCs w:val="21"/>
        </w:rPr>
        <w:t xml:space="preserve"> </w:t>
      </w:r>
      <w:r w:rsidRPr="00C247EE">
        <w:rPr>
          <w:color w:val="231F20"/>
          <w:spacing w:val="-2"/>
          <w:sz w:val="21"/>
          <w:szCs w:val="21"/>
        </w:rPr>
        <w:t>ISO</w:t>
      </w:r>
      <w:r w:rsidRPr="00C247EE">
        <w:rPr>
          <w:color w:val="231F20"/>
          <w:spacing w:val="-1"/>
          <w:sz w:val="21"/>
          <w:szCs w:val="21"/>
        </w:rPr>
        <w:t xml:space="preserve"> </w:t>
      </w:r>
      <w:r w:rsidRPr="00C247EE">
        <w:rPr>
          <w:color w:val="231F20"/>
          <w:spacing w:val="-2"/>
          <w:sz w:val="21"/>
          <w:szCs w:val="21"/>
        </w:rPr>
        <w:t>29464</w:t>
      </w:r>
      <w:r w:rsidRPr="00C247EE">
        <w:rPr>
          <w:rFonts w:hint="eastAsia"/>
          <w:color w:val="231F20"/>
          <w:spacing w:val="-2"/>
          <w:sz w:val="21"/>
          <w:szCs w:val="21"/>
        </w:rPr>
        <w:t>：</w:t>
      </w:r>
      <w:r w:rsidRPr="00C247EE">
        <w:rPr>
          <w:color w:val="231F20"/>
          <w:spacing w:val="-2"/>
          <w:sz w:val="21"/>
          <w:szCs w:val="21"/>
        </w:rPr>
        <w:t>2017,</w:t>
      </w:r>
      <w:r w:rsidRPr="00C247EE">
        <w:rPr>
          <w:color w:val="231F20"/>
          <w:spacing w:val="-1"/>
          <w:sz w:val="21"/>
          <w:szCs w:val="21"/>
        </w:rPr>
        <w:t xml:space="preserve"> </w:t>
      </w:r>
      <w:r w:rsidRPr="00C247EE">
        <w:rPr>
          <w:color w:val="231F20"/>
          <w:spacing w:val="-2"/>
          <w:sz w:val="21"/>
          <w:szCs w:val="21"/>
        </w:rPr>
        <w:t>3.5.</w:t>
      </w:r>
      <w:r w:rsidRPr="00C247EE">
        <w:rPr>
          <w:rFonts w:hint="eastAsia"/>
          <w:color w:val="231F20"/>
          <w:spacing w:val="-2"/>
          <w:sz w:val="21"/>
          <w:szCs w:val="21"/>
        </w:rPr>
        <w:t>26</w:t>
      </w:r>
      <w:r w:rsidRPr="00C247EE">
        <w:rPr>
          <w:rFonts w:hint="eastAsia"/>
          <w:color w:val="231F20"/>
          <w:spacing w:val="-2"/>
          <w:sz w:val="21"/>
          <w:szCs w:val="21"/>
        </w:rPr>
        <w:t>，</w:t>
      </w:r>
      <w:r w:rsidRPr="00C247EE">
        <w:rPr>
          <w:rFonts w:hint="eastAsia"/>
          <w:color w:val="231F20"/>
          <w:spacing w:val="-2"/>
          <w:sz w:val="21"/>
          <w:szCs w:val="21"/>
        </w:rPr>
        <w:t xml:space="preserve"> </w:t>
      </w:r>
      <w:r w:rsidRPr="00C247EE">
        <w:rPr>
          <w:rFonts w:hint="eastAsia"/>
          <w:color w:val="231F20"/>
          <w:spacing w:val="-2"/>
          <w:sz w:val="21"/>
          <w:szCs w:val="21"/>
        </w:rPr>
        <w:t>有修改</w:t>
      </w:r>
      <w:r w:rsidRPr="00C247EE">
        <w:rPr>
          <w:rFonts w:hint="eastAsia"/>
          <w:color w:val="231F20"/>
          <w:spacing w:val="-2"/>
          <w:sz w:val="21"/>
          <w:szCs w:val="21"/>
        </w:rPr>
        <w:t>-</w:t>
      </w:r>
      <w:r w:rsidRPr="00C247EE">
        <w:rPr>
          <w:rFonts w:hint="eastAsia"/>
          <w:color w:val="231F20"/>
          <w:spacing w:val="-2"/>
          <w:sz w:val="21"/>
          <w:szCs w:val="21"/>
        </w:rPr>
        <w:t>增加了字母</w:t>
      </w:r>
      <w:r w:rsidRPr="00C247EE">
        <w:rPr>
          <w:i/>
          <w:iCs/>
          <w:color w:val="231F20"/>
          <w:spacing w:val="-2"/>
          <w:sz w:val="21"/>
          <w:szCs w:val="21"/>
        </w:rPr>
        <w:t>E</w:t>
      </w:r>
      <w:r w:rsidRPr="00C247EE">
        <w:rPr>
          <w:rFonts w:hint="eastAsia"/>
          <w:color w:val="231F20"/>
          <w:spacing w:val="-2"/>
          <w:sz w:val="21"/>
          <w:szCs w:val="21"/>
        </w:rPr>
        <w:t>]</w:t>
      </w:r>
    </w:p>
    <w:p w14:paraId="402EB6A1" w14:textId="77777777" w:rsidR="00FC35DA" w:rsidRPr="00C247EE" w:rsidRDefault="00FC35DA" w:rsidP="00FC35DA">
      <w:pPr>
        <w:tabs>
          <w:tab w:val="center" w:pos="4677"/>
        </w:tabs>
        <w:spacing w:beforeLines="50" w:before="120" w:afterLines="50" w:after="120"/>
        <w:rPr>
          <w:rFonts w:eastAsia="黑体"/>
          <w:sz w:val="21"/>
          <w:szCs w:val="21"/>
        </w:rPr>
      </w:pPr>
      <w:r w:rsidRPr="00C247EE">
        <w:rPr>
          <w:rFonts w:eastAsia="黑体"/>
          <w:sz w:val="21"/>
          <w:szCs w:val="21"/>
        </w:rPr>
        <w:t>3.30</w:t>
      </w:r>
    </w:p>
    <w:p w14:paraId="5B2126B6" w14:textId="77777777" w:rsidR="00FC35DA" w:rsidRPr="00C247EE" w:rsidRDefault="00FC35DA" w:rsidP="00FC35DA">
      <w:pPr>
        <w:tabs>
          <w:tab w:val="center" w:pos="4677"/>
        </w:tabs>
        <w:spacing w:beforeLines="50" w:before="120" w:afterLines="50" w:after="120"/>
        <w:ind w:firstLineChars="200" w:firstLine="420"/>
        <w:rPr>
          <w:rFonts w:eastAsia="黑体"/>
          <w:sz w:val="21"/>
          <w:szCs w:val="21"/>
        </w:rPr>
      </w:pPr>
      <w:r w:rsidRPr="00C247EE">
        <w:rPr>
          <w:rFonts w:eastAsia="黑体" w:hint="eastAsia"/>
          <w:sz w:val="21"/>
          <w:szCs w:val="21"/>
        </w:rPr>
        <w:t>滞留时间</w:t>
      </w:r>
      <w:r w:rsidRPr="00C247EE">
        <w:rPr>
          <w:rFonts w:eastAsia="黑体"/>
          <w:sz w:val="21"/>
          <w:szCs w:val="21"/>
        </w:rPr>
        <w:t>residence time</w:t>
      </w:r>
      <w:r w:rsidRPr="00C247EE">
        <w:rPr>
          <w:rFonts w:eastAsia="黑体"/>
          <w:sz w:val="21"/>
          <w:szCs w:val="21"/>
        </w:rPr>
        <w:tab/>
      </w:r>
    </w:p>
    <w:p w14:paraId="21D7075C" w14:textId="77777777" w:rsidR="00FC35DA" w:rsidRPr="00C247EE" w:rsidRDefault="00FC35DA" w:rsidP="00FC35DA">
      <w:pPr>
        <w:pStyle w:val="afff6"/>
        <w:spacing w:line="360" w:lineRule="auto"/>
        <w:ind w:firstLine="420"/>
        <w:rPr>
          <w:rFonts w:ascii="Times New Roman"/>
          <w:szCs w:val="21"/>
        </w:rPr>
      </w:pPr>
      <w:r w:rsidRPr="00C247EE">
        <w:rPr>
          <w:rFonts w:ascii="Times New Roman" w:hint="eastAsia"/>
          <w:szCs w:val="21"/>
        </w:rPr>
        <w:t>一定量的</w:t>
      </w:r>
      <w:r w:rsidRPr="00C247EE">
        <w:rPr>
          <w:rFonts w:ascii="Times New Roman"/>
          <w:szCs w:val="21"/>
        </w:rPr>
        <w:t>流体或污染物流经净化材料</w:t>
      </w:r>
      <w:r w:rsidRPr="00C247EE">
        <w:rPr>
          <w:rFonts w:ascii="Times New Roman" w:hint="eastAsia"/>
          <w:szCs w:val="21"/>
        </w:rPr>
        <w:t>或净化装置</w:t>
      </w:r>
      <w:r w:rsidRPr="00C247EE">
        <w:rPr>
          <w:rFonts w:ascii="Times New Roman"/>
          <w:szCs w:val="21"/>
        </w:rPr>
        <w:t>时的驻留时间。</w:t>
      </w:r>
    </w:p>
    <w:p w14:paraId="514215D5" w14:textId="77777777" w:rsidR="00FC35DA" w:rsidRPr="00C247EE" w:rsidRDefault="00FC35DA" w:rsidP="00FC35DA">
      <w:pPr>
        <w:tabs>
          <w:tab w:val="center" w:pos="4677"/>
        </w:tabs>
        <w:spacing w:beforeLines="50" w:before="120" w:afterLines="50" w:after="120" w:line="240" w:lineRule="auto"/>
        <w:ind w:firstLineChars="200" w:firstLine="412"/>
        <w:rPr>
          <w:sz w:val="21"/>
          <w:szCs w:val="21"/>
        </w:rPr>
      </w:pPr>
      <w:r w:rsidRPr="00C247EE">
        <w:rPr>
          <w:color w:val="231F20"/>
          <w:spacing w:val="-2"/>
          <w:sz w:val="21"/>
          <w:szCs w:val="21"/>
        </w:rPr>
        <w:t>[SOURCE</w:t>
      </w:r>
      <w:r w:rsidRPr="00C247EE">
        <w:rPr>
          <w:rFonts w:hint="eastAsia"/>
          <w:color w:val="231F20"/>
          <w:spacing w:val="-2"/>
          <w:sz w:val="21"/>
          <w:szCs w:val="21"/>
        </w:rPr>
        <w:t>：</w:t>
      </w:r>
      <w:r w:rsidRPr="00C247EE">
        <w:rPr>
          <w:color w:val="231F20"/>
          <w:spacing w:val="-1"/>
          <w:sz w:val="21"/>
          <w:szCs w:val="21"/>
        </w:rPr>
        <w:t xml:space="preserve"> </w:t>
      </w:r>
      <w:r w:rsidRPr="00C247EE">
        <w:rPr>
          <w:color w:val="231F20"/>
          <w:spacing w:val="-2"/>
          <w:sz w:val="21"/>
          <w:szCs w:val="21"/>
        </w:rPr>
        <w:t>ISO</w:t>
      </w:r>
      <w:r w:rsidRPr="00C247EE">
        <w:rPr>
          <w:color w:val="231F20"/>
          <w:spacing w:val="-1"/>
          <w:sz w:val="21"/>
          <w:szCs w:val="21"/>
        </w:rPr>
        <w:t xml:space="preserve"> </w:t>
      </w:r>
      <w:r w:rsidRPr="00C247EE">
        <w:rPr>
          <w:color w:val="231F20"/>
          <w:spacing w:val="-2"/>
          <w:sz w:val="21"/>
          <w:szCs w:val="21"/>
        </w:rPr>
        <w:t>29464</w:t>
      </w:r>
      <w:r w:rsidRPr="00C247EE">
        <w:rPr>
          <w:rFonts w:hint="eastAsia"/>
          <w:color w:val="231F20"/>
          <w:spacing w:val="-2"/>
          <w:sz w:val="21"/>
          <w:szCs w:val="21"/>
        </w:rPr>
        <w:t>：</w:t>
      </w:r>
      <w:r w:rsidRPr="00C247EE">
        <w:rPr>
          <w:color w:val="231F20"/>
          <w:spacing w:val="-2"/>
          <w:sz w:val="21"/>
          <w:szCs w:val="21"/>
        </w:rPr>
        <w:t>2017,</w:t>
      </w:r>
      <w:r w:rsidRPr="00C247EE">
        <w:rPr>
          <w:color w:val="231F20"/>
          <w:spacing w:val="-1"/>
          <w:sz w:val="21"/>
          <w:szCs w:val="21"/>
        </w:rPr>
        <w:t xml:space="preserve"> </w:t>
      </w:r>
      <w:r w:rsidRPr="00C247EE">
        <w:rPr>
          <w:color w:val="231F20"/>
          <w:spacing w:val="-2"/>
          <w:sz w:val="21"/>
          <w:szCs w:val="21"/>
        </w:rPr>
        <w:t>3.5.52</w:t>
      </w:r>
      <w:r w:rsidRPr="00C247EE">
        <w:rPr>
          <w:rFonts w:hint="eastAsia"/>
          <w:color w:val="231F20"/>
          <w:spacing w:val="-2"/>
          <w:sz w:val="21"/>
          <w:szCs w:val="21"/>
        </w:rPr>
        <w:t>，有修改</w:t>
      </w:r>
      <w:r w:rsidRPr="00C247EE">
        <w:rPr>
          <w:rFonts w:hint="eastAsia"/>
          <w:color w:val="231F20"/>
          <w:spacing w:val="-2"/>
          <w:sz w:val="21"/>
          <w:szCs w:val="21"/>
        </w:rPr>
        <w:t>-</w:t>
      </w:r>
      <w:r w:rsidRPr="00C247EE">
        <w:rPr>
          <w:rFonts w:hint="eastAsia"/>
          <w:color w:val="231F20"/>
          <w:spacing w:val="-2"/>
          <w:sz w:val="21"/>
          <w:szCs w:val="21"/>
        </w:rPr>
        <w:t>删除了“注”</w:t>
      </w:r>
      <w:r w:rsidRPr="00C247EE">
        <w:rPr>
          <w:rFonts w:hint="eastAsia"/>
          <w:color w:val="231F20"/>
          <w:spacing w:val="-2"/>
          <w:sz w:val="21"/>
          <w:szCs w:val="21"/>
        </w:rPr>
        <w:t>]</w:t>
      </w:r>
    </w:p>
    <w:p w14:paraId="6F4C7C2B" w14:textId="77777777" w:rsidR="00FC35DA" w:rsidRPr="00C247EE" w:rsidRDefault="00FC35DA" w:rsidP="00FC35DA">
      <w:pPr>
        <w:tabs>
          <w:tab w:val="center" w:pos="4677"/>
        </w:tabs>
        <w:spacing w:beforeLines="50" w:before="120" w:afterLines="50" w:after="120"/>
        <w:rPr>
          <w:rFonts w:eastAsia="黑体"/>
          <w:sz w:val="21"/>
          <w:szCs w:val="21"/>
        </w:rPr>
      </w:pPr>
      <w:r w:rsidRPr="00C247EE">
        <w:rPr>
          <w:rFonts w:eastAsia="黑体"/>
          <w:sz w:val="21"/>
          <w:szCs w:val="21"/>
        </w:rPr>
        <w:t>3.31</w:t>
      </w:r>
    </w:p>
    <w:p w14:paraId="64447E1F" w14:textId="77777777" w:rsidR="00FC35DA" w:rsidRPr="00C247EE" w:rsidRDefault="00FC35DA" w:rsidP="00FC35DA">
      <w:pPr>
        <w:tabs>
          <w:tab w:val="center" w:pos="4677"/>
        </w:tabs>
        <w:spacing w:beforeLines="50" w:before="120" w:afterLines="50" w:after="120"/>
        <w:ind w:firstLineChars="200" w:firstLine="420"/>
        <w:rPr>
          <w:rFonts w:eastAsia="黑体"/>
          <w:sz w:val="21"/>
          <w:szCs w:val="21"/>
        </w:rPr>
      </w:pPr>
      <w:proofErr w:type="gramStart"/>
      <w:r w:rsidRPr="00C247EE">
        <w:rPr>
          <w:rFonts w:eastAsia="黑体" w:hint="eastAsia"/>
          <w:sz w:val="21"/>
          <w:szCs w:val="21"/>
        </w:rPr>
        <w:lastRenderedPageBreak/>
        <w:t>持附量</w:t>
      </w:r>
      <w:proofErr w:type="gramEnd"/>
      <w:r w:rsidRPr="00C247EE">
        <w:rPr>
          <w:rFonts w:eastAsia="黑体"/>
          <w:sz w:val="21"/>
          <w:szCs w:val="21"/>
        </w:rPr>
        <w:t>retentivity</w:t>
      </w:r>
    </w:p>
    <w:p w14:paraId="32A758E2" w14:textId="77777777" w:rsidR="00FC35DA" w:rsidRPr="00C247EE" w:rsidRDefault="00FC35DA" w:rsidP="00FC35DA">
      <w:pPr>
        <w:tabs>
          <w:tab w:val="center" w:pos="4677"/>
        </w:tabs>
        <w:spacing w:beforeLines="50" w:before="120" w:afterLines="50" w:after="120"/>
        <w:ind w:firstLineChars="200" w:firstLine="420"/>
        <w:rPr>
          <w:rFonts w:eastAsia="黑体"/>
          <w:i/>
          <w:iCs/>
          <w:sz w:val="21"/>
          <w:szCs w:val="21"/>
        </w:rPr>
      </w:pPr>
      <w:proofErr w:type="spellStart"/>
      <w:r w:rsidRPr="00C247EE">
        <w:rPr>
          <w:rFonts w:eastAsia="黑体"/>
          <w:i/>
          <w:iCs/>
          <w:sz w:val="21"/>
          <w:szCs w:val="21"/>
        </w:rPr>
        <w:t>m</w:t>
      </w:r>
      <w:r w:rsidRPr="00C247EE">
        <w:rPr>
          <w:rFonts w:eastAsia="黑体"/>
          <w:i/>
          <w:iCs/>
          <w:sz w:val="21"/>
          <w:szCs w:val="21"/>
          <w:vertAlign w:val="subscript"/>
        </w:rPr>
        <w:t>r</w:t>
      </w:r>
      <w:proofErr w:type="spellEnd"/>
      <w:r w:rsidRPr="00C247EE">
        <w:rPr>
          <w:rFonts w:eastAsia="黑体"/>
          <w:i/>
          <w:iCs/>
          <w:sz w:val="21"/>
          <w:szCs w:val="21"/>
        </w:rPr>
        <w:tab/>
      </w:r>
    </w:p>
    <w:p w14:paraId="5909A5F9" w14:textId="77777777" w:rsidR="00FC35DA" w:rsidRPr="00C247EE" w:rsidRDefault="00FC35DA" w:rsidP="00FC35DA">
      <w:pPr>
        <w:ind w:firstLineChars="200" w:firstLine="420"/>
        <w:rPr>
          <w:sz w:val="21"/>
          <w:szCs w:val="21"/>
        </w:rPr>
      </w:pPr>
      <w:r w:rsidRPr="00C247EE">
        <w:rPr>
          <w:rFonts w:hint="eastAsia"/>
          <w:sz w:val="21"/>
          <w:szCs w:val="21"/>
        </w:rPr>
        <w:t>吸附剂或</w:t>
      </w:r>
      <w:r w:rsidRPr="00C247EE">
        <w:rPr>
          <w:sz w:val="21"/>
          <w:szCs w:val="21"/>
        </w:rPr>
        <w:t>GPACD</w:t>
      </w:r>
      <w:r w:rsidRPr="00C247EE">
        <w:rPr>
          <w:rFonts w:hint="eastAsia"/>
          <w:sz w:val="21"/>
          <w:szCs w:val="21"/>
        </w:rPr>
        <w:t>装置抗脱附能力的一种量度。</w:t>
      </w:r>
    </w:p>
    <w:p w14:paraId="6231336C" w14:textId="77777777" w:rsidR="00FC35DA" w:rsidRPr="00C247EE" w:rsidRDefault="00FC35DA" w:rsidP="00FC35DA">
      <w:pPr>
        <w:ind w:firstLineChars="200" w:firstLine="420"/>
        <w:rPr>
          <w:sz w:val="21"/>
          <w:szCs w:val="21"/>
        </w:rPr>
      </w:pPr>
      <w:r w:rsidRPr="00C247EE">
        <w:rPr>
          <w:rFonts w:hint="eastAsia"/>
          <w:sz w:val="21"/>
          <w:szCs w:val="21"/>
        </w:rPr>
        <w:t>注：计算为加载试验之后，用温湿度受控的洁净空气吹扫后，吸附剂或净化装置剩余</w:t>
      </w:r>
      <w:proofErr w:type="gramStart"/>
      <w:r w:rsidRPr="00C247EE">
        <w:rPr>
          <w:rFonts w:hint="eastAsia"/>
          <w:sz w:val="21"/>
          <w:szCs w:val="21"/>
        </w:rPr>
        <w:t>的容污量</w:t>
      </w:r>
      <w:proofErr w:type="gramEnd"/>
      <w:r w:rsidRPr="00C247EE">
        <w:rPr>
          <w:rFonts w:hint="eastAsia"/>
          <w:sz w:val="21"/>
          <w:szCs w:val="21"/>
        </w:rPr>
        <w:t>。</w:t>
      </w:r>
    </w:p>
    <w:p w14:paraId="148E9AA4" w14:textId="77777777" w:rsidR="00FC35DA" w:rsidRPr="00C247EE" w:rsidRDefault="00FC35DA" w:rsidP="00FC35DA">
      <w:pPr>
        <w:tabs>
          <w:tab w:val="center" w:pos="4677"/>
        </w:tabs>
        <w:spacing w:beforeLines="50" w:before="120" w:afterLines="50" w:after="120" w:line="240" w:lineRule="auto"/>
        <w:ind w:firstLineChars="200" w:firstLine="412"/>
        <w:rPr>
          <w:sz w:val="21"/>
          <w:szCs w:val="21"/>
        </w:rPr>
      </w:pPr>
      <w:r w:rsidRPr="00C247EE">
        <w:rPr>
          <w:color w:val="231F20"/>
          <w:spacing w:val="-2"/>
          <w:sz w:val="21"/>
          <w:szCs w:val="21"/>
        </w:rPr>
        <w:t>[SOURCE</w:t>
      </w:r>
      <w:r w:rsidRPr="00C247EE">
        <w:rPr>
          <w:rFonts w:hint="eastAsia"/>
          <w:color w:val="231F20"/>
          <w:spacing w:val="-2"/>
          <w:sz w:val="21"/>
          <w:szCs w:val="21"/>
        </w:rPr>
        <w:t>：</w:t>
      </w:r>
      <w:r w:rsidRPr="00C247EE">
        <w:rPr>
          <w:color w:val="231F20"/>
          <w:spacing w:val="-1"/>
          <w:sz w:val="21"/>
          <w:szCs w:val="21"/>
        </w:rPr>
        <w:t xml:space="preserve"> </w:t>
      </w:r>
      <w:r w:rsidRPr="00C247EE">
        <w:rPr>
          <w:color w:val="231F20"/>
          <w:spacing w:val="-2"/>
          <w:sz w:val="21"/>
          <w:szCs w:val="21"/>
        </w:rPr>
        <w:t>ISO</w:t>
      </w:r>
      <w:r w:rsidRPr="00C247EE">
        <w:rPr>
          <w:color w:val="231F20"/>
          <w:spacing w:val="-1"/>
          <w:sz w:val="21"/>
          <w:szCs w:val="21"/>
        </w:rPr>
        <w:t xml:space="preserve"> </w:t>
      </w:r>
      <w:r w:rsidRPr="00C247EE">
        <w:rPr>
          <w:color w:val="231F20"/>
          <w:spacing w:val="-2"/>
          <w:sz w:val="21"/>
          <w:szCs w:val="21"/>
        </w:rPr>
        <w:t>29464</w:t>
      </w:r>
      <w:r w:rsidRPr="00C247EE">
        <w:rPr>
          <w:rFonts w:hint="eastAsia"/>
          <w:color w:val="231F20"/>
          <w:spacing w:val="-2"/>
          <w:sz w:val="21"/>
          <w:szCs w:val="21"/>
        </w:rPr>
        <w:t>：</w:t>
      </w:r>
      <w:r w:rsidRPr="00C247EE">
        <w:rPr>
          <w:color w:val="231F20"/>
          <w:spacing w:val="-2"/>
          <w:sz w:val="21"/>
          <w:szCs w:val="21"/>
        </w:rPr>
        <w:t>2017,</w:t>
      </w:r>
      <w:r w:rsidRPr="00C247EE">
        <w:rPr>
          <w:color w:val="231F20"/>
          <w:spacing w:val="-1"/>
          <w:sz w:val="21"/>
          <w:szCs w:val="21"/>
        </w:rPr>
        <w:t xml:space="preserve"> </w:t>
      </w:r>
      <w:r w:rsidRPr="00C247EE">
        <w:rPr>
          <w:color w:val="231F20"/>
          <w:spacing w:val="-2"/>
          <w:sz w:val="21"/>
          <w:szCs w:val="21"/>
        </w:rPr>
        <w:t>3.5.5</w:t>
      </w:r>
      <w:r w:rsidRPr="00C247EE">
        <w:rPr>
          <w:rFonts w:hint="eastAsia"/>
          <w:color w:val="231F20"/>
          <w:spacing w:val="-2"/>
          <w:sz w:val="21"/>
          <w:szCs w:val="21"/>
        </w:rPr>
        <w:t>3</w:t>
      </w:r>
      <w:r w:rsidRPr="00C247EE">
        <w:rPr>
          <w:rFonts w:hint="eastAsia"/>
          <w:color w:val="231F20"/>
          <w:spacing w:val="-2"/>
          <w:sz w:val="21"/>
          <w:szCs w:val="21"/>
        </w:rPr>
        <w:t>，有修改</w:t>
      </w:r>
      <w:r w:rsidRPr="00C247EE">
        <w:rPr>
          <w:rFonts w:hint="eastAsia"/>
          <w:color w:val="231F20"/>
          <w:spacing w:val="-2"/>
          <w:sz w:val="21"/>
          <w:szCs w:val="21"/>
        </w:rPr>
        <w:t>-</w:t>
      </w:r>
      <w:r w:rsidRPr="00C247EE">
        <w:rPr>
          <w:rFonts w:hint="eastAsia"/>
          <w:color w:val="231F20"/>
          <w:spacing w:val="-2"/>
          <w:sz w:val="21"/>
          <w:szCs w:val="21"/>
        </w:rPr>
        <w:t>增加了字母“</w:t>
      </w:r>
      <w:proofErr w:type="spellStart"/>
      <w:r w:rsidRPr="00C247EE">
        <w:rPr>
          <w:rFonts w:eastAsia="黑体"/>
          <w:i/>
          <w:iCs/>
          <w:sz w:val="21"/>
          <w:szCs w:val="21"/>
        </w:rPr>
        <w:t>m</w:t>
      </w:r>
      <w:r w:rsidRPr="00C247EE">
        <w:rPr>
          <w:rFonts w:eastAsia="黑体"/>
          <w:i/>
          <w:iCs/>
          <w:sz w:val="21"/>
          <w:szCs w:val="21"/>
          <w:vertAlign w:val="subscript"/>
        </w:rPr>
        <w:t>r</w:t>
      </w:r>
      <w:proofErr w:type="spellEnd"/>
      <w:r w:rsidRPr="00C247EE">
        <w:rPr>
          <w:rFonts w:hint="eastAsia"/>
          <w:color w:val="231F20"/>
          <w:spacing w:val="-2"/>
          <w:sz w:val="21"/>
          <w:szCs w:val="21"/>
        </w:rPr>
        <w:t xml:space="preserve"> </w:t>
      </w:r>
      <w:r w:rsidRPr="00C247EE">
        <w:rPr>
          <w:rFonts w:hint="eastAsia"/>
          <w:color w:val="231F20"/>
          <w:spacing w:val="-2"/>
          <w:sz w:val="21"/>
          <w:szCs w:val="21"/>
        </w:rPr>
        <w:t>”</w:t>
      </w:r>
      <w:r w:rsidRPr="00C247EE">
        <w:rPr>
          <w:rFonts w:hint="eastAsia"/>
          <w:color w:val="231F20"/>
          <w:spacing w:val="-2"/>
          <w:sz w:val="21"/>
          <w:szCs w:val="21"/>
        </w:rPr>
        <w:t>]</w:t>
      </w:r>
    </w:p>
    <w:p w14:paraId="3DCF4857" w14:textId="77777777" w:rsidR="00FC35DA" w:rsidRPr="00C247EE" w:rsidRDefault="00FC35DA" w:rsidP="00FC35DA">
      <w:pPr>
        <w:tabs>
          <w:tab w:val="center" w:pos="4677"/>
        </w:tabs>
        <w:spacing w:beforeLines="50" w:before="120" w:afterLines="50" w:after="120"/>
        <w:rPr>
          <w:rFonts w:eastAsia="黑体"/>
          <w:sz w:val="21"/>
          <w:szCs w:val="21"/>
        </w:rPr>
      </w:pPr>
      <w:r w:rsidRPr="00C247EE">
        <w:rPr>
          <w:rFonts w:eastAsia="黑体"/>
          <w:sz w:val="21"/>
          <w:szCs w:val="21"/>
        </w:rPr>
        <w:t>3.32</w:t>
      </w:r>
    </w:p>
    <w:p w14:paraId="54170560" w14:textId="77777777" w:rsidR="00FC35DA" w:rsidRPr="00C247EE" w:rsidRDefault="00FC35DA" w:rsidP="00FC35DA">
      <w:pPr>
        <w:tabs>
          <w:tab w:val="center" w:pos="4677"/>
        </w:tabs>
        <w:spacing w:beforeLines="50" w:before="120" w:afterLines="50" w:after="120"/>
        <w:ind w:firstLineChars="200" w:firstLine="420"/>
        <w:rPr>
          <w:rFonts w:eastAsia="黑体"/>
          <w:sz w:val="21"/>
          <w:szCs w:val="21"/>
        </w:rPr>
      </w:pPr>
      <w:r w:rsidRPr="00C247EE">
        <w:rPr>
          <w:rFonts w:eastAsia="黑体" w:hint="eastAsia"/>
          <w:sz w:val="21"/>
          <w:szCs w:val="21"/>
        </w:rPr>
        <w:t>极低性能</w:t>
      </w:r>
      <w:r w:rsidRPr="00C247EE">
        <w:rPr>
          <w:rFonts w:eastAsia="黑体"/>
          <w:sz w:val="21"/>
          <w:szCs w:val="21"/>
        </w:rPr>
        <w:t>very light duty (</w:t>
      </w:r>
      <w:proofErr w:type="spellStart"/>
      <w:r w:rsidRPr="00C247EE">
        <w:rPr>
          <w:rFonts w:eastAsia="黑体"/>
          <w:sz w:val="21"/>
          <w:szCs w:val="21"/>
        </w:rPr>
        <w:t>vLD</w:t>
      </w:r>
      <w:proofErr w:type="spellEnd"/>
      <w:r w:rsidRPr="00C247EE">
        <w:rPr>
          <w:rFonts w:eastAsia="黑体"/>
          <w:sz w:val="21"/>
          <w:szCs w:val="21"/>
        </w:rPr>
        <w:t>)</w:t>
      </w:r>
      <w:r w:rsidRPr="00C247EE">
        <w:rPr>
          <w:rFonts w:eastAsia="黑体"/>
          <w:sz w:val="21"/>
          <w:szCs w:val="21"/>
        </w:rPr>
        <w:tab/>
      </w:r>
    </w:p>
    <w:p w14:paraId="12361090" w14:textId="77777777" w:rsidR="00FC35DA" w:rsidRPr="00C247EE" w:rsidRDefault="00FC35DA" w:rsidP="00FC35DA">
      <w:pPr>
        <w:tabs>
          <w:tab w:val="center" w:pos="4677"/>
        </w:tabs>
        <w:spacing w:beforeLines="50" w:before="120" w:afterLines="50" w:after="120"/>
        <w:ind w:firstLineChars="200" w:firstLine="420"/>
        <w:rPr>
          <w:sz w:val="21"/>
          <w:szCs w:val="21"/>
        </w:rPr>
      </w:pPr>
      <w:r w:rsidRPr="00C247EE">
        <w:rPr>
          <w:rFonts w:hint="eastAsia"/>
          <w:sz w:val="21"/>
          <w:szCs w:val="21"/>
        </w:rPr>
        <w:t>在</w:t>
      </w:r>
      <w:r w:rsidRPr="00C247EE">
        <w:rPr>
          <w:rFonts w:hint="eastAsia"/>
          <w:sz w:val="21"/>
          <w:szCs w:val="21"/>
        </w:rPr>
        <w:t>LD(3.21)</w:t>
      </w:r>
      <w:r w:rsidRPr="00C247EE">
        <w:rPr>
          <w:rFonts w:hint="eastAsia"/>
          <w:sz w:val="21"/>
          <w:szCs w:val="21"/>
        </w:rPr>
        <w:t>加载量时效率仍低于</w:t>
      </w:r>
      <w:r w:rsidRPr="00C247EE">
        <w:rPr>
          <w:rFonts w:hint="eastAsia"/>
          <w:sz w:val="21"/>
          <w:szCs w:val="21"/>
        </w:rPr>
        <w:t>50%</w:t>
      </w:r>
      <w:r w:rsidRPr="00C247EE">
        <w:rPr>
          <w:rFonts w:hint="eastAsia"/>
          <w:sz w:val="21"/>
          <w:szCs w:val="21"/>
        </w:rPr>
        <w:t>的</w:t>
      </w:r>
      <w:r w:rsidRPr="00C247EE">
        <w:rPr>
          <w:rFonts w:hint="eastAsia"/>
          <w:sz w:val="21"/>
          <w:szCs w:val="21"/>
        </w:rPr>
        <w:t>GPACD(3.15)</w:t>
      </w:r>
      <w:r w:rsidRPr="00C247EE">
        <w:rPr>
          <w:rFonts w:hint="eastAsia"/>
          <w:sz w:val="21"/>
          <w:szCs w:val="21"/>
        </w:rPr>
        <w:t>的去除效率</w:t>
      </w:r>
      <w:r w:rsidRPr="00C247EE">
        <w:rPr>
          <w:rFonts w:hint="eastAsia"/>
          <w:sz w:val="21"/>
          <w:szCs w:val="21"/>
        </w:rPr>
        <w:t>(3.29)</w:t>
      </w:r>
      <w:r w:rsidRPr="00C247EE">
        <w:rPr>
          <w:sz w:val="21"/>
          <w:szCs w:val="21"/>
        </w:rPr>
        <w:t xml:space="preserve"> -</w:t>
      </w:r>
      <w:r w:rsidRPr="00C247EE">
        <w:rPr>
          <w:rFonts w:hint="eastAsia"/>
          <w:sz w:val="21"/>
          <w:szCs w:val="21"/>
        </w:rPr>
        <w:t>加载量关系。</w:t>
      </w:r>
    </w:p>
    <w:p w14:paraId="3F26323D" w14:textId="77777777" w:rsidR="00FC35DA" w:rsidRPr="00C247EE" w:rsidRDefault="00FC35DA" w:rsidP="00FC35DA">
      <w:pPr>
        <w:pStyle w:val="affb"/>
        <w:jc w:val="left"/>
        <w:rPr>
          <w:sz w:val="21"/>
          <w:szCs w:val="21"/>
        </w:rPr>
      </w:pPr>
      <w:bookmarkStart w:id="25" w:name="_Toc150577588"/>
      <w:bookmarkStart w:id="26" w:name="_Toc415836863"/>
      <w:bookmarkStart w:id="27" w:name="_Toc172053925"/>
      <w:bookmarkStart w:id="28" w:name="_Toc176275880"/>
      <w:bookmarkEnd w:id="25"/>
      <w:r w:rsidRPr="00C247EE">
        <w:rPr>
          <w:rFonts w:ascii="黑体" w:hAnsi="黑体"/>
          <w:sz w:val="21"/>
          <w:szCs w:val="21"/>
        </w:rPr>
        <w:t>4</w:t>
      </w:r>
      <w:bookmarkEnd w:id="26"/>
      <w:r w:rsidRPr="00C247EE">
        <w:rPr>
          <w:rFonts w:ascii="黑体" w:hAnsi="黑体" w:hint="eastAsia"/>
          <w:b w:val="0"/>
          <w:bCs w:val="0"/>
          <w:sz w:val="21"/>
          <w:szCs w:val="21"/>
        </w:rPr>
        <w:t xml:space="preserve"> </w:t>
      </w:r>
      <w:r w:rsidRPr="00C247EE">
        <w:rPr>
          <w:rFonts w:ascii="黑体" w:hAnsi="黑体" w:hint="eastAsia"/>
          <w:sz w:val="21"/>
          <w:szCs w:val="21"/>
        </w:rPr>
        <w:t>符号和缩略语</w:t>
      </w:r>
      <w:bookmarkEnd w:id="27"/>
      <w:bookmarkEnd w:id="28"/>
    </w:p>
    <w:p w14:paraId="37622467" w14:textId="77777777" w:rsidR="00FC35DA" w:rsidRPr="00C247EE" w:rsidRDefault="00FC35DA" w:rsidP="00FC35DA">
      <w:pPr>
        <w:spacing w:beforeLines="50" w:before="120" w:afterLines="50" w:after="120"/>
        <w:ind w:firstLineChars="213" w:firstLine="426"/>
        <w:rPr>
          <w:sz w:val="21"/>
          <w:szCs w:val="21"/>
        </w:rPr>
      </w:pPr>
      <w:r w:rsidRPr="00C247EE">
        <w:rPr>
          <w:i/>
          <w:spacing w:val="-5"/>
          <w:sz w:val="21"/>
          <w:szCs w:val="21"/>
        </w:rPr>
        <w:t>C</w:t>
      </w:r>
      <w:r w:rsidRPr="00C247EE">
        <w:rPr>
          <w:spacing w:val="-5"/>
          <w:position w:val="-5"/>
          <w:sz w:val="21"/>
          <w:szCs w:val="21"/>
        </w:rPr>
        <w:t>u</w:t>
      </w:r>
      <w:r w:rsidRPr="00C247EE">
        <w:rPr>
          <w:sz w:val="21"/>
          <w:szCs w:val="21"/>
        </w:rPr>
        <w:t xml:space="preserve"> </w:t>
      </w:r>
      <w:r w:rsidRPr="00C247EE">
        <w:rPr>
          <w:sz w:val="21"/>
          <w:szCs w:val="21"/>
        </w:rPr>
        <w:tab/>
      </w:r>
      <w:r w:rsidRPr="00C247EE">
        <w:rPr>
          <w:rFonts w:hint="eastAsia"/>
          <w:sz w:val="21"/>
          <w:szCs w:val="21"/>
        </w:rPr>
        <w:t>上游污染物浓度（</w:t>
      </w:r>
      <w:r w:rsidRPr="00C247EE">
        <w:rPr>
          <w:rFonts w:hint="eastAsia"/>
          <w:sz w:val="21"/>
          <w:szCs w:val="21"/>
        </w:rPr>
        <w:t>ppb, ppm</w:t>
      </w:r>
      <w:r w:rsidRPr="00C247EE">
        <w:rPr>
          <w:rFonts w:hint="eastAsia"/>
          <w:sz w:val="21"/>
          <w:szCs w:val="21"/>
        </w:rPr>
        <w:t>），测量位置在净化装置前</w:t>
      </w:r>
      <w:r w:rsidRPr="00C247EE">
        <w:rPr>
          <w:rFonts w:hint="eastAsia"/>
          <w:sz w:val="21"/>
          <w:szCs w:val="21"/>
        </w:rPr>
        <w:t>X</w:t>
      </w:r>
      <w:r w:rsidRPr="00C247EE">
        <w:rPr>
          <w:sz w:val="21"/>
          <w:szCs w:val="21"/>
        </w:rPr>
        <w:t xml:space="preserve"> </w:t>
      </w:r>
      <w:r w:rsidRPr="00C247EE">
        <w:rPr>
          <w:rFonts w:hint="eastAsia"/>
          <w:sz w:val="21"/>
          <w:szCs w:val="21"/>
        </w:rPr>
        <w:t>mm</w:t>
      </w:r>
      <w:r w:rsidRPr="00C247EE">
        <w:rPr>
          <w:rFonts w:hint="eastAsia"/>
          <w:sz w:val="21"/>
          <w:szCs w:val="21"/>
        </w:rPr>
        <w:t>处</w:t>
      </w:r>
    </w:p>
    <w:p w14:paraId="4B1B5FE1" w14:textId="77777777" w:rsidR="00FC35DA" w:rsidRPr="00C247EE" w:rsidRDefault="00FC35DA" w:rsidP="00FC35DA">
      <w:pPr>
        <w:spacing w:beforeLines="50" w:before="120" w:afterLines="50" w:after="120"/>
        <w:ind w:firstLineChars="213" w:firstLine="426"/>
        <w:rPr>
          <w:sz w:val="21"/>
          <w:szCs w:val="21"/>
        </w:rPr>
      </w:pPr>
      <w:r w:rsidRPr="00C247EE">
        <w:rPr>
          <w:i/>
          <w:spacing w:val="-5"/>
          <w:sz w:val="21"/>
          <w:szCs w:val="21"/>
        </w:rPr>
        <w:t>C</w:t>
      </w:r>
      <w:r w:rsidRPr="00C247EE">
        <w:rPr>
          <w:spacing w:val="-5"/>
          <w:position w:val="-5"/>
          <w:sz w:val="21"/>
          <w:szCs w:val="21"/>
        </w:rPr>
        <w:t xml:space="preserve">d </w:t>
      </w:r>
      <w:r w:rsidRPr="00C247EE">
        <w:rPr>
          <w:spacing w:val="-5"/>
          <w:position w:val="-5"/>
          <w:sz w:val="21"/>
          <w:szCs w:val="21"/>
        </w:rPr>
        <w:tab/>
      </w:r>
      <w:r w:rsidRPr="00C247EE">
        <w:rPr>
          <w:rFonts w:hint="eastAsia"/>
          <w:sz w:val="21"/>
          <w:szCs w:val="21"/>
        </w:rPr>
        <w:t>下游污染物浓度（</w:t>
      </w:r>
      <w:r w:rsidRPr="00C247EE">
        <w:rPr>
          <w:rFonts w:hint="eastAsia"/>
          <w:sz w:val="21"/>
          <w:szCs w:val="21"/>
        </w:rPr>
        <w:t>ppb, ppm</w:t>
      </w:r>
      <w:r w:rsidRPr="00C247EE">
        <w:rPr>
          <w:rFonts w:hint="eastAsia"/>
          <w:sz w:val="21"/>
          <w:szCs w:val="21"/>
        </w:rPr>
        <w:t>），测量位置在净化装置后</w:t>
      </w:r>
      <w:r w:rsidRPr="00C247EE">
        <w:rPr>
          <w:rFonts w:hint="eastAsia"/>
          <w:sz w:val="21"/>
          <w:szCs w:val="21"/>
        </w:rPr>
        <w:t>Y</w:t>
      </w:r>
      <w:r w:rsidRPr="00C247EE">
        <w:rPr>
          <w:sz w:val="21"/>
          <w:szCs w:val="21"/>
        </w:rPr>
        <w:t xml:space="preserve"> </w:t>
      </w:r>
      <w:r w:rsidRPr="00C247EE">
        <w:rPr>
          <w:rFonts w:hint="eastAsia"/>
          <w:sz w:val="21"/>
          <w:szCs w:val="21"/>
        </w:rPr>
        <w:t>mm</w:t>
      </w:r>
      <w:r w:rsidRPr="00C247EE">
        <w:rPr>
          <w:rFonts w:hint="eastAsia"/>
          <w:sz w:val="21"/>
          <w:szCs w:val="21"/>
        </w:rPr>
        <w:t>处</w:t>
      </w:r>
    </w:p>
    <w:p w14:paraId="743A1A1E" w14:textId="77777777" w:rsidR="00FC35DA" w:rsidRPr="00C247EE" w:rsidRDefault="00FC35DA" w:rsidP="00FC35DA">
      <w:pPr>
        <w:spacing w:beforeLines="50" w:before="120" w:afterLines="50" w:after="120"/>
        <w:ind w:firstLineChars="213" w:firstLine="422"/>
        <w:rPr>
          <w:sz w:val="21"/>
          <w:szCs w:val="21"/>
        </w:rPr>
      </w:pPr>
      <w:r w:rsidRPr="00C247EE">
        <w:rPr>
          <w:i/>
          <w:spacing w:val="-6"/>
          <w:sz w:val="21"/>
          <w:szCs w:val="21"/>
        </w:rPr>
        <w:t>E</w:t>
      </w:r>
      <w:proofErr w:type="spellStart"/>
      <w:r w:rsidRPr="00C247EE">
        <w:rPr>
          <w:spacing w:val="-6"/>
          <w:position w:val="-5"/>
          <w:sz w:val="21"/>
          <w:szCs w:val="21"/>
        </w:rPr>
        <w:t>i</w:t>
      </w:r>
      <w:proofErr w:type="spellEnd"/>
      <w:r w:rsidRPr="00C247EE">
        <w:rPr>
          <w:spacing w:val="-6"/>
          <w:position w:val="-5"/>
          <w:sz w:val="21"/>
          <w:szCs w:val="21"/>
        </w:rPr>
        <w:tab/>
      </w:r>
      <w:r w:rsidRPr="00C247EE">
        <w:rPr>
          <w:rFonts w:hint="eastAsia"/>
          <w:sz w:val="21"/>
          <w:szCs w:val="21"/>
        </w:rPr>
        <w:t>初始效率试验中，受试装置在低加载浓度（＜</w:t>
      </w:r>
      <w:r w:rsidRPr="00C247EE">
        <w:rPr>
          <w:rFonts w:hint="eastAsia"/>
          <w:sz w:val="21"/>
          <w:szCs w:val="21"/>
        </w:rPr>
        <w:t>1ppm</w:t>
      </w:r>
      <w:r w:rsidRPr="00C247EE">
        <w:rPr>
          <w:rFonts w:hint="eastAsia"/>
          <w:sz w:val="21"/>
          <w:szCs w:val="21"/>
        </w:rPr>
        <w:t>）下的初始去除效率（</w:t>
      </w:r>
      <w:r w:rsidRPr="00C247EE">
        <w:rPr>
          <w:rFonts w:hint="eastAsia"/>
          <w:sz w:val="21"/>
          <w:szCs w:val="21"/>
        </w:rPr>
        <w:t>%</w:t>
      </w:r>
      <w:r w:rsidRPr="00C247EE">
        <w:rPr>
          <w:rFonts w:hint="eastAsia"/>
          <w:sz w:val="21"/>
          <w:szCs w:val="21"/>
        </w:rPr>
        <w:t>）</w:t>
      </w:r>
    </w:p>
    <w:p w14:paraId="7408F9DD" w14:textId="77777777" w:rsidR="00FC35DA" w:rsidRPr="00C247EE" w:rsidRDefault="00FC35DA" w:rsidP="00FC35DA">
      <w:pPr>
        <w:spacing w:beforeLines="50" w:before="120" w:afterLines="50" w:after="120"/>
        <w:ind w:firstLineChars="213" w:firstLine="422"/>
        <w:rPr>
          <w:sz w:val="21"/>
          <w:szCs w:val="21"/>
        </w:rPr>
      </w:pPr>
      <w:r w:rsidRPr="00C247EE">
        <w:rPr>
          <w:i/>
          <w:spacing w:val="-6"/>
          <w:sz w:val="21"/>
          <w:szCs w:val="21"/>
        </w:rPr>
        <w:t>E</w:t>
      </w:r>
      <w:r w:rsidRPr="00C247EE">
        <w:rPr>
          <w:spacing w:val="-6"/>
          <w:sz w:val="21"/>
          <w:szCs w:val="21"/>
          <w:vertAlign w:val="subscript"/>
        </w:rPr>
        <w:t>0</w:t>
      </w:r>
      <w:r w:rsidRPr="00C247EE">
        <w:rPr>
          <w:spacing w:val="-6"/>
          <w:sz w:val="21"/>
          <w:szCs w:val="21"/>
          <w:vertAlign w:val="subscript"/>
        </w:rPr>
        <w:tab/>
      </w:r>
      <w:proofErr w:type="gramStart"/>
      <w:r w:rsidRPr="00C247EE">
        <w:rPr>
          <w:rFonts w:hint="eastAsia"/>
          <w:sz w:val="21"/>
          <w:szCs w:val="21"/>
          <w:highlight w:val="yellow"/>
        </w:rPr>
        <w:t>容污量</w:t>
      </w:r>
      <w:proofErr w:type="gramEnd"/>
      <w:r w:rsidRPr="00C247EE">
        <w:rPr>
          <w:rFonts w:hint="eastAsia"/>
          <w:sz w:val="21"/>
          <w:szCs w:val="21"/>
          <w:highlight w:val="yellow"/>
        </w:rPr>
        <w:t>(</w:t>
      </w:r>
      <w:r w:rsidRPr="00C247EE">
        <w:rPr>
          <w:rFonts w:hint="eastAsia"/>
          <w:sz w:val="21"/>
          <w:szCs w:val="21"/>
          <w:highlight w:val="yellow"/>
        </w:rPr>
        <w:t>效率</w:t>
      </w:r>
      <w:r w:rsidRPr="00C247EE">
        <w:rPr>
          <w:rFonts w:hint="eastAsia"/>
          <w:sz w:val="21"/>
          <w:szCs w:val="21"/>
          <w:highlight w:val="yellow"/>
        </w:rPr>
        <w:t>-</w:t>
      </w:r>
      <w:r w:rsidRPr="00C247EE">
        <w:rPr>
          <w:rFonts w:hint="eastAsia"/>
          <w:sz w:val="21"/>
          <w:szCs w:val="21"/>
          <w:highlight w:val="yellow"/>
        </w:rPr>
        <w:t>加载量</w:t>
      </w:r>
      <w:r w:rsidRPr="00C247EE">
        <w:rPr>
          <w:rFonts w:hint="eastAsia"/>
          <w:sz w:val="21"/>
          <w:szCs w:val="21"/>
          <w:highlight w:val="yellow"/>
        </w:rPr>
        <w:t>)</w:t>
      </w:r>
      <w:r w:rsidRPr="00C247EE">
        <w:rPr>
          <w:rFonts w:hint="eastAsia"/>
          <w:sz w:val="21"/>
          <w:szCs w:val="21"/>
          <w:highlight w:val="yellow"/>
        </w:rPr>
        <w:t>试验</w:t>
      </w:r>
      <w:r w:rsidRPr="00C247EE">
        <w:rPr>
          <w:rFonts w:hint="eastAsia"/>
          <w:sz w:val="21"/>
          <w:szCs w:val="21"/>
        </w:rPr>
        <w:t>中，受试装置在高加载浓度（＞</w:t>
      </w:r>
      <w:r w:rsidRPr="00C247EE">
        <w:rPr>
          <w:rFonts w:hint="eastAsia"/>
          <w:sz w:val="21"/>
          <w:szCs w:val="21"/>
        </w:rPr>
        <w:t>1ppm</w:t>
      </w:r>
      <w:r w:rsidRPr="00C247EE">
        <w:rPr>
          <w:rFonts w:hint="eastAsia"/>
          <w:sz w:val="21"/>
          <w:szCs w:val="21"/>
        </w:rPr>
        <w:t>）下的初始去除效率（</w:t>
      </w:r>
      <w:r w:rsidRPr="00C247EE">
        <w:rPr>
          <w:rFonts w:hint="eastAsia"/>
          <w:sz w:val="21"/>
          <w:szCs w:val="21"/>
        </w:rPr>
        <w:t>%</w:t>
      </w:r>
      <w:r w:rsidRPr="00C247EE">
        <w:rPr>
          <w:rFonts w:hint="eastAsia"/>
          <w:sz w:val="21"/>
          <w:szCs w:val="21"/>
        </w:rPr>
        <w:t>）</w:t>
      </w:r>
    </w:p>
    <w:p w14:paraId="176694FD" w14:textId="77777777" w:rsidR="00FC35DA" w:rsidRPr="00C247EE" w:rsidRDefault="00FC35DA" w:rsidP="00FC35DA">
      <w:pPr>
        <w:spacing w:beforeLines="50" w:before="120" w:afterLines="50" w:after="120"/>
        <w:ind w:firstLineChars="213" w:firstLine="422"/>
        <w:rPr>
          <w:sz w:val="21"/>
          <w:szCs w:val="21"/>
        </w:rPr>
      </w:pPr>
      <w:r w:rsidRPr="00C247EE">
        <w:rPr>
          <w:i/>
          <w:spacing w:val="-6"/>
          <w:sz w:val="21"/>
          <w:szCs w:val="21"/>
        </w:rPr>
        <w:t>E</w:t>
      </w:r>
      <w:r w:rsidRPr="00C247EE">
        <w:rPr>
          <w:spacing w:val="-6"/>
          <w:position w:val="-5"/>
          <w:sz w:val="21"/>
          <w:szCs w:val="21"/>
        </w:rPr>
        <w:t xml:space="preserve">C </w:t>
      </w:r>
      <w:r w:rsidRPr="00C247EE">
        <w:rPr>
          <w:spacing w:val="-6"/>
          <w:position w:val="-5"/>
          <w:sz w:val="21"/>
          <w:szCs w:val="21"/>
        </w:rPr>
        <w:tab/>
      </w:r>
      <w:proofErr w:type="gramStart"/>
      <w:r w:rsidRPr="00C247EE">
        <w:rPr>
          <w:rFonts w:hint="eastAsia"/>
          <w:sz w:val="21"/>
          <w:szCs w:val="21"/>
          <w:highlight w:val="yellow"/>
        </w:rPr>
        <w:t>容污量</w:t>
      </w:r>
      <w:proofErr w:type="gramEnd"/>
      <w:r w:rsidRPr="00C247EE">
        <w:rPr>
          <w:rFonts w:hint="eastAsia"/>
          <w:sz w:val="21"/>
          <w:szCs w:val="21"/>
          <w:highlight w:val="yellow"/>
        </w:rPr>
        <w:t>(</w:t>
      </w:r>
      <w:r w:rsidRPr="00C247EE">
        <w:rPr>
          <w:rFonts w:hint="eastAsia"/>
          <w:sz w:val="21"/>
          <w:szCs w:val="21"/>
          <w:highlight w:val="yellow"/>
        </w:rPr>
        <w:t>效率</w:t>
      </w:r>
      <w:r w:rsidRPr="00C247EE">
        <w:rPr>
          <w:rFonts w:hint="eastAsia"/>
          <w:sz w:val="21"/>
          <w:szCs w:val="21"/>
          <w:highlight w:val="yellow"/>
        </w:rPr>
        <w:t>-</w:t>
      </w:r>
      <w:r w:rsidRPr="00C247EE">
        <w:rPr>
          <w:rFonts w:hint="eastAsia"/>
          <w:sz w:val="21"/>
          <w:szCs w:val="21"/>
          <w:highlight w:val="yellow"/>
        </w:rPr>
        <w:t>加载量</w:t>
      </w:r>
      <w:r w:rsidRPr="00C247EE">
        <w:rPr>
          <w:rFonts w:hint="eastAsia"/>
          <w:sz w:val="21"/>
          <w:szCs w:val="21"/>
          <w:highlight w:val="yellow"/>
        </w:rPr>
        <w:t>)</w:t>
      </w:r>
      <w:r w:rsidRPr="00C247EE">
        <w:rPr>
          <w:rFonts w:hint="eastAsia"/>
          <w:sz w:val="21"/>
          <w:szCs w:val="21"/>
          <w:highlight w:val="yellow"/>
        </w:rPr>
        <w:t>试验</w:t>
      </w:r>
      <w:r w:rsidRPr="00C247EE">
        <w:rPr>
          <w:rFonts w:hint="eastAsia"/>
          <w:sz w:val="21"/>
          <w:szCs w:val="21"/>
        </w:rPr>
        <w:t>中，在特定加载浓度下净化装置的去除效率（</w:t>
      </w:r>
      <w:r w:rsidRPr="00C247EE">
        <w:rPr>
          <w:rFonts w:hint="eastAsia"/>
          <w:sz w:val="21"/>
          <w:szCs w:val="21"/>
        </w:rPr>
        <w:t>%</w:t>
      </w:r>
      <w:r w:rsidRPr="00C247EE">
        <w:rPr>
          <w:rFonts w:hint="eastAsia"/>
          <w:sz w:val="21"/>
          <w:szCs w:val="21"/>
        </w:rPr>
        <w:t>）</w:t>
      </w:r>
    </w:p>
    <w:p w14:paraId="556E7192" w14:textId="77777777" w:rsidR="00FC35DA" w:rsidRPr="00C247EE" w:rsidRDefault="00FC35DA" w:rsidP="00FC35DA">
      <w:pPr>
        <w:spacing w:beforeLines="50" w:before="120" w:afterLines="50" w:after="120"/>
        <w:ind w:firstLineChars="213" w:firstLine="426"/>
        <w:rPr>
          <w:sz w:val="21"/>
          <w:szCs w:val="21"/>
        </w:rPr>
      </w:pPr>
      <w:r w:rsidRPr="00C247EE">
        <w:rPr>
          <w:i/>
          <w:spacing w:val="-5"/>
          <w:sz w:val="21"/>
          <w:szCs w:val="21"/>
        </w:rPr>
        <w:t>E</w:t>
      </w:r>
      <w:r w:rsidRPr="00C247EE">
        <w:rPr>
          <w:spacing w:val="-5"/>
          <w:position w:val="-5"/>
          <w:sz w:val="21"/>
          <w:szCs w:val="21"/>
        </w:rPr>
        <w:t>td</w:t>
      </w:r>
      <w:r w:rsidRPr="00C247EE">
        <w:rPr>
          <w:spacing w:val="-5"/>
          <w:position w:val="-5"/>
          <w:sz w:val="21"/>
          <w:szCs w:val="21"/>
        </w:rPr>
        <w:tab/>
      </w:r>
      <w:r w:rsidRPr="00C247EE">
        <w:rPr>
          <w:rFonts w:hint="eastAsia"/>
          <w:sz w:val="21"/>
          <w:szCs w:val="21"/>
        </w:rPr>
        <w:t>按分级方法确定的测试终止时间时的效率</w:t>
      </w:r>
      <w:r w:rsidRPr="00C247EE">
        <w:rPr>
          <w:rFonts w:hint="eastAsia"/>
          <w:sz w:val="21"/>
          <w:szCs w:val="21"/>
        </w:rPr>
        <w:t>(%)</w:t>
      </w:r>
    </w:p>
    <w:p w14:paraId="0907C8B5" w14:textId="77777777" w:rsidR="00FC35DA" w:rsidRPr="00C247EE" w:rsidRDefault="00FC35DA" w:rsidP="00FC35DA">
      <w:pPr>
        <w:spacing w:beforeLines="50" w:before="120" w:afterLines="50" w:after="120"/>
        <w:ind w:firstLineChars="213" w:firstLine="447"/>
        <w:rPr>
          <w:color w:val="FF0000"/>
          <w:sz w:val="21"/>
          <w:szCs w:val="21"/>
          <w:highlight w:val="yellow"/>
        </w:rPr>
      </w:pPr>
      <w:proofErr w:type="spellStart"/>
      <w:r w:rsidRPr="00C247EE">
        <w:rPr>
          <w:rFonts w:hint="eastAsia"/>
          <w:i/>
          <w:iCs/>
          <w:color w:val="FF0000"/>
          <w:sz w:val="21"/>
          <w:szCs w:val="21"/>
          <w:highlight w:val="yellow"/>
        </w:rPr>
        <w:t>m</w:t>
      </w:r>
      <w:r w:rsidRPr="00C247EE">
        <w:rPr>
          <w:rFonts w:hint="eastAsia"/>
          <w:i/>
          <w:iCs/>
          <w:color w:val="FF0000"/>
          <w:sz w:val="21"/>
          <w:szCs w:val="21"/>
          <w:highlight w:val="yellow"/>
          <w:vertAlign w:val="subscript"/>
        </w:rPr>
        <w:t>s</w:t>
      </w:r>
      <w:proofErr w:type="spellEnd"/>
      <w:r w:rsidRPr="00C247EE">
        <w:rPr>
          <w:rFonts w:hint="eastAsia"/>
          <w:color w:val="FF0000"/>
          <w:sz w:val="21"/>
          <w:szCs w:val="21"/>
          <w:highlight w:val="yellow"/>
        </w:rPr>
        <w:t xml:space="preserve"> </w:t>
      </w:r>
      <w:proofErr w:type="gramStart"/>
      <w:r w:rsidRPr="00C247EE">
        <w:rPr>
          <w:rFonts w:hint="eastAsia"/>
          <w:color w:val="FF0000"/>
          <w:sz w:val="21"/>
          <w:szCs w:val="21"/>
          <w:highlight w:val="yellow"/>
        </w:rPr>
        <w:t>容污量试验</w:t>
      </w:r>
      <w:proofErr w:type="gramEnd"/>
      <w:r w:rsidRPr="00C247EE">
        <w:rPr>
          <w:rFonts w:hint="eastAsia"/>
          <w:color w:val="FF0000"/>
          <w:sz w:val="21"/>
          <w:szCs w:val="21"/>
          <w:highlight w:val="yellow"/>
        </w:rPr>
        <w:t>中，被测</w:t>
      </w:r>
      <w:r w:rsidRPr="00C247EE">
        <w:rPr>
          <w:color w:val="FF0000"/>
          <w:sz w:val="21"/>
          <w:szCs w:val="21"/>
          <w:highlight w:val="yellow"/>
        </w:rPr>
        <w:t>净化装置</w:t>
      </w:r>
      <w:r w:rsidRPr="00C247EE">
        <w:rPr>
          <w:rFonts w:hint="eastAsia"/>
          <w:color w:val="FF0000"/>
          <w:sz w:val="21"/>
          <w:szCs w:val="21"/>
          <w:highlight w:val="yellow"/>
        </w:rPr>
        <w:t>效率下降到</w:t>
      </w:r>
      <w:r w:rsidRPr="00C247EE">
        <w:rPr>
          <w:rFonts w:hint="eastAsia"/>
          <w:color w:val="FF0000"/>
          <w:sz w:val="21"/>
          <w:szCs w:val="21"/>
          <w:highlight w:val="yellow"/>
        </w:rPr>
        <w:t>50%</w:t>
      </w:r>
      <w:r w:rsidRPr="00C247EE">
        <w:rPr>
          <w:rFonts w:hint="eastAsia"/>
          <w:color w:val="FF0000"/>
          <w:sz w:val="21"/>
          <w:szCs w:val="21"/>
          <w:highlight w:val="yellow"/>
        </w:rPr>
        <w:t>时</w:t>
      </w:r>
      <w:r w:rsidRPr="00C247EE">
        <w:rPr>
          <w:color w:val="FF0000"/>
          <w:sz w:val="21"/>
          <w:szCs w:val="21"/>
          <w:highlight w:val="yellow"/>
        </w:rPr>
        <w:t>累</w:t>
      </w:r>
      <w:r w:rsidRPr="00C247EE">
        <w:rPr>
          <w:rFonts w:hint="eastAsia"/>
          <w:color w:val="FF0000"/>
          <w:sz w:val="21"/>
          <w:szCs w:val="21"/>
          <w:highlight w:val="yellow"/>
        </w:rPr>
        <w:t>计吸附的气体</w:t>
      </w:r>
      <w:r w:rsidRPr="00C247EE">
        <w:rPr>
          <w:color w:val="FF0000"/>
          <w:sz w:val="21"/>
          <w:szCs w:val="21"/>
          <w:highlight w:val="yellow"/>
        </w:rPr>
        <w:t>总量，单位为摩尔或克（</w:t>
      </w:r>
      <w:proofErr w:type="spellStart"/>
      <w:r w:rsidRPr="00C247EE">
        <w:rPr>
          <w:color w:val="FF0000"/>
          <w:sz w:val="21"/>
          <w:szCs w:val="21"/>
          <w:highlight w:val="yellow"/>
        </w:rPr>
        <w:t>mol</w:t>
      </w:r>
      <w:proofErr w:type="spellEnd"/>
      <w:r w:rsidRPr="00C247EE">
        <w:rPr>
          <w:color w:val="FF0000"/>
          <w:sz w:val="21"/>
          <w:szCs w:val="21"/>
          <w:highlight w:val="yellow"/>
        </w:rPr>
        <w:t>或</w:t>
      </w:r>
      <w:r w:rsidRPr="00C247EE">
        <w:rPr>
          <w:color w:val="FF0000"/>
          <w:sz w:val="21"/>
          <w:szCs w:val="21"/>
          <w:highlight w:val="yellow"/>
        </w:rPr>
        <w:t>g</w:t>
      </w:r>
      <w:r w:rsidRPr="00C247EE">
        <w:rPr>
          <w:color w:val="FF0000"/>
          <w:sz w:val="21"/>
          <w:szCs w:val="21"/>
          <w:highlight w:val="yellow"/>
        </w:rPr>
        <w:t>）；</w:t>
      </w:r>
    </w:p>
    <w:p w14:paraId="0AAB72FE" w14:textId="77777777" w:rsidR="00FC35DA" w:rsidRPr="00C247EE" w:rsidRDefault="00FC35DA" w:rsidP="00FC35DA">
      <w:pPr>
        <w:tabs>
          <w:tab w:val="left" w:pos="1412"/>
          <w:tab w:val="left" w:pos="1413"/>
        </w:tabs>
        <w:spacing w:before="151" w:line="225" w:lineRule="auto"/>
        <w:ind w:right="795" w:firstLineChars="213" w:firstLine="426"/>
        <w:rPr>
          <w:color w:val="FF0000"/>
          <w:sz w:val="21"/>
          <w:szCs w:val="21"/>
        </w:rPr>
      </w:pPr>
      <w:proofErr w:type="spellStart"/>
      <w:r w:rsidRPr="00C247EE">
        <w:rPr>
          <w:color w:val="FF0000"/>
          <w:spacing w:val="-5"/>
          <w:sz w:val="21"/>
          <w:szCs w:val="21"/>
          <w:highlight w:val="yellow"/>
        </w:rPr>
        <w:t>Δ</w:t>
      </w:r>
      <w:r w:rsidRPr="00C247EE">
        <w:rPr>
          <w:i/>
          <w:color w:val="FF0000"/>
          <w:spacing w:val="-5"/>
          <w:sz w:val="21"/>
          <w:szCs w:val="21"/>
          <w:highlight w:val="yellow"/>
        </w:rPr>
        <w:t>p</w:t>
      </w:r>
      <w:proofErr w:type="spellEnd"/>
      <w:r w:rsidRPr="00C247EE">
        <w:rPr>
          <w:rFonts w:hint="eastAsia"/>
          <w:i/>
          <w:color w:val="FF0000"/>
          <w:spacing w:val="-5"/>
          <w:sz w:val="21"/>
          <w:szCs w:val="21"/>
          <w:highlight w:val="yellow"/>
        </w:rPr>
        <w:t xml:space="preserve"> </w:t>
      </w:r>
      <w:r w:rsidRPr="00C247EE">
        <w:rPr>
          <w:rFonts w:hint="eastAsia"/>
          <w:color w:val="FF0000"/>
          <w:sz w:val="21"/>
          <w:szCs w:val="21"/>
          <w:highlight w:val="yellow"/>
        </w:rPr>
        <w:t>被测净化装置在额定风量下的阻力，单位为帕斯卡（</w:t>
      </w:r>
      <w:r w:rsidRPr="00C247EE">
        <w:rPr>
          <w:rFonts w:hint="eastAsia"/>
          <w:color w:val="FF0000"/>
          <w:sz w:val="21"/>
          <w:szCs w:val="21"/>
          <w:highlight w:val="yellow"/>
        </w:rPr>
        <w:t>Pa</w:t>
      </w:r>
      <w:r w:rsidRPr="00C247EE">
        <w:rPr>
          <w:rFonts w:hint="eastAsia"/>
          <w:color w:val="FF0000"/>
          <w:sz w:val="21"/>
          <w:szCs w:val="21"/>
          <w:highlight w:val="yellow"/>
        </w:rPr>
        <w:t>）；</w:t>
      </w:r>
    </w:p>
    <w:p w14:paraId="6E672654" w14:textId="3D95281A" w:rsidR="00FC35DA" w:rsidRPr="00C247EE" w:rsidRDefault="00FC35DA" w:rsidP="00FC35DA">
      <w:pPr>
        <w:tabs>
          <w:tab w:val="left" w:pos="1412"/>
          <w:tab w:val="left" w:pos="1413"/>
        </w:tabs>
        <w:spacing w:before="151" w:line="225" w:lineRule="auto"/>
        <w:ind w:right="795" w:firstLineChars="213" w:firstLine="447"/>
        <w:rPr>
          <w:sz w:val="21"/>
          <w:szCs w:val="21"/>
        </w:rPr>
      </w:pPr>
      <w:r w:rsidRPr="00C247EE">
        <w:rPr>
          <w:i/>
          <w:iCs/>
          <w:sz w:val="21"/>
          <w:szCs w:val="21"/>
        </w:rPr>
        <w:t>Q</w:t>
      </w:r>
      <w:r w:rsidRPr="00C247EE">
        <w:rPr>
          <w:sz w:val="21"/>
          <w:szCs w:val="21"/>
        </w:rPr>
        <w:t xml:space="preserve">  </w:t>
      </w:r>
      <w:r w:rsidRPr="00C247EE">
        <w:rPr>
          <w:rFonts w:hint="eastAsia"/>
          <w:sz w:val="21"/>
          <w:szCs w:val="21"/>
        </w:rPr>
        <w:t>净化装置后</w:t>
      </w:r>
      <w:r w:rsidRPr="00C247EE">
        <w:rPr>
          <w:rFonts w:hint="eastAsia"/>
          <w:sz w:val="21"/>
          <w:szCs w:val="21"/>
        </w:rPr>
        <w:t>Z</w:t>
      </w:r>
      <w:r w:rsidRPr="00C247EE">
        <w:rPr>
          <w:sz w:val="21"/>
          <w:szCs w:val="21"/>
        </w:rPr>
        <w:t xml:space="preserve"> </w:t>
      </w:r>
      <w:r w:rsidRPr="00C247EE">
        <w:rPr>
          <w:rFonts w:hint="eastAsia"/>
          <w:sz w:val="21"/>
          <w:szCs w:val="21"/>
        </w:rPr>
        <w:t>mm</w:t>
      </w:r>
      <w:r w:rsidRPr="00C247EE">
        <w:rPr>
          <w:rFonts w:hint="eastAsia"/>
          <w:sz w:val="21"/>
          <w:szCs w:val="21"/>
        </w:rPr>
        <w:t>测点处测量的风量（通常为受试装置的额定风量），单位为立方米每时（</w:t>
      </w:r>
      <w:r w:rsidR="003D642A">
        <w:rPr>
          <w:rFonts w:hint="eastAsia"/>
          <w:sz w:val="21"/>
          <w:szCs w:val="21"/>
        </w:rPr>
        <w:t>m</w:t>
      </w:r>
      <w:r w:rsidR="003D642A">
        <w:rPr>
          <w:rFonts w:hint="eastAsia"/>
          <w:sz w:val="21"/>
          <w:szCs w:val="21"/>
        </w:rPr>
        <w:t>³</w:t>
      </w:r>
      <w:r w:rsidR="003D642A">
        <w:rPr>
          <w:rFonts w:hint="eastAsia"/>
          <w:sz w:val="21"/>
          <w:szCs w:val="21"/>
        </w:rPr>
        <w:t>/h</w:t>
      </w:r>
      <w:r w:rsidRPr="00C247EE">
        <w:rPr>
          <w:rFonts w:hint="eastAsia"/>
          <w:sz w:val="21"/>
          <w:szCs w:val="21"/>
        </w:rPr>
        <w:t>）</w:t>
      </w:r>
    </w:p>
    <w:p w14:paraId="06365D3B" w14:textId="77777777" w:rsidR="00FC35DA" w:rsidRPr="00C247EE" w:rsidRDefault="00FC35DA" w:rsidP="00FC35DA">
      <w:pPr>
        <w:tabs>
          <w:tab w:val="left" w:pos="450"/>
        </w:tabs>
        <w:spacing w:before="151" w:line="225" w:lineRule="auto"/>
        <w:ind w:right="795" w:firstLineChars="213" w:firstLine="447"/>
        <w:rPr>
          <w:sz w:val="21"/>
          <w:szCs w:val="21"/>
        </w:rPr>
      </w:pPr>
      <w:r w:rsidRPr="00C247EE">
        <w:rPr>
          <w:i/>
          <w:iCs/>
          <w:sz w:val="21"/>
          <w:szCs w:val="21"/>
        </w:rPr>
        <w:t>R</w:t>
      </w:r>
      <w:r w:rsidRPr="00C247EE">
        <w:rPr>
          <w:i/>
          <w:iCs/>
          <w:sz w:val="21"/>
          <w:szCs w:val="21"/>
        </w:rPr>
        <w:tab/>
      </w:r>
      <w:r w:rsidRPr="00C247EE">
        <w:rPr>
          <w:rFonts w:hint="eastAsia"/>
          <w:sz w:val="21"/>
          <w:szCs w:val="21"/>
        </w:rPr>
        <w:t>标准</w:t>
      </w:r>
      <w:proofErr w:type="gramStart"/>
      <w:r w:rsidRPr="00C247EE">
        <w:rPr>
          <w:rFonts w:hint="eastAsia"/>
          <w:sz w:val="21"/>
          <w:szCs w:val="21"/>
        </w:rPr>
        <w:t>持附量</w:t>
      </w:r>
      <w:proofErr w:type="gramEnd"/>
      <w:r w:rsidRPr="00C247EE">
        <w:rPr>
          <w:rFonts w:hint="eastAsia"/>
          <w:sz w:val="21"/>
          <w:szCs w:val="21"/>
        </w:rPr>
        <w:t xml:space="preserve"> </w:t>
      </w:r>
      <w:r w:rsidRPr="00C247EE">
        <w:rPr>
          <w:sz w:val="21"/>
          <w:szCs w:val="21"/>
        </w:rPr>
        <w:t>(</w:t>
      </w:r>
      <w:r w:rsidRPr="00C247EE">
        <w:rPr>
          <w:rFonts w:hint="eastAsia"/>
          <w:sz w:val="21"/>
          <w:szCs w:val="21"/>
        </w:rPr>
        <w:t>g/m</w:t>
      </w:r>
      <w:r w:rsidRPr="00C247EE">
        <w:rPr>
          <w:sz w:val="21"/>
          <w:szCs w:val="21"/>
          <w:vertAlign w:val="superscript"/>
        </w:rPr>
        <w:t>2</w:t>
      </w:r>
      <w:r w:rsidRPr="00C247EE">
        <w:rPr>
          <w:sz w:val="21"/>
          <w:szCs w:val="21"/>
        </w:rPr>
        <w:t>)</w:t>
      </w:r>
    </w:p>
    <w:p w14:paraId="6EA34585" w14:textId="77777777" w:rsidR="00FC35DA" w:rsidRPr="00C247EE" w:rsidRDefault="00FC35DA" w:rsidP="00FC35DA">
      <w:pPr>
        <w:tabs>
          <w:tab w:val="left" w:pos="1412"/>
          <w:tab w:val="left" w:pos="1413"/>
        </w:tabs>
        <w:spacing w:before="151" w:line="225" w:lineRule="auto"/>
        <w:ind w:right="795" w:firstLineChars="213" w:firstLine="447"/>
        <w:rPr>
          <w:sz w:val="21"/>
          <w:szCs w:val="21"/>
        </w:rPr>
      </w:pPr>
      <w:proofErr w:type="spellStart"/>
      <w:r w:rsidRPr="00C247EE">
        <w:rPr>
          <w:i/>
          <w:iCs/>
          <w:sz w:val="21"/>
          <w:szCs w:val="21"/>
        </w:rPr>
        <w:t>v</w:t>
      </w:r>
      <w:r w:rsidRPr="00C247EE">
        <w:rPr>
          <w:i/>
          <w:iCs/>
          <w:sz w:val="21"/>
          <w:szCs w:val="21"/>
          <w:vertAlign w:val="subscript"/>
        </w:rPr>
        <w:t>f</w:t>
      </w:r>
      <w:proofErr w:type="spellEnd"/>
      <w:r w:rsidRPr="00C247EE">
        <w:rPr>
          <w:sz w:val="21"/>
          <w:szCs w:val="21"/>
          <w:vertAlign w:val="subscript"/>
        </w:rPr>
        <w:t xml:space="preserve"> </w:t>
      </w:r>
      <w:r w:rsidRPr="00C247EE">
        <w:rPr>
          <w:rFonts w:hint="eastAsia"/>
          <w:sz w:val="21"/>
          <w:szCs w:val="21"/>
        </w:rPr>
        <w:t xml:space="preserve"> </w:t>
      </w:r>
      <w:r w:rsidRPr="00C247EE">
        <w:rPr>
          <w:sz w:val="21"/>
          <w:szCs w:val="21"/>
        </w:rPr>
        <w:t xml:space="preserve"> </w:t>
      </w:r>
      <w:r w:rsidRPr="00C247EE">
        <w:rPr>
          <w:rFonts w:hint="eastAsia"/>
          <w:sz w:val="21"/>
          <w:szCs w:val="21"/>
        </w:rPr>
        <w:t>迎面风速，用风量和装置横截面积</w:t>
      </w:r>
      <w:r w:rsidRPr="00C247EE">
        <w:rPr>
          <w:rFonts w:hint="eastAsia"/>
          <w:color w:val="231F20"/>
          <w:sz w:val="21"/>
          <w:szCs w:val="21"/>
        </w:rPr>
        <w:t>计算，单位为米每秒（</w:t>
      </w:r>
      <w:r w:rsidRPr="00C247EE">
        <w:rPr>
          <w:rFonts w:hint="eastAsia"/>
          <w:color w:val="231F20"/>
          <w:sz w:val="21"/>
          <w:szCs w:val="21"/>
        </w:rPr>
        <w:t>m/s</w:t>
      </w:r>
      <w:r w:rsidRPr="00C247EE">
        <w:rPr>
          <w:rFonts w:hint="eastAsia"/>
          <w:color w:val="231F20"/>
          <w:sz w:val="21"/>
          <w:szCs w:val="21"/>
        </w:rPr>
        <w:t>）</w:t>
      </w:r>
    </w:p>
    <w:p w14:paraId="08AEFC27" w14:textId="77777777" w:rsidR="00FC35DA" w:rsidRPr="00C247EE" w:rsidRDefault="00FC35DA" w:rsidP="00FC35DA">
      <w:pPr>
        <w:spacing w:beforeLines="50" w:before="120" w:afterLines="50" w:after="120"/>
        <w:ind w:firstLineChars="213" w:firstLine="447"/>
        <w:rPr>
          <w:sz w:val="21"/>
          <w:szCs w:val="21"/>
        </w:rPr>
      </w:pPr>
      <w:proofErr w:type="spellStart"/>
      <w:r w:rsidRPr="00C247EE">
        <w:rPr>
          <w:sz w:val="21"/>
          <w:szCs w:val="21"/>
        </w:rPr>
        <w:t>Tu</w:t>
      </w:r>
      <w:proofErr w:type="spellEnd"/>
      <w:r w:rsidRPr="00C247EE">
        <w:rPr>
          <w:sz w:val="21"/>
          <w:szCs w:val="21"/>
        </w:rPr>
        <w:tab/>
        <w:t xml:space="preserve"> </w:t>
      </w:r>
      <w:r w:rsidRPr="00C247EE">
        <w:rPr>
          <w:rFonts w:hint="eastAsia"/>
          <w:sz w:val="21"/>
          <w:szCs w:val="21"/>
        </w:rPr>
        <w:t>上游温度（</w:t>
      </w:r>
      <w:proofErr w:type="spellStart"/>
      <w:r w:rsidRPr="003D642A">
        <w:rPr>
          <w:rFonts w:hint="eastAsia"/>
          <w:sz w:val="21"/>
          <w:szCs w:val="21"/>
          <w:vertAlign w:val="superscript"/>
        </w:rPr>
        <w:t>o</w:t>
      </w:r>
      <w:r w:rsidRPr="00C247EE">
        <w:rPr>
          <w:rFonts w:hint="eastAsia"/>
          <w:sz w:val="21"/>
          <w:szCs w:val="21"/>
        </w:rPr>
        <w:t>C</w:t>
      </w:r>
      <w:proofErr w:type="spellEnd"/>
      <w:r w:rsidRPr="00C247EE">
        <w:rPr>
          <w:rFonts w:hint="eastAsia"/>
          <w:sz w:val="21"/>
          <w:szCs w:val="21"/>
        </w:rPr>
        <w:t>）</w:t>
      </w:r>
    </w:p>
    <w:p w14:paraId="3C0C08F5" w14:textId="77777777" w:rsidR="00FC35DA" w:rsidRPr="00C247EE" w:rsidRDefault="00FC35DA" w:rsidP="00FC35DA">
      <w:pPr>
        <w:spacing w:beforeLines="50" w:before="120" w:afterLines="50" w:after="120"/>
        <w:ind w:firstLineChars="213" w:firstLine="447"/>
        <w:rPr>
          <w:sz w:val="21"/>
          <w:szCs w:val="21"/>
        </w:rPr>
      </w:pPr>
      <w:r w:rsidRPr="00C247EE">
        <w:rPr>
          <w:sz w:val="21"/>
          <w:szCs w:val="21"/>
        </w:rPr>
        <w:t xml:space="preserve">Td    </w:t>
      </w:r>
      <w:r w:rsidRPr="00C247EE">
        <w:rPr>
          <w:rFonts w:hint="eastAsia"/>
          <w:sz w:val="21"/>
          <w:szCs w:val="21"/>
        </w:rPr>
        <w:t>下游温度（</w:t>
      </w:r>
      <w:proofErr w:type="spellStart"/>
      <w:r w:rsidRPr="003D642A">
        <w:rPr>
          <w:rFonts w:hint="eastAsia"/>
          <w:sz w:val="21"/>
          <w:szCs w:val="21"/>
          <w:vertAlign w:val="superscript"/>
        </w:rPr>
        <w:t>o</w:t>
      </w:r>
      <w:r w:rsidRPr="00C247EE">
        <w:rPr>
          <w:rFonts w:hint="eastAsia"/>
          <w:sz w:val="21"/>
          <w:szCs w:val="21"/>
        </w:rPr>
        <w:t>C</w:t>
      </w:r>
      <w:proofErr w:type="spellEnd"/>
      <w:r w:rsidRPr="00C247EE">
        <w:rPr>
          <w:rFonts w:hint="eastAsia"/>
          <w:sz w:val="21"/>
          <w:szCs w:val="21"/>
        </w:rPr>
        <w:t>）</w:t>
      </w:r>
    </w:p>
    <w:p w14:paraId="34C07FF6" w14:textId="77777777" w:rsidR="00FC35DA" w:rsidRPr="00C247EE" w:rsidRDefault="00FC35DA" w:rsidP="00FC35DA">
      <w:pPr>
        <w:spacing w:beforeLines="50" w:before="120" w:afterLines="50" w:after="120"/>
        <w:ind w:firstLineChars="213" w:firstLine="447"/>
        <w:rPr>
          <w:sz w:val="21"/>
          <w:szCs w:val="21"/>
        </w:rPr>
      </w:pPr>
      <w:r w:rsidRPr="00C247EE">
        <w:rPr>
          <w:sz w:val="21"/>
          <w:szCs w:val="21"/>
        </w:rPr>
        <w:object w:dxaOrig="320" w:dyaOrig="360" w14:anchorId="30AC5E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8.75pt" o:ole="">
            <v:imagedata r:id="rId14" o:title=""/>
          </v:shape>
          <o:OLEObject Type="Embed" ProgID="Equation.DSMT4" ShapeID="_x0000_i1025" DrawAspect="Content" ObjectID="_1788786547" r:id="rId15"/>
        </w:object>
      </w:r>
      <w:r w:rsidRPr="00C247EE">
        <w:rPr>
          <w:sz w:val="21"/>
          <w:szCs w:val="21"/>
        </w:rPr>
        <w:t xml:space="preserve">  </w:t>
      </w:r>
      <w:r w:rsidRPr="00C247EE">
        <w:rPr>
          <w:rFonts w:hint="eastAsia"/>
          <w:sz w:val="21"/>
          <w:szCs w:val="21"/>
        </w:rPr>
        <w:t>上游相对湿度</w:t>
      </w:r>
    </w:p>
    <w:p w14:paraId="57F9DBDA" w14:textId="77777777" w:rsidR="00FC35DA" w:rsidRPr="00C247EE" w:rsidRDefault="00FC35DA" w:rsidP="00FC35DA">
      <w:pPr>
        <w:spacing w:beforeLines="50" w:before="120" w:afterLines="50" w:after="120"/>
        <w:ind w:firstLineChars="213" w:firstLine="447"/>
        <w:rPr>
          <w:sz w:val="21"/>
          <w:szCs w:val="21"/>
        </w:rPr>
      </w:pPr>
      <w:r w:rsidRPr="00C247EE">
        <w:rPr>
          <w:sz w:val="21"/>
          <w:szCs w:val="21"/>
        </w:rPr>
        <w:object w:dxaOrig="320" w:dyaOrig="360" w14:anchorId="5FA48A9B">
          <v:shape id="_x0000_i1026" type="#_x0000_t75" style="width:18.75pt;height:18.75pt" o:ole="">
            <v:imagedata r:id="rId16" o:title=""/>
          </v:shape>
          <o:OLEObject Type="Embed" ProgID="Equation.DSMT4" ShapeID="_x0000_i1026" DrawAspect="Content" ObjectID="_1788786548" r:id="rId17"/>
        </w:object>
      </w:r>
      <w:r w:rsidRPr="00C247EE">
        <w:rPr>
          <w:sz w:val="21"/>
          <w:szCs w:val="21"/>
        </w:rPr>
        <w:t xml:space="preserve">  </w:t>
      </w:r>
      <w:r w:rsidRPr="00C247EE">
        <w:rPr>
          <w:rFonts w:hint="eastAsia"/>
          <w:sz w:val="21"/>
          <w:szCs w:val="21"/>
        </w:rPr>
        <w:t>下游相对湿度</w:t>
      </w:r>
    </w:p>
    <w:p w14:paraId="27743215" w14:textId="77777777" w:rsidR="00FC35DA" w:rsidRPr="00C247EE" w:rsidRDefault="00FC35DA" w:rsidP="00FC35DA">
      <w:pPr>
        <w:spacing w:beforeLines="50" w:before="120" w:afterLines="50" w:after="120"/>
        <w:ind w:firstLineChars="213" w:firstLine="447"/>
        <w:rPr>
          <w:sz w:val="21"/>
          <w:szCs w:val="21"/>
        </w:rPr>
      </w:pPr>
      <w:r w:rsidRPr="00C247EE">
        <w:rPr>
          <w:sz w:val="21"/>
          <w:szCs w:val="21"/>
        </w:rPr>
        <w:lastRenderedPageBreak/>
        <w:t xml:space="preserve">D    </w:t>
      </w:r>
      <w:r w:rsidRPr="00C247EE">
        <w:rPr>
          <w:rFonts w:hint="eastAsia"/>
          <w:sz w:val="21"/>
          <w:szCs w:val="21"/>
        </w:rPr>
        <w:t>加载量（</w:t>
      </w:r>
      <w:r w:rsidRPr="00C247EE">
        <w:rPr>
          <w:rFonts w:hint="eastAsia"/>
          <w:sz w:val="21"/>
          <w:szCs w:val="21"/>
        </w:rPr>
        <w:t>g</w:t>
      </w:r>
      <w:r w:rsidRPr="00C247EE">
        <w:rPr>
          <w:rFonts w:hint="eastAsia"/>
          <w:sz w:val="21"/>
          <w:szCs w:val="21"/>
        </w:rPr>
        <w:t>）</w:t>
      </w:r>
    </w:p>
    <w:p w14:paraId="2FB21B15" w14:textId="77777777" w:rsidR="00FC35DA" w:rsidRPr="00C247EE" w:rsidRDefault="00FC35DA" w:rsidP="00FC35DA">
      <w:pPr>
        <w:spacing w:beforeLines="50" w:before="120" w:afterLines="50" w:after="120"/>
        <w:ind w:firstLineChars="213" w:firstLine="447"/>
        <w:rPr>
          <w:sz w:val="21"/>
          <w:szCs w:val="21"/>
        </w:rPr>
      </w:pPr>
      <w:r w:rsidRPr="00C247EE">
        <w:rPr>
          <w:sz w:val="21"/>
          <w:szCs w:val="21"/>
        </w:rPr>
        <w:t>ASHRAE</w:t>
      </w:r>
      <w:r w:rsidRPr="00C247EE">
        <w:rPr>
          <w:rFonts w:hint="eastAsia"/>
          <w:sz w:val="21"/>
          <w:szCs w:val="21"/>
        </w:rPr>
        <w:t>美国采暖、制冷和空调工程师学会</w:t>
      </w:r>
    </w:p>
    <w:p w14:paraId="5EC5CB18" w14:textId="77777777" w:rsidR="00FC35DA" w:rsidRPr="00C247EE" w:rsidRDefault="00FC35DA" w:rsidP="00FC35DA">
      <w:pPr>
        <w:spacing w:beforeLines="50" w:before="120" w:afterLines="50" w:after="120"/>
        <w:ind w:firstLineChars="213" w:firstLine="447"/>
        <w:rPr>
          <w:sz w:val="21"/>
          <w:szCs w:val="21"/>
        </w:rPr>
      </w:pPr>
      <w:r w:rsidRPr="00C247EE">
        <w:rPr>
          <w:sz w:val="21"/>
          <w:szCs w:val="21"/>
        </w:rPr>
        <w:t xml:space="preserve">FID    </w:t>
      </w:r>
      <w:r w:rsidRPr="00C247EE">
        <w:rPr>
          <w:rFonts w:hint="eastAsia"/>
          <w:sz w:val="21"/>
          <w:szCs w:val="21"/>
        </w:rPr>
        <w:t>火焰离子化检测器</w:t>
      </w:r>
    </w:p>
    <w:p w14:paraId="650D4915" w14:textId="77777777" w:rsidR="00FC35DA" w:rsidRPr="00C247EE" w:rsidRDefault="00FC35DA" w:rsidP="00FC35DA">
      <w:pPr>
        <w:spacing w:beforeLines="50" w:before="120" w:afterLines="50" w:after="120"/>
        <w:ind w:firstLineChars="213" w:firstLine="447"/>
        <w:rPr>
          <w:sz w:val="21"/>
          <w:szCs w:val="21"/>
        </w:rPr>
      </w:pPr>
      <w:r w:rsidRPr="00C247EE">
        <w:rPr>
          <w:sz w:val="21"/>
          <w:szCs w:val="21"/>
        </w:rPr>
        <w:t xml:space="preserve">PID    </w:t>
      </w:r>
      <w:r w:rsidRPr="00C247EE">
        <w:rPr>
          <w:rFonts w:hint="eastAsia"/>
          <w:sz w:val="21"/>
          <w:szCs w:val="21"/>
        </w:rPr>
        <w:t>光电离探测器</w:t>
      </w:r>
    </w:p>
    <w:p w14:paraId="49B9A403" w14:textId="77777777" w:rsidR="00FC35DA" w:rsidRPr="00C247EE" w:rsidRDefault="00FC35DA" w:rsidP="00FC35DA">
      <w:pPr>
        <w:spacing w:beforeLines="50" w:before="120" w:afterLines="50" w:after="120"/>
        <w:ind w:firstLineChars="213" w:firstLine="447"/>
        <w:rPr>
          <w:sz w:val="21"/>
          <w:szCs w:val="21"/>
        </w:rPr>
      </w:pPr>
      <w:r w:rsidRPr="00C247EE">
        <w:rPr>
          <w:sz w:val="21"/>
          <w:szCs w:val="21"/>
        </w:rPr>
        <w:t xml:space="preserve">TVOC  </w:t>
      </w:r>
      <w:r w:rsidRPr="00C247EE">
        <w:rPr>
          <w:rFonts w:hint="eastAsia"/>
          <w:sz w:val="21"/>
          <w:szCs w:val="21"/>
        </w:rPr>
        <w:t>总挥发性有机化合物</w:t>
      </w:r>
    </w:p>
    <w:p w14:paraId="71D5EAD1" w14:textId="77777777" w:rsidR="00FC35DA" w:rsidRPr="00C247EE" w:rsidRDefault="00FC35DA" w:rsidP="00FC35DA">
      <w:pPr>
        <w:spacing w:beforeLines="50" w:before="120" w:afterLines="50" w:after="120"/>
        <w:ind w:firstLineChars="213" w:firstLine="447"/>
        <w:rPr>
          <w:sz w:val="21"/>
          <w:szCs w:val="21"/>
        </w:rPr>
      </w:pPr>
      <w:r w:rsidRPr="00C247EE">
        <w:rPr>
          <w:rFonts w:hint="eastAsia"/>
          <w:sz w:val="21"/>
          <w:szCs w:val="21"/>
        </w:rPr>
        <w:t>注：</w:t>
      </w:r>
      <w:r w:rsidRPr="00C247EE">
        <w:rPr>
          <w:rFonts w:hint="eastAsia"/>
          <w:sz w:val="21"/>
          <w:szCs w:val="21"/>
        </w:rPr>
        <w:t>TVOC</w:t>
      </w:r>
      <w:r w:rsidRPr="00C247EE">
        <w:rPr>
          <w:rFonts w:hint="eastAsia"/>
          <w:sz w:val="21"/>
          <w:szCs w:val="21"/>
        </w:rPr>
        <w:t>通常是指室内或室外的大量混合有机污染物</w:t>
      </w:r>
    </w:p>
    <w:p w14:paraId="369E4B10" w14:textId="77777777" w:rsidR="00FC35DA" w:rsidRPr="00DF124D" w:rsidRDefault="00FC35DA" w:rsidP="00FC35DA">
      <w:pPr>
        <w:pStyle w:val="affb"/>
        <w:jc w:val="left"/>
        <w:rPr>
          <w:rFonts w:ascii="黑体" w:hAnsi="黑体"/>
          <w:b w:val="0"/>
          <w:bCs w:val="0"/>
          <w:sz w:val="21"/>
          <w:szCs w:val="21"/>
        </w:rPr>
      </w:pPr>
      <w:bookmarkStart w:id="29" w:name="_Toc172053926"/>
      <w:bookmarkStart w:id="30" w:name="_Toc176275881"/>
      <w:r w:rsidRPr="00DF124D">
        <w:rPr>
          <w:rFonts w:ascii="黑体" w:hAnsi="黑体"/>
          <w:sz w:val="21"/>
          <w:szCs w:val="21"/>
        </w:rPr>
        <w:t xml:space="preserve">5 </w:t>
      </w:r>
      <w:r>
        <w:rPr>
          <w:rFonts w:ascii="黑体" w:hAnsi="黑体" w:hint="eastAsia"/>
          <w:sz w:val="21"/>
          <w:szCs w:val="21"/>
        </w:rPr>
        <w:t>针对室外空气处理的化学过滤器分级方法</w:t>
      </w:r>
      <w:bookmarkEnd w:id="29"/>
      <w:bookmarkEnd w:id="30"/>
    </w:p>
    <w:p w14:paraId="71B27775" w14:textId="77777777" w:rsidR="00FC35DA" w:rsidRPr="00B00CA0" w:rsidRDefault="00FC35DA" w:rsidP="00FC35DA">
      <w:pPr>
        <w:spacing w:beforeLines="50" w:before="120" w:afterLines="50" w:after="120"/>
        <w:rPr>
          <w:rFonts w:eastAsia="黑体"/>
        </w:rPr>
      </w:pPr>
      <w:bookmarkStart w:id="31" w:name="_Toc415836864"/>
      <w:r w:rsidRPr="00B00CA0">
        <w:rPr>
          <w:rFonts w:eastAsia="黑体"/>
        </w:rPr>
        <w:t>5.1</w:t>
      </w:r>
      <w:r w:rsidRPr="00B00CA0">
        <w:rPr>
          <w:rFonts w:eastAsia="黑体" w:hint="eastAsia"/>
        </w:rPr>
        <w:t>一般规定</w:t>
      </w:r>
    </w:p>
    <w:p w14:paraId="669DAAC1" w14:textId="77777777" w:rsidR="00FC35DA" w:rsidRDefault="00FC35DA" w:rsidP="00FC35DA">
      <w:pPr>
        <w:pStyle w:val="afff6"/>
        <w:spacing w:line="360" w:lineRule="auto"/>
        <w:ind w:firstLine="420"/>
        <w:rPr>
          <w:rFonts w:ascii="Times New Roman"/>
          <w:noProof w:val="0"/>
        </w:rPr>
      </w:pPr>
      <w:r w:rsidRPr="00735102">
        <w:rPr>
          <w:rFonts w:ascii="Times New Roman" w:hint="eastAsia"/>
          <w:noProof w:val="0"/>
        </w:rPr>
        <w:t>为了用非专业人员</w:t>
      </w:r>
      <w:r>
        <w:rPr>
          <w:rFonts w:ascii="Times New Roman" w:hint="eastAsia"/>
          <w:noProof w:val="0"/>
        </w:rPr>
        <w:t>（如建筑通风系统相关人员）</w:t>
      </w:r>
      <w:r w:rsidRPr="00735102">
        <w:rPr>
          <w:rFonts w:ascii="Times New Roman" w:hint="eastAsia"/>
          <w:noProof w:val="0"/>
        </w:rPr>
        <w:t>易于理解的方式表达</w:t>
      </w:r>
      <w:r>
        <w:rPr>
          <w:rFonts w:ascii="Times New Roman" w:hint="eastAsia"/>
          <w:noProof w:val="0"/>
        </w:rPr>
        <w:t>净化</w:t>
      </w:r>
      <w:r w:rsidRPr="00735102">
        <w:rPr>
          <w:rFonts w:ascii="Times New Roman" w:hint="eastAsia"/>
          <w:noProof w:val="0"/>
        </w:rPr>
        <w:t>性能，应使用以下三种</w:t>
      </w:r>
      <w:r>
        <w:rPr>
          <w:rFonts w:ascii="Times New Roman" w:hint="eastAsia"/>
          <w:noProof w:val="0"/>
        </w:rPr>
        <w:t>指标</w:t>
      </w:r>
      <w:r w:rsidRPr="00735102">
        <w:rPr>
          <w:rFonts w:ascii="Times New Roman" w:hint="eastAsia"/>
          <w:noProof w:val="0"/>
        </w:rPr>
        <w:t>进行分类：</w:t>
      </w:r>
    </w:p>
    <w:p w14:paraId="49AC93A4" w14:textId="77777777" w:rsidR="00FC35DA" w:rsidRPr="00735102" w:rsidRDefault="00FC35DA" w:rsidP="00FC35DA">
      <w:pPr>
        <w:pStyle w:val="afff6"/>
        <w:spacing w:line="360" w:lineRule="auto"/>
        <w:ind w:firstLineChars="202" w:firstLine="424"/>
        <w:rPr>
          <w:rFonts w:ascii="Times New Roman"/>
          <w:noProof w:val="0"/>
        </w:rPr>
      </w:pPr>
      <w:r>
        <w:rPr>
          <w:rFonts w:ascii="Times New Roman" w:hint="eastAsia"/>
          <w:noProof w:val="0"/>
        </w:rPr>
        <w:t>a</w:t>
      </w:r>
      <w:r>
        <w:rPr>
          <w:rFonts w:ascii="Times New Roman" w:hint="eastAsia"/>
          <w:noProof w:val="0"/>
        </w:rPr>
        <w:t>）</w:t>
      </w:r>
      <w:r w:rsidRPr="00735102">
        <w:rPr>
          <w:rFonts w:ascii="Times New Roman" w:hint="eastAsia"/>
          <w:noProof w:val="0"/>
        </w:rPr>
        <w:t>初始去除效率</w:t>
      </w:r>
      <w:r w:rsidRPr="00CA1069">
        <w:rPr>
          <w:rFonts w:ascii="Times New Roman"/>
          <w:i/>
          <w:iCs/>
          <w:noProof w:val="0"/>
        </w:rPr>
        <w:t>E</w:t>
      </w:r>
      <w:r w:rsidRPr="00CA1069">
        <w:rPr>
          <w:rFonts w:ascii="Times New Roman"/>
          <w:i/>
          <w:iCs/>
          <w:noProof w:val="0"/>
          <w:vertAlign w:val="subscript"/>
        </w:rPr>
        <w:t>i</w:t>
      </w:r>
      <w:r w:rsidRPr="00735102">
        <w:rPr>
          <w:rFonts w:ascii="Times New Roman" w:hint="eastAsia"/>
          <w:noProof w:val="0"/>
        </w:rPr>
        <w:t>；</w:t>
      </w:r>
    </w:p>
    <w:p w14:paraId="7CA8D922" w14:textId="77777777" w:rsidR="00FC35DA" w:rsidRPr="00735102" w:rsidRDefault="00FC35DA" w:rsidP="00FC35DA">
      <w:pPr>
        <w:pStyle w:val="afff6"/>
        <w:spacing w:line="360" w:lineRule="auto"/>
        <w:ind w:firstLineChars="202" w:firstLine="424"/>
        <w:rPr>
          <w:rFonts w:ascii="Times New Roman"/>
          <w:noProof w:val="0"/>
        </w:rPr>
      </w:pPr>
      <w:r>
        <w:rPr>
          <w:rFonts w:ascii="Times New Roman" w:hint="eastAsia"/>
          <w:noProof w:val="0"/>
        </w:rPr>
        <w:t>b</w:t>
      </w:r>
      <w:r>
        <w:rPr>
          <w:rFonts w:ascii="Times New Roman" w:hint="eastAsia"/>
          <w:noProof w:val="0"/>
        </w:rPr>
        <w:t>）</w:t>
      </w:r>
      <w:r w:rsidRPr="00735102">
        <w:rPr>
          <w:rFonts w:ascii="Times New Roman" w:hint="eastAsia"/>
          <w:noProof w:val="0"/>
        </w:rPr>
        <w:t>性能等级（</w:t>
      </w:r>
      <w:r>
        <w:rPr>
          <w:rFonts w:ascii="Times New Roman" w:hint="eastAsia"/>
          <w:noProof w:val="0"/>
        </w:rPr>
        <w:t>低</w:t>
      </w:r>
      <w:r w:rsidRPr="00735102">
        <w:rPr>
          <w:rFonts w:ascii="Times New Roman" w:hint="eastAsia"/>
          <w:noProof w:val="0"/>
        </w:rPr>
        <w:t>、中、</w:t>
      </w:r>
      <w:r>
        <w:rPr>
          <w:rFonts w:ascii="Times New Roman" w:hint="eastAsia"/>
          <w:noProof w:val="0"/>
        </w:rPr>
        <w:t>高</w:t>
      </w:r>
      <w:r w:rsidRPr="00735102">
        <w:rPr>
          <w:rFonts w:ascii="Times New Roman" w:hint="eastAsia"/>
          <w:noProof w:val="0"/>
        </w:rPr>
        <w:t>）；</w:t>
      </w:r>
    </w:p>
    <w:p w14:paraId="749EF664" w14:textId="77777777" w:rsidR="00FC35DA" w:rsidRDefault="00FC35DA" w:rsidP="00FC35DA">
      <w:pPr>
        <w:pStyle w:val="afff6"/>
        <w:spacing w:line="360" w:lineRule="auto"/>
        <w:ind w:firstLineChars="202" w:firstLine="424"/>
        <w:rPr>
          <w:rFonts w:ascii="Times New Roman"/>
          <w:noProof w:val="0"/>
        </w:rPr>
      </w:pPr>
      <w:r>
        <w:rPr>
          <w:rFonts w:ascii="Times New Roman" w:hint="eastAsia"/>
          <w:noProof w:val="0"/>
        </w:rPr>
        <w:t>c</w:t>
      </w:r>
      <w:r>
        <w:rPr>
          <w:rFonts w:ascii="Times New Roman" w:hint="eastAsia"/>
          <w:noProof w:val="0"/>
        </w:rPr>
        <w:t>）性能等级对应的</w:t>
      </w:r>
      <w:r w:rsidRPr="00735102">
        <w:rPr>
          <w:rFonts w:ascii="Times New Roman" w:hint="eastAsia"/>
          <w:noProof w:val="0"/>
        </w:rPr>
        <w:t>综合去除效率</w:t>
      </w:r>
      <w:r w:rsidRPr="00CA1069">
        <w:rPr>
          <w:rFonts w:ascii="Times New Roman"/>
          <w:i/>
          <w:iCs/>
          <w:noProof w:val="0"/>
        </w:rPr>
        <w:t>E</w:t>
      </w:r>
      <w:r w:rsidRPr="00CA1069">
        <w:rPr>
          <w:rFonts w:ascii="Times New Roman" w:hint="eastAsia"/>
          <w:i/>
          <w:iCs/>
          <w:noProof w:val="0"/>
          <w:vertAlign w:val="subscript"/>
        </w:rPr>
        <w:t>∑</w:t>
      </w:r>
      <w:r w:rsidRPr="00735102">
        <w:rPr>
          <w:rFonts w:ascii="Times New Roman" w:hint="eastAsia"/>
          <w:noProof w:val="0"/>
        </w:rPr>
        <w:t>。</w:t>
      </w:r>
    </w:p>
    <w:p w14:paraId="115F6313" w14:textId="77777777" w:rsidR="00FC35DA" w:rsidRDefault="00FC35DA" w:rsidP="00FC35DA">
      <w:pPr>
        <w:pStyle w:val="afff6"/>
        <w:spacing w:line="360" w:lineRule="auto"/>
        <w:ind w:firstLine="420"/>
        <w:rPr>
          <w:rFonts w:ascii="Times New Roman"/>
          <w:noProof w:val="0"/>
        </w:rPr>
      </w:pPr>
      <w:r>
        <w:rPr>
          <w:rFonts w:ascii="Times New Roman" w:hint="eastAsia"/>
          <w:noProof w:val="0"/>
        </w:rPr>
        <w:t>本方法</w:t>
      </w:r>
      <w:r w:rsidRPr="00735102">
        <w:rPr>
          <w:rFonts w:ascii="Times New Roman" w:hint="eastAsia"/>
          <w:noProof w:val="0"/>
        </w:rPr>
        <w:t>选择</w:t>
      </w:r>
      <w:r>
        <w:rPr>
          <w:rFonts w:ascii="Times New Roman" w:hint="eastAsia"/>
          <w:noProof w:val="0"/>
        </w:rPr>
        <w:t>了</w:t>
      </w:r>
      <w:r w:rsidRPr="00735102">
        <w:rPr>
          <w:rFonts w:ascii="Times New Roman" w:hint="eastAsia"/>
          <w:noProof w:val="0"/>
        </w:rPr>
        <w:t>四种参考污染物，</w:t>
      </w:r>
      <w:r>
        <w:rPr>
          <w:rFonts w:ascii="Times New Roman" w:hint="eastAsia"/>
          <w:noProof w:val="0"/>
        </w:rPr>
        <w:t>应</w:t>
      </w:r>
      <w:r w:rsidRPr="00735102">
        <w:rPr>
          <w:rFonts w:ascii="Times New Roman" w:hint="eastAsia"/>
          <w:noProof w:val="0"/>
        </w:rPr>
        <w:t>根据其作为室外空气污染物的出现情况进行</w:t>
      </w:r>
      <w:r>
        <w:rPr>
          <w:rFonts w:ascii="Times New Roman" w:hint="eastAsia"/>
          <w:noProof w:val="0"/>
        </w:rPr>
        <w:t>选</w:t>
      </w:r>
      <w:r w:rsidRPr="00735102">
        <w:rPr>
          <w:rFonts w:ascii="Times New Roman" w:hint="eastAsia"/>
          <w:noProof w:val="0"/>
        </w:rPr>
        <w:t>用</w:t>
      </w:r>
      <w:r w:rsidRPr="00CA1069">
        <w:rPr>
          <w:rFonts w:ascii="Times New Roman" w:hint="eastAsia"/>
          <w:noProof w:val="0"/>
        </w:rPr>
        <w:t>。</w:t>
      </w:r>
      <w:r w:rsidRPr="00CA1069">
        <w:rPr>
          <w:rFonts w:ascii="Times New Roman" w:hint="eastAsia"/>
          <w:noProof w:val="0"/>
          <w:color w:val="FF0000"/>
        </w:rPr>
        <w:t>根据净化装置在应用场景中的一般性能范围针对四种参考污染物分别选择性能等级</w:t>
      </w:r>
      <w:r w:rsidRPr="00CA1069">
        <w:rPr>
          <w:rFonts w:ascii="Times New Roman" w:hint="eastAsia"/>
          <w:noProof w:val="0"/>
        </w:rPr>
        <w:t>。初始效率和综合去除效率的</w:t>
      </w:r>
      <w:proofErr w:type="gramStart"/>
      <w:r w:rsidRPr="00CA1069">
        <w:rPr>
          <w:rFonts w:ascii="Times New Roman" w:hint="eastAsia"/>
          <w:noProof w:val="0"/>
        </w:rPr>
        <w:t>测</w:t>
      </w:r>
      <w:r w:rsidRPr="00735102">
        <w:rPr>
          <w:rFonts w:ascii="Times New Roman" w:hint="eastAsia"/>
          <w:noProof w:val="0"/>
        </w:rPr>
        <w:t>试按</w:t>
      </w:r>
      <w:proofErr w:type="gramEnd"/>
      <w:r w:rsidRPr="00735102">
        <w:rPr>
          <w:rFonts w:ascii="Times New Roman" w:hint="eastAsia"/>
          <w:noProof w:val="0"/>
        </w:rPr>
        <w:t>顺序进行，去除</w:t>
      </w:r>
      <w:proofErr w:type="gramStart"/>
      <w:r w:rsidRPr="00735102">
        <w:rPr>
          <w:rFonts w:ascii="Times New Roman" w:hint="eastAsia"/>
          <w:noProof w:val="0"/>
        </w:rPr>
        <w:t>效率</w:t>
      </w:r>
      <w:r>
        <w:rPr>
          <w:rFonts w:ascii="Times New Roman" w:hint="eastAsia"/>
          <w:noProof w:val="0"/>
        </w:rPr>
        <w:t>随由</w:t>
      </w:r>
      <w:r w:rsidRPr="00735102">
        <w:rPr>
          <w:rFonts w:ascii="Times New Roman" w:hint="eastAsia"/>
          <w:noProof w:val="0"/>
        </w:rPr>
        <w:t>浓度</w:t>
      </w:r>
      <w:proofErr w:type="gramEnd"/>
      <w:r w:rsidRPr="00735102">
        <w:rPr>
          <w:rFonts w:ascii="Times New Roman" w:hint="eastAsia"/>
          <w:noProof w:val="0"/>
        </w:rPr>
        <w:t>、装置</w:t>
      </w:r>
      <w:r>
        <w:rPr>
          <w:rFonts w:ascii="Times New Roman" w:hint="eastAsia"/>
          <w:noProof w:val="0"/>
        </w:rPr>
        <w:t>迎风</w:t>
      </w:r>
      <w:r w:rsidRPr="00735102">
        <w:rPr>
          <w:rFonts w:ascii="Times New Roman" w:hint="eastAsia"/>
          <w:noProof w:val="0"/>
        </w:rPr>
        <w:t>面积和气流</w:t>
      </w:r>
      <w:r>
        <w:rPr>
          <w:rFonts w:ascii="Times New Roman" w:hint="eastAsia"/>
          <w:noProof w:val="0"/>
        </w:rPr>
        <w:t>流量</w:t>
      </w:r>
      <w:r w:rsidRPr="00735102">
        <w:rPr>
          <w:rFonts w:ascii="Times New Roman" w:hint="eastAsia"/>
          <w:noProof w:val="0"/>
        </w:rPr>
        <w:t>计算出的上游</w:t>
      </w:r>
      <w:r>
        <w:rPr>
          <w:rFonts w:ascii="Times New Roman" w:hint="eastAsia"/>
          <w:noProof w:val="0"/>
        </w:rPr>
        <w:t>污染物加载</w:t>
      </w:r>
      <w:r w:rsidRPr="00735102">
        <w:rPr>
          <w:rFonts w:ascii="Times New Roman" w:hint="eastAsia"/>
          <w:noProof w:val="0"/>
        </w:rPr>
        <w:t>量进行记录。</w:t>
      </w:r>
      <w:r>
        <w:rPr>
          <w:rFonts w:ascii="Times New Roman" w:hint="eastAsia"/>
          <w:noProof w:val="0"/>
        </w:rPr>
        <w:t>分级方法</w:t>
      </w:r>
      <w:r w:rsidRPr="00735102">
        <w:rPr>
          <w:rFonts w:ascii="Times New Roman" w:hint="eastAsia"/>
          <w:noProof w:val="0"/>
        </w:rPr>
        <w:t>中使用的术语在</w:t>
      </w:r>
      <w:r w:rsidRPr="00735102">
        <w:rPr>
          <w:rFonts w:ascii="Times New Roman" w:hint="eastAsia"/>
          <w:noProof w:val="0"/>
        </w:rPr>
        <w:t>5.2</w:t>
      </w:r>
      <w:r w:rsidRPr="00735102">
        <w:rPr>
          <w:rFonts w:ascii="Times New Roman" w:hint="eastAsia"/>
          <w:noProof w:val="0"/>
        </w:rPr>
        <w:t>节</w:t>
      </w:r>
      <w:r>
        <w:rPr>
          <w:rFonts w:ascii="Times New Roman" w:hint="eastAsia"/>
          <w:noProof w:val="0"/>
        </w:rPr>
        <w:t>至</w:t>
      </w:r>
      <w:r w:rsidRPr="00735102">
        <w:rPr>
          <w:rFonts w:ascii="Times New Roman" w:hint="eastAsia"/>
          <w:noProof w:val="0"/>
        </w:rPr>
        <w:t>5.9</w:t>
      </w:r>
      <w:r w:rsidRPr="00735102">
        <w:rPr>
          <w:rFonts w:ascii="Times New Roman" w:hint="eastAsia"/>
          <w:noProof w:val="0"/>
        </w:rPr>
        <w:t>节中</w:t>
      </w:r>
      <w:r>
        <w:rPr>
          <w:rFonts w:ascii="Times New Roman" w:hint="eastAsia"/>
          <w:noProof w:val="0"/>
        </w:rPr>
        <w:t>详细</w:t>
      </w:r>
      <w:r w:rsidRPr="00735102">
        <w:rPr>
          <w:rFonts w:ascii="Times New Roman" w:hint="eastAsia"/>
          <w:noProof w:val="0"/>
        </w:rPr>
        <w:t>描述，</w:t>
      </w:r>
      <w:r>
        <w:rPr>
          <w:rFonts w:ascii="Times New Roman" w:hint="eastAsia"/>
          <w:noProof w:val="0"/>
        </w:rPr>
        <w:t>且</w:t>
      </w:r>
      <w:r w:rsidRPr="00735102">
        <w:rPr>
          <w:rFonts w:ascii="Times New Roman" w:hint="eastAsia"/>
          <w:noProof w:val="0"/>
        </w:rPr>
        <w:t>5.8</w:t>
      </w:r>
      <w:r w:rsidRPr="00735102">
        <w:rPr>
          <w:rFonts w:ascii="Times New Roman" w:hint="eastAsia"/>
          <w:noProof w:val="0"/>
        </w:rPr>
        <w:t>节中的图</w:t>
      </w:r>
      <w:r w:rsidRPr="00735102">
        <w:rPr>
          <w:rFonts w:ascii="Times New Roman" w:hint="eastAsia"/>
          <w:noProof w:val="0"/>
        </w:rPr>
        <w:t>1</w:t>
      </w:r>
      <w:r w:rsidRPr="00735102">
        <w:rPr>
          <w:rFonts w:ascii="Times New Roman" w:hint="eastAsia"/>
          <w:noProof w:val="0"/>
        </w:rPr>
        <w:t>解释了</w:t>
      </w:r>
      <w:r>
        <w:rPr>
          <w:rFonts w:ascii="Times New Roman" w:hint="eastAsia"/>
          <w:noProof w:val="0"/>
        </w:rPr>
        <w:t>术语之间的关系</w:t>
      </w:r>
      <w:r w:rsidRPr="00735102">
        <w:rPr>
          <w:rFonts w:ascii="Times New Roman" w:hint="eastAsia"/>
          <w:noProof w:val="0"/>
        </w:rPr>
        <w:t>。</w:t>
      </w:r>
    </w:p>
    <w:p w14:paraId="1368966A" w14:textId="77777777" w:rsidR="00FC35DA" w:rsidRPr="00B00CA0" w:rsidRDefault="00FC35DA" w:rsidP="00FC35DA">
      <w:pPr>
        <w:spacing w:beforeLines="50" w:before="120" w:afterLines="50" w:after="120"/>
        <w:rPr>
          <w:rFonts w:eastAsia="黑体"/>
        </w:rPr>
      </w:pPr>
      <w:r w:rsidRPr="00B00CA0">
        <w:rPr>
          <w:rFonts w:eastAsia="黑体"/>
        </w:rPr>
        <w:t>5.2</w:t>
      </w:r>
      <w:r w:rsidRPr="00B00CA0">
        <w:rPr>
          <w:rFonts w:eastAsia="黑体" w:hint="eastAsia"/>
        </w:rPr>
        <w:t>测试设置和测试参数</w:t>
      </w:r>
    </w:p>
    <w:p w14:paraId="2E5F1110" w14:textId="77777777" w:rsidR="00FC35DA" w:rsidRDefault="00FC35DA" w:rsidP="00FC35DA">
      <w:pPr>
        <w:pStyle w:val="af3"/>
        <w:numPr>
          <w:ilvl w:val="0"/>
          <w:numId w:val="0"/>
        </w:numPr>
        <w:spacing w:line="360" w:lineRule="auto"/>
        <w:ind w:firstLineChars="200" w:firstLine="420"/>
        <w:outlineLvl w:val="9"/>
        <w:rPr>
          <w:rFonts w:ascii="Times New Roman" w:eastAsia="宋体"/>
          <w:noProof/>
        </w:rPr>
      </w:pPr>
      <w:r>
        <w:rPr>
          <w:rFonts w:ascii="Times New Roman" w:eastAsia="宋体" w:hint="eastAsia"/>
          <w:noProof/>
        </w:rPr>
        <w:t>分级</w:t>
      </w:r>
      <w:r w:rsidRPr="00735102">
        <w:rPr>
          <w:rFonts w:ascii="Times New Roman" w:eastAsia="宋体" w:hint="eastAsia"/>
          <w:noProof/>
        </w:rPr>
        <w:t>测试由四个</w:t>
      </w:r>
      <w:r>
        <w:rPr>
          <w:rFonts w:ascii="Times New Roman" w:eastAsia="宋体" w:hint="eastAsia"/>
          <w:noProof/>
        </w:rPr>
        <w:t>独立</w:t>
      </w:r>
      <w:r w:rsidRPr="00735102">
        <w:rPr>
          <w:rFonts w:ascii="Times New Roman" w:eastAsia="宋体" w:hint="eastAsia"/>
          <w:noProof/>
        </w:rPr>
        <w:t>测试组成</w:t>
      </w:r>
      <w:r>
        <w:rPr>
          <w:rFonts w:ascii="Times New Roman" w:eastAsia="宋体" w:hint="eastAsia"/>
          <w:noProof/>
        </w:rPr>
        <w:t>。</w:t>
      </w:r>
      <w:r w:rsidRPr="00735102">
        <w:rPr>
          <w:rFonts w:ascii="Times New Roman" w:eastAsia="宋体" w:hint="eastAsia"/>
          <w:noProof/>
        </w:rPr>
        <w:t>因为在简化基准设置中选择的气流</w:t>
      </w:r>
      <w:r>
        <w:rPr>
          <w:rFonts w:ascii="Times New Roman" w:eastAsia="宋体" w:hint="eastAsia"/>
          <w:noProof/>
        </w:rPr>
        <w:t>流量</w:t>
      </w:r>
      <w:r w:rsidRPr="00735102">
        <w:rPr>
          <w:rFonts w:ascii="Times New Roman" w:eastAsia="宋体" w:hint="eastAsia"/>
          <w:noProof/>
        </w:rPr>
        <w:t>和污染物</w:t>
      </w:r>
      <w:r>
        <w:rPr>
          <w:rFonts w:ascii="Times New Roman" w:eastAsia="宋体" w:hint="eastAsia"/>
          <w:noProof/>
        </w:rPr>
        <w:t>可能</w:t>
      </w:r>
      <w:r w:rsidRPr="00735102">
        <w:rPr>
          <w:rFonts w:ascii="Times New Roman" w:eastAsia="宋体" w:hint="eastAsia"/>
          <w:noProof/>
        </w:rPr>
        <w:t>与本文件的范围不匹配</w:t>
      </w:r>
      <w:r>
        <w:rPr>
          <w:rFonts w:ascii="Times New Roman" w:eastAsia="宋体" w:hint="eastAsia"/>
          <w:noProof/>
        </w:rPr>
        <w:t>，可根据</w:t>
      </w:r>
      <w:r>
        <w:rPr>
          <w:rFonts w:ascii="Times New Roman" w:eastAsia="宋体" w:hint="eastAsia"/>
          <w:noProof/>
          <w:color w:val="FF0000"/>
        </w:rPr>
        <w:t>T/CRAA 438.2-2020</w:t>
      </w:r>
      <w:r>
        <w:rPr>
          <w:rFonts w:ascii="Times New Roman" w:eastAsia="宋体" w:hint="eastAsia"/>
          <w:noProof/>
        </w:rPr>
        <w:t>中的适用性</w:t>
      </w:r>
      <w:r w:rsidRPr="00735102">
        <w:rPr>
          <w:rFonts w:ascii="Times New Roman" w:eastAsia="宋体" w:hint="eastAsia"/>
          <w:noProof/>
        </w:rPr>
        <w:t>子条款</w:t>
      </w:r>
      <w:r>
        <w:rPr>
          <w:rFonts w:ascii="Times New Roman" w:eastAsia="宋体" w:hint="eastAsia"/>
          <w:noProof/>
        </w:rPr>
        <w:t>（</w:t>
      </w:r>
      <w:r w:rsidRPr="00735102">
        <w:rPr>
          <w:rFonts w:ascii="Times New Roman" w:eastAsia="宋体" w:hint="eastAsia"/>
          <w:noProof/>
        </w:rPr>
        <w:t>包括</w:t>
      </w:r>
      <w:r>
        <w:rPr>
          <w:rFonts w:ascii="Times New Roman" w:eastAsia="宋体" w:hint="eastAsia"/>
          <w:noProof/>
          <w:color w:val="FF0000"/>
        </w:rPr>
        <w:t>T/CRAA 438.2-2020</w:t>
      </w:r>
      <w:r w:rsidRPr="002350FE">
        <w:rPr>
          <w:rFonts w:ascii="Times New Roman" w:eastAsia="宋体" w:hint="eastAsia"/>
          <w:noProof/>
          <w:color w:val="FF0000"/>
        </w:rPr>
        <w:t>,5.4</w:t>
      </w:r>
      <w:r>
        <w:rPr>
          <w:rFonts w:ascii="Times New Roman" w:eastAsia="宋体" w:hint="eastAsia"/>
          <w:noProof/>
          <w:color w:val="FF0000"/>
        </w:rPr>
        <w:t>）进行测试</w:t>
      </w:r>
      <w:r w:rsidRPr="00735102">
        <w:rPr>
          <w:rFonts w:ascii="Times New Roman" w:eastAsia="宋体" w:hint="eastAsia"/>
          <w:noProof/>
        </w:rPr>
        <w:t>。初始效率测定</w:t>
      </w:r>
      <w:r>
        <w:rPr>
          <w:rFonts w:ascii="Times New Roman" w:eastAsia="宋体" w:hint="eastAsia"/>
          <w:noProof/>
        </w:rPr>
        <w:t>根据</w:t>
      </w:r>
      <w:r>
        <w:rPr>
          <w:rFonts w:ascii="Times New Roman" w:eastAsia="宋体" w:hint="eastAsia"/>
          <w:noProof/>
          <w:color w:val="FF0000"/>
        </w:rPr>
        <w:t>T/CRAA 438.2-2020</w:t>
      </w:r>
      <w:r w:rsidRPr="002350FE">
        <w:rPr>
          <w:rFonts w:ascii="Times New Roman" w:eastAsia="宋体" w:hint="eastAsia"/>
          <w:noProof/>
          <w:color w:val="FF0000"/>
        </w:rPr>
        <w:t>,6.3</w:t>
      </w:r>
      <w:r w:rsidRPr="00735102">
        <w:rPr>
          <w:rFonts w:ascii="Times New Roman" w:eastAsia="宋体" w:hint="eastAsia"/>
          <w:noProof/>
        </w:rPr>
        <w:t>进行，</w:t>
      </w:r>
      <w:r>
        <w:rPr>
          <w:rFonts w:ascii="Times New Roman" w:eastAsia="宋体" w:hint="eastAsia"/>
          <w:noProof/>
        </w:rPr>
        <w:t>测试</w:t>
      </w:r>
      <w:r w:rsidRPr="00735102">
        <w:rPr>
          <w:rFonts w:ascii="Times New Roman" w:eastAsia="宋体" w:hint="eastAsia"/>
          <w:noProof/>
        </w:rPr>
        <w:t>污染物和浓度规定见表</w:t>
      </w:r>
      <w:r w:rsidRPr="00735102">
        <w:rPr>
          <w:rFonts w:ascii="Times New Roman" w:eastAsia="宋体" w:hint="eastAsia"/>
          <w:noProof/>
        </w:rPr>
        <w:t>2</w:t>
      </w:r>
      <w:r w:rsidRPr="00735102">
        <w:rPr>
          <w:rFonts w:ascii="Times New Roman" w:eastAsia="宋体" w:hint="eastAsia"/>
          <w:noProof/>
        </w:rPr>
        <w:t>。去除效率</w:t>
      </w:r>
      <w:r>
        <w:rPr>
          <w:rFonts w:ascii="Times New Roman" w:eastAsia="宋体" w:hint="eastAsia"/>
          <w:noProof/>
        </w:rPr>
        <w:t>随污染物加载</w:t>
      </w:r>
      <w:r w:rsidRPr="00735102">
        <w:rPr>
          <w:rFonts w:ascii="Times New Roman" w:eastAsia="宋体" w:hint="eastAsia"/>
          <w:noProof/>
        </w:rPr>
        <w:t>量</w:t>
      </w:r>
      <w:r>
        <w:rPr>
          <w:rFonts w:ascii="Times New Roman" w:eastAsia="宋体" w:hint="eastAsia"/>
          <w:noProof/>
        </w:rPr>
        <w:t>变化的</w:t>
      </w:r>
      <w:r w:rsidRPr="00735102">
        <w:rPr>
          <w:rFonts w:ascii="Times New Roman" w:eastAsia="宋体" w:hint="eastAsia"/>
          <w:noProof/>
        </w:rPr>
        <w:t>试验根据</w:t>
      </w:r>
      <w:r>
        <w:rPr>
          <w:rFonts w:ascii="Times New Roman" w:eastAsia="宋体" w:hint="eastAsia"/>
          <w:noProof/>
        </w:rPr>
        <w:t>T/CRAA 438.2-2020</w:t>
      </w:r>
      <w:r w:rsidRPr="00735102">
        <w:rPr>
          <w:rFonts w:ascii="Times New Roman" w:eastAsia="宋体" w:hint="eastAsia"/>
          <w:noProof/>
        </w:rPr>
        <w:t>,6.4</w:t>
      </w:r>
      <w:r w:rsidRPr="00735102">
        <w:rPr>
          <w:rFonts w:ascii="Times New Roman" w:eastAsia="宋体" w:hint="eastAsia"/>
          <w:noProof/>
        </w:rPr>
        <w:t>进行，</w:t>
      </w:r>
      <w:r>
        <w:rPr>
          <w:rFonts w:ascii="Times New Roman" w:eastAsia="宋体" w:hint="eastAsia"/>
          <w:noProof/>
        </w:rPr>
        <w:t>需</w:t>
      </w:r>
      <w:r w:rsidRPr="00735102">
        <w:rPr>
          <w:rFonts w:ascii="Times New Roman" w:eastAsia="宋体" w:hint="eastAsia"/>
          <w:noProof/>
        </w:rPr>
        <w:t>计算</w:t>
      </w:r>
      <w:r>
        <w:rPr>
          <w:rFonts w:ascii="Times New Roman" w:eastAsia="宋体" w:hint="eastAsia"/>
          <w:noProof/>
        </w:rPr>
        <w:t>标准加载</w:t>
      </w:r>
      <w:r w:rsidRPr="00735102">
        <w:rPr>
          <w:rFonts w:ascii="Times New Roman" w:eastAsia="宋体" w:hint="eastAsia"/>
          <w:noProof/>
        </w:rPr>
        <w:t>量，并通过比较不同</w:t>
      </w:r>
      <w:r>
        <w:rPr>
          <w:rFonts w:ascii="Times New Roman" w:eastAsia="宋体" w:hint="eastAsia"/>
          <w:noProof/>
        </w:rPr>
        <w:t>加载</w:t>
      </w:r>
      <w:r w:rsidRPr="00735102">
        <w:rPr>
          <w:rFonts w:ascii="Times New Roman" w:eastAsia="宋体" w:hint="eastAsia"/>
          <w:noProof/>
        </w:rPr>
        <w:t>量水平下的去除效率确定试验是否</w:t>
      </w:r>
      <w:r>
        <w:rPr>
          <w:rFonts w:ascii="Times New Roman" w:eastAsia="宋体" w:hint="eastAsia"/>
          <w:noProof/>
        </w:rPr>
        <w:t>结束</w:t>
      </w:r>
      <w:r w:rsidRPr="00735102">
        <w:rPr>
          <w:rFonts w:ascii="Times New Roman" w:eastAsia="宋体" w:hint="eastAsia"/>
          <w:noProof/>
        </w:rPr>
        <w:t>或继续进行。根据</w:t>
      </w:r>
      <w:r>
        <w:rPr>
          <w:rFonts w:ascii="Times New Roman" w:eastAsia="宋体" w:hint="eastAsia"/>
          <w:noProof/>
          <w:color w:val="FF0000"/>
        </w:rPr>
        <w:t>T/CRAA 438.2-2020</w:t>
      </w:r>
      <w:r w:rsidRPr="00AE7EAF">
        <w:rPr>
          <w:rFonts w:ascii="Times New Roman" w:eastAsia="宋体" w:hint="eastAsia"/>
          <w:noProof/>
          <w:color w:val="FF0000"/>
        </w:rPr>
        <w:t>,6.5</w:t>
      </w:r>
      <w:r w:rsidRPr="00735102">
        <w:rPr>
          <w:rFonts w:ascii="Times New Roman" w:eastAsia="宋体" w:hint="eastAsia"/>
          <w:noProof/>
        </w:rPr>
        <w:t>进行的</w:t>
      </w:r>
      <w:r>
        <w:rPr>
          <w:rFonts w:ascii="Times New Roman" w:eastAsia="宋体" w:hint="eastAsia"/>
          <w:noProof/>
        </w:rPr>
        <w:t>持附量测试</w:t>
      </w:r>
      <w:r w:rsidRPr="00735102">
        <w:rPr>
          <w:rFonts w:ascii="Times New Roman" w:eastAsia="宋体" w:hint="eastAsia"/>
          <w:noProof/>
        </w:rPr>
        <w:t>可以是可选的</w:t>
      </w:r>
      <w:r>
        <w:rPr>
          <w:rFonts w:ascii="Times New Roman" w:eastAsia="宋体" w:hint="eastAsia"/>
          <w:noProof/>
        </w:rPr>
        <w:t>，也可能是</w:t>
      </w:r>
      <w:r w:rsidRPr="00735102">
        <w:rPr>
          <w:rFonts w:ascii="Times New Roman" w:eastAsia="宋体" w:hint="eastAsia"/>
          <w:noProof/>
        </w:rPr>
        <w:t>强制性的。</w:t>
      </w:r>
      <w:r>
        <w:rPr>
          <w:rFonts w:ascii="Times New Roman" w:eastAsia="宋体" w:hint="eastAsia"/>
          <w:noProof/>
        </w:rPr>
        <w:t>污染物的</w:t>
      </w:r>
      <w:r>
        <w:rPr>
          <w:rFonts w:ascii="Times New Roman" w:eastAsia="宋体" w:hint="eastAsia"/>
          <w:noProof/>
          <w:color w:val="FF0000"/>
        </w:rPr>
        <w:t>发生</w:t>
      </w:r>
      <w:r w:rsidRPr="00AE7EAF">
        <w:rPr>
          <w:rFonts w:ascii="Times New Roman" w:eastAsia="宋体" w:hint="eastAsia"/>
          <w:noProof/>
          <w:color w:val="FF0000"/>
        </w:rPr>
        <w:t>参数</w:t>
      </w:r>
      <w:r w:rsidRPr="00735102">
        <w:rPr>
          <w:rFonts w:ascii="Times New Roman" w:eastAsia="宋体" w:hint="eastAsia"/>
          <w:noProof/>
        </w:rPr>
        <w:t>具体见表</w:t>
      </w:r>
      <w:r w:rsidRPr="00735102">
        <w:rPr>
          <w:rFonts w:ascii="Times New Roman" w:eastAsia="宋体" w:hint="eastAsia"/>
          <w:noProof/>
        </w:rPr>
        <w:t>1</w:t>
      </w:r>
      <w:r w:rsidRPr="00735102">
        <w:rPr>
          <w:rFonts w:ascii="Times New Roman" w:eastAsia="宋体" w:hint="eastAsia"/>
          <w:noProof/>
        </w:rPr>
        <w:t>、表</w:t>
      </w:r>
      <w:r w:rsidRPr="00735102">
        <w:rPr>
          <w:rFonts w:ascii="Times New Roman" w:eastAsia="宋体" w:hint="eastAsia"/>
          <w:noProof/>
        </w:rPr>
        <w:t>2</w:t>
      </w:r>
      <w:r w:rsidRPr="00735102">
        <w:rPr>
          <w:rFonts w:ascii="Times New Roman" w:eastAsia="宋体" w:hint="eastAsia"/>
          <w:noProof/>
        </w:rPr>
        <w:t>、表</w:t>
      </w:r>
      <w:r w:rsidRPr="00735102">
        <w:rPr>
          <w:rFonts w:ascii="Times New Roman" w:eastAsia="宋体" w:hint="eastAsia"/>
          <w:noProof/>
        </w:rPr>
        <w:t>3</w:t>
      </w:r>
      <w:r w:rsidRPr="00735102">
        <w:rPr>
          <w:rFonts w:ascii="Times New Roman" w:eastAsia="宋体" w:hint="eastAsia"/>
          <w:noProof/>
        </w:rPr>
        <w:t>等项。确保</w:t>
      </w:r>
      <w:r w:rsidRPr="00735102">
        <w:rPr>
          <w:rFonts w:ascii="Times New Roman" w:eastAsia="宋体" w:hint="eastAsia"/>
          <w:noProof/>
        </w:rPr>
        <w:t>GPACD</w:t>
      </w:r>
      <w:r w:rsidRPr="00735102">
        <w:rPr>
          <w:rFonts w:ascii="Times New Roman" w:eastAsia="宋体" w:hint="eastAsia"/>
          <w:noProof/>
        </w:rPr>
        <w:t>在测试期间密封良好</w:t>
      </w:r>
      <w:r>
        <w:rPr>
          <w:rFonts w:ascii="Times New Roman" w:eastAsia="宋体" w:hint="eastAsia"/>
          <w:noProof/>
        </w:rPr>
        <w:t>对于测试</w:t>
      </w:r>
      <w:r w:rsidRPr="00735102">
        <w:rPr>
          <w:rFonts w:ascii="Times New Roman" w:eastAsia="宋体" w:hint="eastAsia"/>
          <w:noProof/>
        </w:rPr>
        <w:t>GPACD</w:t>
      </w:r>
      <w:r>
        <w:rPr>
          <w:rFonts w:ascii="Times New Roman" w:eastAsia="宋体" w:hint="eastAsia"/>
          <w:noProof/>
        </w:rPr>
        <w:t>的真实</w:t>
      </w:r>
      <w:r w:rsidRPr="00735102">
        <w:rPr>
          <w:rFonts w:ascii="Times New Roman" w:eastAsia="宋体" w:hint="eastAsia"/>
          <w:noProof/>
        </w:rPr>
        <w:t>性能</w:t>
      </w:r>
      <w:r>
        <w:rPr>
          <w:rFonts w:ascii="Times New Roman" w:eastAsia="宋体" w:hint="eastAsia"/>
          <w:noProof/>
        </w:rPr>
        <w:t>非常重要</w:t>
      </w:r>
      <w:r w:rsidRPr="00735102">
        <w:rPr>
          <w:rFonts w:ascii="Times New Roman" w:eastAsia="宋体" w:hint="eastAsia"/>
          <w:noProof/>
        </w:rPr>
        <w:t>。</w:t>
      </w:r>
    </w:p>
    <w:p w14:paraId="101E6144" w14:textId="77777777" w:rsidR="00FC35DA" w:rsidRPr="005032D5" w:rsidRDefault="00FC35DA" w:rsidP="00FC35DA">
      <w:pPr>
        <w:pStyle w:val="afff6"/>
        <w:ind w:firstLine="420"/>
      </w:pPr>
    </w:p>
    <w:p w14:paraId="788627FF" w14:textId="194C5FF9" w:rsidR="00FC35DA" w:rsidRPr="003D642A" w:rsidRDefault="00FC35DA" w:rsidP="00FC35DA">
      <w:pPr>
        <w:rPr>
          <w:rFonts w:ascii="黑体" w:eastAsia="黑体" w:hAnsi="黑体"/>
          <w:b/>
          <w:bCs/>
          <w:noProof/>
          <w:kern w:val="0"/>
          <w:sz w:val="21"/>
          <w:szCs w:val="21"/>
        </w:rPr>
      </w:pPr>
      <w:r w:rsidRPr="003D642A">
        <w:rPr>
          <w:rFonts w:ascii="黑体" w:eastAsia="黑体" w:hAnsi="黑体" w:hint="eastAsia"/>
          <w:b/>
          <w:bCs/>
          <w:noProof/>
          <w:kern w:val="0"/>
          <w:sz w:val="21"/>
          <w:szCs w:val="21"/>
        </w:rPr>
        <w:t>表1 —试验参数、测量频率和精度要求</w:t>
      </w:r>
    </w:p>
    <w:tbl>
      <w:tblPr>
        <w:tblW w:w="9847"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1256"/>
        <w:gridCol w:w="1559"/>
        <w:gridCol w:w="1276"/>
        <w:gridCol w:w="1552"/>
        <w:gridCol w:w="1000"/>
        <w:gridCol w:w="1842"/>
        <w:gridCol w:w="1362"/>
      </w:tblGrid>
      <w:tr w:rsidR="00FC35DA" w14:paraId="257FC1FC" w14:textId="77777777" w:rsidTr="00F936F0">
        <w:trPr>
          <w:trHeight w:val="454"/>
        </w:trPr>
        <w:tc>
          <w:tcPr>
            <w:tcW w:w="1256" w:type="dxa"/>
            <w:tcBorders>
              <w:right w:val="single" w:sz="4" w:space="0" w:color="231F20"/>
            </w:tcBorders>
          </w:tcPr>
          <w:p w14:paraId="4DB9479D" w14:textId="77777777" w:rsidR="00FC35DA" w:rsidRDefault="00FC35DA" w:rsidP="00137C78">
            <w:pPr>
              <w:pStyle w:val="TableParagraph"/>
              <w:spacing w:before="18"/>
              <w:ind w:left="221"/>
              <w:rPr>
                <w:rFonts w:eastAsia="宋体"/>
                <w:b/>
                <w:color w:val="231F20"/>
                <w:spacing w:val="-2"/>
                <w:sz w:val="20"/>
                <w:lang w:eastAsia="zh-CN"/>
              </w:rPr>
            </w:pPr>
            <w:r>
              <w:rPr>
                <w:rFonts w:eastAsia="宋体" w:hint="eastAsia"/>
                <w:b/>
                <w:color w:val="231F20"/>
                <w:spacing w:val="-2"/>
                <w:sz w:val="20"/>
                <w:lang w:eastAsia="zh-CN"/>
              </w:rPr>
              <w:t>参数</w:t>
            </w:r>
          </w:p>
        </w:tc>
        <w:tc>
          <w:tcPr>
            <w:tcW w:w="1559" w:type="dxa"/>
            <w:tcBorders>
              <w:left w:val="single" w:sz="4" w:space="0" w:color="231F20"/>
              <w:right w:val="single" w:sz="4" w:space="0" w:color="231F20"/>
            </w:tcBorders>
          </w:tcPr>
          <w:p w14:paraId="57FD341D" w14:textId="77777777" w:rsidR="00FC35DA" w:rsidRDefault="00FC35DA" w:rsidP="00137C78">
            <w:pPr>
              <w:pStyle w:val="TableParagraph"/>
              <w:spacing w:before="29" w:line="225" w:lineRule="auto"/>
              <w:rPr>
                <w:b/>
                <w:color w:val="231F20"/>
                <w:spacing w:val="-2"/>
                <w:sz w:val="20"/>
              </w:rPr>
            </w:pPr>
            <w:r w:rsidRPr="00D92EBC">
              <w:rPr>
                <w:rFonts w:ascii="宋体" w:eastAsia="宋体" w:hAnsi="宋体" w:cs="宋体" w:hint="eastAsia"/>
                <w:b/>
                <w:color w:val="231F20"/>
                <w:spacing w:val="-2"/>
                <w:sz w:val="20"/>
                <w:lang w:eastAsia="zh-CN"/>
              </w:rPr>
              <w:t>参数确定方法</w:t>
            </w:r>
          </w:p>
        </w:tc>
        <w:tc>
          <w:tcPr>
            <w:tcW w:w="1276" w:type="dxa"/>
            <w:tcBorders>
              <w:left w:val="single" w:sz="4" w:space="0" w:color="231F20"/>
              <w:right w:val="single" w:sz="4" w:space="0" w:color="231F20"/>
            </w:tcBorders>
          </w:tcPr>
          <w:p w14:paraId="27C533D3" w14:textId="77777777" w:rsidR="00FC35DA" w:rsidRDefault="00FC35DA" w:rsidP="00137C78">
            <w:pPr>
              <w:pStyle w:val="TableParagraph"/>
              <w:spacing w:before="0"/>
              <w:ind w:right="471"/>
              <w:jc w:val="right"/>
              <w:rPr>
                <w:rFonts w:eastAsia="宋体"/>
                <w:b/>
                <w:color w:val="231F20"/>
                <w:spacing w:val="-4"/>
                <w:sz w:val="20"/>
                <w:lang w:eastAsia="zh-CN"/>
              </w:rPr>
            </w:pPr>
            <w:r>
              <w:rPr>
                <w:rFonts w:eastAsia="宋体" w:hint="eastAsia"/>
                <w:b/>
                <w:color w:val="231F20"/>
                <w:spacing w:val="-4"/>
                <w:sz w:val="20"/>
                <w:lang w:eastAsia="zh-CN"/>
              </w:rPr>
              <w:t>单位</w:t>
            </w:r>
          </w:p>
        </w:tc>
        <w:tc>
          <w:tcPr>
            <w:tcW w:w="1552" w:type="dxa"/>
            <w:tcBorders>
              <w:left w:val="single" w:sz="4" w:space="0" w:color="231F20"/>
              <w:right w:val="single" w:sz="4" w:space="0" w:color="231F20"/>
            </w:tcBorders>
          </w:tcPr>
          <w:p w14:paraId="5361DFB9" w14:textId="77777777" w:rsidR="00FC35DA" w:rsidRDefault="00FC35DA" w:rsidP="00137C78">
            <w:pPr>
              <w:pStyle w:val="TableParagraph"/>
              <w:spacing w:before="18"/>
              <w:ind w:left="489"/>
              <w:rPr>
                <w:rFonts w:eastAsia="宋体"/>
                <w:b/>
                <w:color w:val="231F20"/>
                <w:spacing w:val="-4"/>
                <w:sz w:val="20"/>
                <w:lang w:eastAsia="zh-CN"/>
              </w:rPr>
            </w:pPr>
            <w:r>
              <w:rPr>
                <w:rFonts w:eastAsia="宋体" w:hint="eastAsia"/>
                <w:b/>
                <w:color w:val="231F20"/>
                <w:spacing w:val="-4"/>
                <w:sz w:val="20"/>
                <w:lang w:eastAsia="zh-CN"/>
              </w:rPr>
              <w:t>范围</w:t>
            </w:r>
          </w:p>
        </w:tc>
        <w:tc>
          <w:tcPr>
            <w:tcW w:w="1000" w:type="dxa"/>
            <w:tcBorders>
              <w:left w:val="single" w:sz="4" w:space="0" w:color="231F20"/>
              <w:right w:val="single" w:sz="4" w:space="0" w:color="231F20"/>
            </w:tcBorders>
          </w:tcPr>
          <w:p w14:paraId="6CD08D47" w14:textId="77777777" w:rsidR="00FC35DA" w:rsidRDefault="00FC35DA" w:rsidP="00137C78">
            <w:pPr>
              <w:pStyle w:val="TableParagraph"/>
              <w:spacing w:before="29" w:line="225" w:lineRule="auto"/>
              <w:rPr>
                <w:b/>
                <w:color w:val="231F20"/>
                <w:spacing w:val="-2"/>
                <w:sz w:val="20"/>
                <w:lang w:eastAsia="zh-CN"/>
              </w:rPr>
            </w:pPr>
            <w:r>
              <w:rPr>
                <w:rFonts w:ascii="宋体" w:eastAsia="宋体" w:hAnsi="宋体" w:cs="宋体" w:hint="eastAsia"/>
                <w:b/>
                <w:color w:val="231F20"/>
                <w:spacing w:val="-2"/>
                <w:sz w:val="20"/>
                <w:lang w:eastAsia="zh-CN"/>
              </w:rPr>
              <w:t>绝对精度</w:t>
            </w:r>
          </w:p>
        </w:tc>
        <w:tc>
          <w:tcPr>
            <w:tcW w:w="1842" w:type="dxa"/>
            <w:tcBorders>
              <w:left w:val="single" w:sz="4" w:space="0" w:color="231F20"/>
              <w:right w:val="single" w:sz="4" w:space="0" w:color="231F20"/>
            </w:tcBorders>
          </w:tcPr>
          <w:p w14:paraId="17C8CB2A" w14:textId="77777777" w:rsidR="00FC35DA" w:rsidRDefault="00FC35DA" w:rsidP="00137C78">
            <w:pPr>
              <w:pStyle w:val="TableParagraph"/>
              <w:spacing w:before="29" w:line="225" w:lineRule="auto"/>
              <w:ind w:left="157" w:right="131"/>
              <w:jc w:val="center"/>
              <w:rPr>
                <w:b/>
                <w:color w:val="231F20"/>
                <w:sz w:val="20"/>
              </w:rPr>
            </w:pPr>
            <w:r>
              <w:rPr>
                <w:rFonts w:ascii="宋体" w:eastAsia="宋体" w:hAnsi="宋体" w:cs="宋体" w:hint="eastAsia"/>
                <w:b/>
                <w:color w:val="231F20"/>
                <w:sz w:val="20"/>
                <w:lang w:eastAsia="zh-CN"/>
              </w:rPr>
              <w:t>试验时允许波动</w:t>
            </w:r>
          </w:p>
        </w:tc>
        <w:tc>
          <w:tcPr>
            <w:tcW w:w="1362" w:type="dxa"/>
            <w:tcBorders>
              <w:left w:val="single" w:sz="4" w:space="0" w:color="231F20"/>
            </w:tcBorders>
          </w:tcPr>
          <w:p w14:paraId="0D26D32B" w14:textId="77777777" w:rsidR="00FC35DA" w:rsidRDefault="00FC35DA" w:rsidP="00137C78">
            <w:pPr>
              <w:pStyle w:val="TableParagraph"/>
              <w:spacing w:before="29" w:line="225" w:lineRule="auto"/>
              <w:ind w:left="290" w:hanging="170"/>
              <w:rPr>
                <w:b/>
                <w:color w:val="231F20"/>
                <w:spacing w:val="-2"/>
                <w:sz w:val="20"/>
              </w:rPr>
            </w:pPr>
            <w:proofErr w:type="spellStart"/>
            <w:r>
              <w:rPr>
                <w:rFonts w:ascii="宋体" w:eastAsia="宋体" w:hAnsi="宋体" w:cs="宋体" w:hint="eastAsia"/>
                <w:b/>
                <w:color w:val="231F20"/>
                <w:spacing w:val="-2"/>
                <w:sz w:val="20"/>
              </w:rPr>
              <w:t>测量频率</w:t>
            </w:r>
            <w:proofErr w:type="spellEnd"/>
          </w:p>
        </w:tc>
      </w:tr>
      <w:tr w:rsidR="00FC35DA" w14:paraId="5E9E00B3" w14:textId="77777777" w:rsidTr="00F936F0">
        <w:trPr>
          <w:trHeight w:val="508"/>
        </w:trPr>
        <w:tc>
          <w:tcPr>
            <w:tcW w:w="1256" w:type="dxa"/>
            <w:tcBorders>
              <w:bottom w:val="single" w:sz="4" w:space="0" w:color="231F20"/>
              <w:right w:val="single" w:sz="4" w:space="0" w:color="231F20"/>
            </w:tcBorders>
          </w:tcPr>
          <w:p w14:paraId="31419E37" w14:textId="77777777" w:rsidR="00FC35DA" w:rsidRDefault="00FC35DA" w:rsidP="00137C78">
            <w:pPr>
              <w:pStyle w:val="TableParagraph"/>
              <w:spacing w:before="18"/>
              <w:ind w:left="45"/>
              <w:rPr>
                <w:sz w:val="15"/>
              </w:rPr>
            </w:pPr>
            <w:r>
              <w:rPr>
                <w:i/>
                <w:color w:val="231F20"/>
                <w:spacing w:val="-5"/>
                <w:sz w:val="20"/>
              </w:rPr>
              <w:lastRenderedPageBreak/>
              <w:t>C</w:t>
            </w:r>
            <w:r>
              <w:rPr>
                <w:color w:val="231F20"/>
                <w:spacing w:val="-5"/>
                <w:position w:val="-4"/>
                <w:sz w:val="15"/>
              </w:rPr>
              <w:t>u</w:t>
            </w:r>
          </w:p>
        </w:tc>
        <w:tc>
          <w:tcPr>
            <w:tcW w:w="1559" w:type="dxa"/>
            <w:tcBorders>
              <w:left w:val="single" w:sz="4" w:space="0" w:color="231F20"/>
              <w:bottom w:val="single" w:sz="4" w:space="0" w:color="231F20"/>
              <w:right w:val="single" w:sz="4" w:space="0" w:color="231F20"/>
            </w:tcBorders>
          </w:tcPr>
          <w:p w14:paraId="3D5F6A44" w14:textId="77777777" w:rsidR="00FC35DA" w:rsidRDefault="00FC35DA" w:rsidP="00137C78">
            <w:pPr>
              <w:pStyle w:val="TableParagraph"/>
              <w:spacing w:before="29" w:line="225" w:lineRule="auto"/>
              <w:ind w:left="50"/>
              <w:rPr>
                <w:sz w:val="20"/>
              </w:rPr>
            </w:pPr>
            <w:r>
              <w:rPr>
                <w:rFonts w:ascii="宋体" w:eastAsia="宋体" w:hAnsi="宋体" w:cs="宋体" w:hint="eastAsia"/>
                <w:color w:val="231F20"/>
                <w:sz w:val="20"/>
                <w:lang w:eastAsia="zh-CN"/>
              </w:rPr>
              <w:t>见表2、表3</w:t>
            </w:r>
          </w:p>
        </w:tc>
        <w:tc>
          <w:tcPr>
            <w:tcW w:w="1276" w:type="dxa"/>
            <w:tcBorders>
              <w:left w:val="single" w:sz="4" w:space="0" w:color="231F20"/>
              <w:bottom w:val="single" w:sz="4" w:space="0" w:color="231F20"/>
              <w:right w:val="single" w:sz="4" w:space="0" w:color="231F20"/>
            </w:tcBorders>
          </w:tcPr>
          <w:p w14:paraId="107C74B8" w14:textId="77777777" w:rsidR="00FC35DA" w:rsidRDefault="00FC35DA" w:rsidP="00137C78">
            <w:pPr>
              <w:pStyle w:val="TableParagraph"/>
              <w:ind w:right="190"/>
              <w:jc w:val="center"/>
              <w:rPr>
                <w:rFonts w:eastAsia="宋体"/>
                <w:sz w:val="20"/>
                <w:lang w:eastAsia="zh-CN"/>
              </w:rPr>
            </w:pPr>
            <w:r>
              <w:rPr>
                <w:color w:val="231F20"/>
                <w:spacing w:val="-2"/>
                <w:sz w:val="20"/>
              </w:rPr>
              <w:t xml:space="preserve">  ppb(v)</w:t>
            </w:r>
          </w:p>
        </w:tc>
        <w:tc>
          <w:tcPr>
            <w:tcW w:w="1552" w:type="dxa"/>
            <w:tcBorders>
              <w:left w:val="single" w:sz="4" w:space="0" w:color="231F20"/>
              <w:bottom w:val="single" w:sz="4" w:space="0" w:color="231F20"/>
              <w:right w:val="single" w:sz="4" w:space="0" w:color="231F20"/>
            </w:tcBorders>
          </w:tcPr>
          <w:p w14:paraId="11966B4C" w14:textId="77777777" w:rsidR="00FC35DA" w:rsidRDefault="00FC35DA" w:rsidP="00137C78">
            <w:pPr>
              <w:pStyle w:val="TableParagraph"/>
              <w:spacing w:before="128"/>
              <w:ind w:left="50"/>
              <w:rPr>
                <w:sz w:val="20"/>
              </w:rPr>
            </w:pPr>
            <w:r>
              <w:rPr>
                <w:color w:val="231F20"/>
                <w:sz w:val="20"/>
              </w:rPr>
              <w:t>5</w:t>
            </w:r>
            <w:r>
              <w:rPr>
                <w:color w:val="231F20"/>
                <w:spacing w:val="-1"/>
                <w:sz w:val="20"/>
              </w:rPr>
              <w:t xml:space="preserve"> </w:t>
            </w:r>
            <w:r>
              <w:rPr>
                <w:color w:val="231F20"/>
                <w:sz w:val="20"/>
              </w:rPr>
              <w:t>000</w:t>
            </w:r>
            <w:r>
              <w:rPr>
                <w:color w:val="231F20"/>
                <w:spacing w:val="-1"/>
                <w:sz w:val="20"/>
              </w:rPr>
              <w:t xml:space="preserve"> </w:t>
            </w:r>
            <w:r>
              <w:rPr>
                <w:color w:val="231F20"/>
                <w:sz w:val="20"/>
              </w:rPr>
              <w:t>to</w:t>
            </w:r>
            <w:r>
              <w:rPr>
                <w:color w:val="231F20"/>
                <w:spacing w:val="-1"/>
                <w:sz w:val="20"/>
              </w:rPr>
              <w:t xml:space="preserve"> </w:t>
            </w:r>
            <w:r>
              <w:rPr>
                <w:color w:val="231F20"/>
                <w:sz w:val="20"/>
              </w:rPr>
              <w:t xml:space="preserve">100 </w:t>
            </w:r>
            <w:r>
              <w:rPr>
                <w:color w:val="231F20"/>
                <w:spacing w:val="-5"/>
                <w:sz w:val="20"/>
              </w:rPr>
              <w:t>000</w:t>
            </w:r>
          </w:p>
        </w:tc>
        <w:tc>
          <w:tcPr>
            <w:tcW w:w="1000" w:type="dxa"/>
            <w:tcBorders>
              <w:left w:val="single" w:sz="4" w:space="0" w:color="231F20"/>
              <w:bottom w:val="single" w:sz="4" w:space="0" w:color="231F20"/>
              <w:right w:val="single" w:sz="4" w:space="0" w:color="231F20"/>
            </w:tcBorders>
          </w:tcPr>
          <w:p w14:paraId="529EFBC7" w14:textId="77777777" w:rsidR="00FC35DA" w:rsidRDefault="00FC35DA" w:rsidP="00137C78">
            <w:pPr>
              <w:pStyle w:val="TableParagraph"/>
              <w:spacing w:before="128"/>
              <w:ind w:left="50"/>
              <w:rPr>
                <w:sz w:val="20"/>
              </w:rPr>
            </w:pPr>
            <w:r>
              <w:rPr>
                <w:color w:val="231F20"/>
                <w:sz w:val="20"/>
              </w:rPr>
              <w:t xml:space="preserve">±1,5 </w:t>
            </w:r>
            <w:r>
              <w:rPr>
                <w:color w:val="231F20"/>
                <w:spacing w:val="-10"/>
                <w:sz w:val="20"/>
              </w:rPr>
              <w:t>%</w:t>
            </w:r>
          </w:p>
        </w:tc>
        <w:tc>
          <w:tcPr>
            <w:tcW w:w="1842" w:type="dxa"/>
            <w:tcBorders>
              <w:left w:val="single" w:sz="4" w:space="0" w:color="231F20"/>
              <w:bottom w:val="single" w:sz="4" w:space="0" w:color="231F20"/>
              <w:right w:val="single" w:sz="4" w:space="0" w:color="231F20"/>
            </w:tcBorders>
          </w:tcPr>
          <w:p w14:paraId="382DF1D6" w14:textId="77777777" w:rsidR="00FC35DA" w:rsidRDefault="00FC35DA" w:rsidP="00137C78">
            <w:pPr>
              <w:pStyle w:val="TableParagraph"/>
              <w:spacing w:before="128"/>
              <w:ind w:left="51"/>
              <w:rPr>
                <w:sz w:val="20"/>
              </w:rPr>
            </w:pPr>
            <w:r>
              <w:rPr>
                <w:color w:val="231F20"/>
                <w:sz w:val="20"/>
              </w:rPr>
              <w:t xml:space="preserve">±3 </w:t>
            </w:r>
            <w:r>
              <w:rPr>
                <w:color w:val="231F20"/>
                <w:spacing w:val="-10"/>
                <w:sz w:val="20"/>
              </w:rPr>
              <w:t>%</w:t>
            </w:r>
          </w:p>
        </w:tc>
        <w:tc>
          <w:tcPr>
            <w:tcW w:w="1362" w:type="dxa"/>
            <w:tcBorders>
              <w:left w:val="single" w:sz="4" w:space="0" w:color="231F20"/>
              <w:bottom w:val="single" w:sz="4" w:space="0" w:color="231F20"/>
            </w:tcBorders>
          </w:tcPr>
          <w:p w14:paraId="55A371D6" w14:textId="77777777" w:rsidR="00FC35DA" w:rsidRDefault="00FC35DA" w:rsidP="00137C78">
            <w:pPr>
              <w:pStyle w:val="TableParagraph"/>
              <w:spacing w:before="18" w:line="224" w:lineRule="exact"/>
              <w:ind w:left="47"/>
              <w:rPr>
                <w:sz w:val="20"/>
              </w:rPr>
            </w:pPr>
            <w:r>
              <w:rPr>
                <w:color w:val="231F20"/>
                <w:sz w:val="20"/>
              </w:rPr>
              <w:t>5 min,</w:t>
            </w:r>
            <w:r>
              <w:rPr>
                <w:color w:val="231F20"/>
                <w:spacing w:val="1"/>
                <w:sz w:val="20"/>
              </w:rPr>
              <w:t xml:space="preserve"> </w:t>
            </w:r>
            <w:r>
              <w:rPr>
                <w:color w:val="231F20"/>
                <w:sz w:val="20"/>
              </w:rPr>
              <w:t>1</w:t>
            </w:r>
            <w:r>
              <w:rPr>
                <w:color w:val="231F20"/>
                <w:spacing w:val="2"/>
                <w:sz w:val="20"/>
              </w:rPr>
              <w:t xml:space="preserve"> </w:t>
            </w:r>
            <w:r>
              <w:rPr>
                <w:color w:val="231F20"/>
                <w:sz w:val="20"/>
              </w:rPr>
              <w:t>h, 4</w:t>
            </w:r>
            <w:r>
              <w:rPr>
                <w:color w:val="231F20"/>
                <w:spacing w:val="3"/>
                <w:sz w:val="20"/>
              </w:rPr>
              <w:t xml:space="preserve"> </w:t>
            </w:r>
            <w:r>
              <w:rPr>
                <w:color w:val="231F20"/>
                <w:spacing w:val="-5"/>
                <w:sz w:val="20"/>
              </w:rPr>
              <w:t>h,</w:t>
            </w:r>
          </w:p>
          <w:p w14:paraId="7A530970" w14:textId="77777777" w:rsidR="00FC35DA" w:rsidRDefault="00FC35DA" w:rsidP="00137C78">
            <w:pPr>
              <w:pStyle w:val="TableParagraph"/>
              <w:spacing w:before="0" w:line="226" w:lineRule="exact"/>
              <w:ind w:left="47"/>
              <w:rPr>
                <w:sz w:val="15"/>
              </w:rPr>
            </w:pPr>
            <w:r>
              <w:rPr>
                <w:color w:val="231F20"/>
                <w:position w:val="-4"/>
                <w:sz w:val="20"/>
              </w:rPr>
              <w:t>12 h</w:t>
            </w:r>
            <w:r>
              <w:rPr>
                <w:color w:val="231F20"/>
                <w:sz w:val="15"/>
              </w:rPr>
              <w:t>a,</w:t>
            </w:r>
            <w:r>
              <w:rPr>
                <w:color w:val="231F20"/>
                <w:spacing w:val="2"/>
                <w:sz w:val="15"/>
              </w:rPr>
              <w:t xml:space="preserve"> </w:t>
            </w:r>
            <w:r>
              <w:rPr>
                <w:color w:val="231F20"/>
                <w:spacing w:val="-10"/>
                <w:sz w:val="15"/>
              </w:rPr>
              <w:t>b</w:t>
            </w:r>
          </w:p>
        </w:tc>
      </w:tr>
      <w:tr w:rsidR="00FC35DA" w14:paraId="4C4E0160" w14:textId="77777777" w:rsidTr="00F936F0">
        <w:trPr>
          <w:trHeight w:val="293"/>
        </w:trPr>
        <w:tc>
          <w:tcPr>
            <w:tcW w:w="1256" w:type="dxa"/>
            <w:tcBorders>
              <w:top w:val="single" w:sz="4" w:space="0" w:color="231F20"/>
              <w:bottom w:val="single" w:sz="4" w:space="0" w:color="231F20"/>
              <w:right w:val="single" w:sz="4" w:space="0" w:color="231F20"/>
            </w:tcBorders>
          </w:tcPr>
          <w:p w14:paraId="6E8DCC55" w14:textId="77777777" w:rsidR="00FC35DA" w:rsidRDefault="00FC35DA" w:rsidP="00137C78">
            <w:pPr>
              <w:pStyle w:val="TableParagraph"/>
              <w:spacing w:line="250" w:lineRule="exact"/>
              <w:ind w:left="45"/>
              <w:rPr>
                <w:sz w:val="15"/>
              </w:rPr>
            </w:pPr>
            <w:r>
              <w:rPr>
                <w:i/>
                <w:color w:val="231F20"/>
                <w:spacing w:val="-5"/>
                <w:sz w:val="20"/>
              </w:rPr>
              <w:t>C</w:t>
            </w:r>
            <w:r>
              <w:rPr>
                <w:color w:val="231F20"/>
                <w:spacing w:val="-5"/>
                <w:position w:val="-4"/>
                <w:sz w:val="15"/>
              </w:rPr>
              <w:t>d</w:t>
            </w:r>
          </w:p>
        </w:tc>
        <w:tc>
          <w:tcPr>
            <w:tcW w:w="1559" w:type="dxa"/>
            <w:tcBorders>
              <w:top w:val="single" w:sz="4" w:space="0" w:color="231F20"/>
              <w:left w:val="single" w:sz="4" w:space="0" w:color="231F20"/>
              <w:bottom w:val="single" w:sz="4" w:space="0" w:color="231F20"/>
              <w:right w:val="single" w:sz="4" w:space="0" w:color="231F20"/>
            </w:tcBorders>
          </w:tcPr>
          <w:p w14:paraId="50E4DC01" w14:textId="77777777" w:rsidR="00FC35DA" w:rsidRPr="00BC3D0A" w:rsidRDefault="00FC35DA" w:rsidP="00137C78">
            <w:pPr>
              <w:pStyle w:val="TableParagraph"/>
              <w:ind w:left="50"/>
              <w:rPr>
                <w:rFonts w:eastAsiaTheme="minorEastAsia"/>
                <w:sz w:val="20"/>
                <w:lang w:eastAsia="zh-CN"/>
              </w:rPr>
            </w:pPr>
            <w:r>
              <w:rPr>
                <w:rFonts w:ascii="宋体" w:eastAsia="宋体" w:hAnsi="宋体" w:cs="宋体" w:hint="eastAsia"/>
                <w:color w:val="231F20"/>
                <w:spacing w:val="-4"/>
                <w:sz w:val="20"/>
                <w:lang w:eastAsia="zh-CN"/>
              </w:rPr>
              <w:t>不适用</w:t>
            </w:r>
          </w:p>
        </w:tc>
        <w:tc>
          <w:tcPr>
            <w:tcW w:w="1276" w:type="dxa"/>
            <w:tcBorders>
              <w:top w:val="single" w:sz="4" w:space="0" w:color="231F20"/>
              <w:left w:val="single" w:sz="4" w:space="0" w:color="231F20"/>
              <w:bottom w:val="single" w:sz="4" w:space="0" w:color="231F20"/>
              <w:right w:val="single" w:sz="4" w:space="0" w:color="231F20"/>
            </w:tcBorders>
          </w:tcPr>
          <w:p w14:paraId="76D8E767" w14:textId="77777777" w:rsidR="00FC35DA" w:rsidRDefault="00FC35DA" w:rsidP="00137C78">
            <w:pPr>
              <w:pStyle w:val="TableParagraph"/>
              <w:ind w:right="190"/>
              <w:jc w:val="center"/>
              <w:rPr>
                <w:rFonts w:eastAsia="宋体"/>
                <w:sz w:val="20"/>
                <w:lang w:eastAsia="zh-CN"/>
              </w:rPr>
            </w:pPr>
            <w:r>
              <w:rPr>
                <w:color w:val="231F20"/>
                <w:spacing w:val="-2"/>
                <w:sz w:val="20"/>
              </w:rPr>
              <w:t>ppb(v)</w:t>
            </w:r>
          </w:p>
        </w:tc>
        <w:tc>
          <w:tcPr>
            <w:tcW w:w="1552" w:type="dxa"/>
            <w:tcBorders>
              <w:top w:val="single" w:sz="4" w:space="0" w:color="231F20"/>
              <w:left w:val="single" w:sz="4" w:space="0" w:color="231F20"/>
              <w:bottom w:val="single" w:sz="4" w:space="0" w:color="231F20"/>
              <w:right w:val="single" w:sz="4" w:space="0" w:color="231F20"/>
            </w:tcBorders>
          </w:tcPr>
          <w:p w14:paraId="7A3260D6" w14:textId="77777777" w:rsidR="00FC35DA" w:rsidRDefault="00FC35DA" w:rsidP="00137C78">
            <w:pPr>
              <w:pStyle w:val="TableParagraph"/>
              <w:ind w:left="50"/>
              <w:rPr>
                <w:sz w:val="20"/>
              </w:rPr>
            </w:pPr>
            <w:r>
              <w:rPr>
                <w:color w:val="231F20"/>
                <w:sz w:val="20"/>
              </w:rPr>
              <w:t>100</w:t>
            </w:r>
            <w:r>
              <w:rPr>
                <w:color w:val="231F20"/>
                <w:spacing w:val="-6"/>
                <w:sz w:val="20"/>
              </w:rPr>
              <w:t xml:space="preserve"> </w:t>
            </w:r>
            <w:r>
              <w:rPr>
                <w:color w:val="231F20"/>
                <w:sz w:val="20"/>
              </w:rPr>
              <w:t>to</w:t>
            </w:r>
            <w:r>
              <w:rPr>
                <w:color w:val="231F20"/>
                <w:spacing w:val="-4"/>
                <w:sz w:val="20"/>
              </w:rPr>
              <w:t xml:space="preserve"> </w:t>
            </w:r>
            <w:r>
              <w:rPr>
                <w:color w:val="231F20"/>
                <w:sz w:val="20"/>
              </w:rPr>
              <w:t>100</w:t>
            </w:r>
            <w:r>
              <w:rPr>
                <w:color w:val="231F20"/>
                <w:spacing w:val="-3"/>
                <w:sz w:val="20"/>
              </w:rPr>
              <w:t xml:space="preserve"> </w:t>
            </w:r>
            <w:r>
              <w:rPr>
                <w:color w:val="231F20"/>
                <w:spacing w:val="-5"/>
                <w:sz w:val="20"/>
              </w:rPr>
              <w:t>000</w:t>
            </w:r>
          </w:p>
        </w:tc>
        <w:tc>
          <w:tcPr>
            <w:tcW w:w="1000" w:type="dxa"/>
            <w:tcBorders>
              <w:top w:val="single" w:sz="4" w:space="0" w:color="231F20"/>
              <w:left w:val="single" w:sz="4" w:space="0" w:color="231F20"/>
              <w:bottom w:val="single" w:sz="4" w:space="0" w:color="231F20"/>
              <w:right w:val="single" w:sz="4" w:space="0" w:color="231F20"/>
            </w:tcBorders>
          </w:tcPr>
          <w:p w14:paraId="79B9ECD9" w14:textId="77777777" w:rsidR="00FC35DA" w:rsidRDefault="00FC35DA" w:rsidP="00137C78">
            <w:pPr>
              <w:pStyle w:val="TableParagraph"/>
              <w:ind w:left="50"/>
              <w:rPr>
                <w:sz w:val="20"/>
              </w:rPr>
            </w:pPr>
            <w:r>
              <w:rPr>
                <w:color w:val="231F20"/>
                <w:sz w:val="20"/>
              </w:rPr>
              <w:t xml:space="preserve">±1,5 </w:t>
            </w:r>
            <w:r>
              <w:rPr>
                <w:color w:val="231F20"/>
                <w:spacing w:val="-10"/>
                <w:sz w:val="20"/>
              </w:rPr>
              <w:t>%</w:t>
            </w:r>
          </w:p>
        </w:tc>
        <w:tc>
          <w:tcPr>
            <w:tcW w:w="1842" w:type="dxa"/>
            <w:tcBorders>
              <w:top w:val="single" w:sz="4" w:space="0" w:color="231F20"/>
              <w:left w:val="single" w:sz="4" w:space="0" w:color="231F20"/>
              <w:bottom w:val="single" w:sz="4" w:space="0" w:color="231F20"/>
              <w:right w:val="single" w:sz="4" w:space="0" w:color="231F20"/>
            </w:tcBorders>
          </w:tcPr>
          <w:p w14:paraId="6CC02B74" w14:textId="77777777" w:rsidR="00FC35DA" w:rsidRDefault="00FC35DA" w:rsidP="00137C78">
            <w:pPr>
              <w:pStyle w:val="TableParagraph"/>
              <w:ind w:left="51"/>
              <w:rPr>
                <w:sz w:val="20"/>
              </w:rPr>
            </w:pPr>
            <w:r>
              <w:rPr>
                <w:rFonts w:ascii="宋体" w:eastAsia="宋体" w:hAnsi="宋体" w:cs="宋体" w:hint="eastAsia"/>
                <w:color w:val="231F20"/>
                <w:spacing w:val="-4"/>
                <w:sz w:val="20"/>
                <w:lang w:eastAsia="zh-CN"/>
              </w:rPr>
              <w:t>不适用</w:t>
            </w:r>
          </w:p>
        </w:tc>
        <w:tc>
          <w:tcPr>
            <w:tcW w:w="1362" w:type="dxa"/>
            <w:tcBorders>
              <w:top w:val="single" w:sz="4" w:space="0" w:color="231F20"/>
              <w:left w:val="single" w:sz="4" w:space="0" w:color="231F20"/>
              <w:bottom w:val="single" w:sz="4" w:space="0" w:color="231F20"/>
            </w:tcBorders>
          </w:tcPr>
          <w:p w14:paraId="234FED44" w14:textId="77777777" w:rsidR="00FC35DA" w:rsidRDefault="00FC35DA" w:rsidP="00137C78">
            <w:pPr>
              <w:pStyle w:val="TableParagraph"/>
              <w:spacing w:before="21"/>
              <w:ind w:left="47"/>
              <w:rPr>
                <w:sz w:val="15"/>
              </w:rPr>
            </w:pPr>
            <w:r>
              <w:rPr>
                <w:color w:val="231F20"/>
                <w:sz w:val="20"/>
              </w:rPr>
              <w:t xml:space="preserve">&lt; 2 </w:t>
            </w:r>
            <w:r>
              <w:rPr>
                <w:color w:val="231F20"/>
                <w:spacing w:val="-4"/>
                <w:sz w:val="20"/>
              </w:rPr>
              <w:t>min</w:t>
            </w:r>
            <w:r>
              <w:rPr>
                <w:color w:val="231F20"/>
                <w:spacing w:val="-4"/>
                <w:position w:val="5"/>
                <w:sz w:val="15"/>
              </w:rPr>
              <w:t>b</w:t>
            </w:r>
          </w:p>
        </w:tc>
      </w:tr>
      <w:tr w:rsidR="00FC35DA" w14:paraId="24061309" w14:textId="77777777" w:rsidTr="00F936F0">
        <w:trPr>
          <w:trHeight w:val="293"/>
        </w:trPr>
        <w:tc>
          <w:tcPr>
            <w:tcW w:w="1256" w:type="dxa"/>
            <w:tcBorders>
              <w:top w:val="single" w:sz="4" w:space="0" w:color="231F20"/>
              <w:bottom w:val="single" w:sz="4" w:space="0" w:color="231F20"/>
              <w:right w:val="single" w:sz="4" w:space="0" w:color="231F20"/>
            </w:tcBorders>
          </w:tcPr>
          <w:p w14:paraId="67979823" w14:textId="77777777" w:rsidR="00FC35DA" w:rsidRDefault="00FC35DA" w:rsidP="00137C78">
            <w:pPr>
              <w:pStyle w:val="TableParagraph"/>
              <w:spacing w:line="250" w:lineRule="exact"/>
              <w:ind w:left="45"/>
              <w:rPr>
                <w:sz w:val="15"/>
              </w:rPr>
            </w:pPr>
            <w:r>
              <w:rPr>
                <w:i/>
                <w:color w:val="231F20"/>
                <w:spacing w:val="-5"/>
                <w:sz w:val="20"/>
              </w:rPr>
              <w:t>T</w:t>
            </w:r>
            <w:r>
              <w:rPr>
                <w:color w:val="231F20"/>
                <w:spacing w:val="-5"/>
                <w:position w:val="-4"/>
                <w:sz w:val="15"/>
              </w:rPr>
              <w:t>U</w:t>
            </w:r>
          </w:p>
        </w:tc>
        <w:tc>
          <w:tcPr>
            <w:tcW w:w="1559" w:type="dxa"/>
            <w:tcBorders>
              <w:top w:val="single" w:sz="4" w:space="0" w:color="231F20"/>
              <w:left w:val="single" w:sz="4" w:space="0" w:color="231F20"/>
              <w:bottom w:val="single" w:sz="4" w:space="0" w:color="231F20"/>
              <w:right w:val="single" w:sz="4" w:space="0" w:color="231F20"/>
            </w:tcBorders>
          </w:tcPr>
          <w:p w14:paraId="3DB475DE" w14:textId="77777777" w:rsidR="00FC35DA" w:rsidRDefault="00FC35DA" w:rsidP="00137C78">
            <w:pPr>
              <w:pStyle w:val="TableParagraph"/>
              <w:ind w:left="50"/>
              <w:rPr>
                <w:sz w:val="20"/>
              </w:rPr>
            </w:pPr>
            <w:r>
              <w:rPr>
                <w:color w:val="231F20"/>
                <w:spacing w:val="-5"/>
                <w:sz w:val="20"/>
              </w:rPr>
              <w:t>23</w:t>
            </w:r>
          </w:p>
        </w:tc>
        <w:tc>
          <w:tcPr>
            <w:tcW w:w="1276" w:type="dxa"/>
            <w:vMerge w:val="restart"/>
            <w:tcBorders>
              <w:top w:val="single" w:sz="4" w:space="0" w:color="231F20"/>
              <w:left w:val="single" w:sz="4" w:space="0" w:color="231F20"/>
              <w:bottom w:val="single" w:sz="4" w:space="0" w:color="231F20"/>
              <w:right w:val="single" w:sz="4" w:space="0" w:color="231F20"/>
            </w:tcBorders>
          </w:tcPr>
          <w:p w14:paraId="4F1AA8DA" w14:textId="77777777" w:rsidR="00FC35DA" w:rsidRDefault="00FC35DA" w:rsidP="00137C78">
            <w:pPr>
              <w:pStyle w:val="TableParagraph"/>
              <w:spacing w:before="175"/>
              <w:ind w:left="390" w:right="370"/>
              <w:jc w:val="center"/>
              <w:rPr>
                <w:sz w:val="20"/>
              </w:rPr>
            </w:pPr>
            <w:r>
              <w:rPr>
                <w:color w:val="231F20"/>
                <w:spacing w:val="-5"/>
                <w:sz w:val="20"/>
              </w:rPr>
              <w:t>°C</w:t>
            </w:r>
          </w:p>
        </w:tc>
        <w:tc>
          <w:tcPr>
            <w:tcW w:w="1552" w:type="dxa"/>
            <w:vMerge w:val="restart"/>
            <w:tcBorders>
              <w:top w:val="single" w:sz="4" w:space="0" w:color="231F20"/>
              <w:left w:val="single" w:sz="4" w:space="0" w:color="231F20"/>
              <w:bottom w:val="single" w:sz="4" w:space="0" w:color="231F20"/>
              <w:right w:val="single" w:sz="4" w:space="0" w:color="231F20"/>
            </w:tcBorders>
          </w:tcPr>
          <w:p w14:paraId="4CCC9FEA" w14:textId="77777777" w:rsidR="00FC35DA" w:rsidRDefault="00FC35DA" w:rsidP="00137C78">
            <w:pPr>
              <w:pStyle w:val="TableParagraph"/>
              <w:spacing w:before="172"/>
              <w:ind w:left="50"/>
              <w:rPr>
                <w:sz w:val="15"/>
              </w:rPr>
            </w:pPr>
            <w:r>
              <w:rPr>
                <w:rFonts w:ascii="宋体" w:eastAsia="宋体" w:hAnsi="宋体" w:cs="宋体" w:hint="eastAsia"/>
                <w:color w:val="231F20"/>
                <w:spacing w:val="-4"/>
                <w:sz w:val="20"/>
                <w:lang w:eastAsia="zh-CN"/>
              </w:rPr>
              <w:t>不适用</w:t>
            </w:r>
            <w:r w:rsidRPr="000E7948">
              <w:rPr>
                <w:rFonts w:ascii="宋体" w:eastAsia="宋体" w:hAnsi="宋体" w:cs="宋体" w:hint="eastAsia"/>
                <w:color w:val="231F20"/>
                <w:spacing w:val="-4"/>
                <w:sz w:val="28"/>
                <w:szCs w:val="36"/>
                <w:vertAlign w:val="superscript"/>
                <w:lang w:eastAsia="zh-CN"/>
              </w:rPr>
              <w:t>c</w:t>
            </w:r>
          </w:p>
        </w:tc>
        <w:tc>
          <w:tcPr>
            <w:tcW w:w="1000" w:type="dxa"/>
            <w:vMerge w:val="restart"/>
            <w:tcBorders>
              <w:top w:val="single" w:sz="4" w:space="0" w:color="231F20"/>
              <w:left w:val="single" w:sz="4" w:space="0" w:color="231F20"/>
              <w:bottom w:val="single" w:sz="4" w:space="0" w:color="231F20"/>
              <w:right w:val="single" w:sz="4" w:space="0" w:color="231F20"/>
            </w:tcBorders>
          </w:tcPr>
          <w:p w14:paraId="611FC359" w14:textId="77777777" w:rsidR="00FC35DA" w:rsidRDefault="00FC35DA" w:rsidP="00137C78">
            <w:pPr>
              <w:pStyle w:val="TableParagraph"/>
              <w:spacing w:before="175"/>
              <w:ind w:left="50"/>
              <w:rPr>
                <w:sz w:val="20"/>
              </w:rPr>
            </w:pPr>
            <w:r>
              <w:rPr>
                <w:color w:val="231F20"/>
                <w:sz w:val="20"/>
              </w:rPr>
              <w:t>±0,5</w:t>
            </w:r>
            <w:r>
              <w:rPr>
                <w:color w:val="231F20"/>
                <w:spacing w:val="5"/>
                <w:sz w:val="20"/>
              </w:rPr>
              <w:t xml:space="preserve"> </w:t>
            </w:r>
            <w:r>
              <w:rPr>
                <w:color w:val="231F20"/>
                <w:spacing w:val="-5"/>
                <w:sz w:val="20"/>
              </w:rPr>
              <w:t>°C</w:t>
            </w:r>
          </w:p>
        </w:tc>
        <w:tc>
          <w:tcPr>
            <w:tcW w:w="1842" w:type="dxa"/>
            <w:tcBorders>
              <w:top w:val="single" w:sz="4" w:space="0" w:color="231F20"/>
              <w:left w:val="single" w:sz="4" w:space="0" w:color="231F20"/>
              <w:bottom w:val="single" w:sz="4" w:space="0" w:color="231F20"/>
              <w:right w:val="single" w:sz="4" w:space="0" w:color="231F20"/>
            </w:tcBorders>
          </w:tcPr>
          <w:p w14:paraId="1A962A64" w14:textId="77777777" w:rsidR="00FC35DA" w:rsidRDefault="00FC35DA" w:rsidP="00137C78">
            <w:pPr>
              <w:pStyle w:val="TableParagraph"/>
              <w:ind w:left="51"/>
              <w:rPr>
                <w:sz w:val="20"/>
              </w:rPr>
            </w:pPr>
            <w:r>
              <w:rPr>
                <w:color w:val="231F20"/>
                <w:sz w:val="20"/>
              </w:rPr>
              <w:t>±0,5</w:t>
            </w:r>
            <w:r>
              <w:rPr>
                <w:color w:val="231F20"/>
                <w:spacing w:val="5"/>
                <w:sz w:val="20"/>
              </w:rPr>
              <w:t xml:space="preserve"> </w:t>
            </w:r>
            <w:r>
              <w:rPr>
                <w:color w:val="231F20"/>
                <w:spacing w:val="-5"/>
                <w:sz w:val="20"/>
              </w:rPr>
              <w:t>°C</w:t>
            </w:r>
          </w:p>
        </w:tc>
        <w:tc>
          <w:tcPr>
            <w:tcW w:w="1362" w:type="dxa"/>
            <w:vMerge w:val="restart"/>
            <w:tcBorders>
              <w:top w:val="single" w:sz="4" w:space="0" w:color="231F20"/>
              <w:left w:val="single" w:sz="4" w:space="0" w:color="231F20"/>
              <w:bottom w:val="single" w:sz="4" w:space="0" w:color="231F20"/>
            </w:tcBorders>
          </w:tcPr>
          <w:p w14:paraId="0DE4F7E0" w14:textId="77777777" w:rsidR="00FC35DA" w:rsidRDefault="00FC35DA" w:rsidP="00137C78">
            <w:pPr>
              <w:pStyle w:val="TableParagraph"/>
              <w:spacing w:before="175"/>
              <w:rPr>
                <w:sz w:val="15"/>
              </w:rPr>
            </w:pPr>
            <w:r>
              <w:rPr>
                <w:rFonts w:ascii="宋体" w:eastAsia="宋体" w:hAnsi="宋体" w:cs="宋体" w:hint="eastAsia"/>
                <w:color w:val="231F20"/>
                <w:sz w:val="20"/>
                <w:lang w:eastAsia="zh-CN"/>
              </w:rPr>
              <w:t>同</w:t>
            </w:r>
            <w:r>
              <w:rPr>
                <w:color w:val="231F20"/>
                <w:spacing w:val="4"/>
                <w:sz w:val="20"/>
              </w:rPr>
              <w:t xml:space="preserve"> </w:t>
            </w:r>
            <w:r>
              <w:rPr>
                <w:i/>
                <w:color w:val="231F20"/>
                <w:spacing w:val="-5"/>
                <w:sz w:val="20"/>
              </w:rPr>
              <w:t>C</w:t>
            </w:r>
            <w:r>
              <w:rPr>
                <w:color w:val="231F20"/>
                <w:spacing w:val="-5"/>
                <w:position w:val="-4"/>
                <w:sz w:val="15"/>
              </w:rPr>
              <w:t>d</w:t>
            </w:r>
          </w:p>
        </w:tc>
      </w:tr>
      <w:tr w:rsidR="00FC35DA" w14:paraId="37ED3C8D" w14:textId="77777777" w:rsidTr="00F936F0">
        <w:trPr>
          <w:trHeight w:val="293"/>
        </w:trPr>
        <w:tc>
          <w:tcPr>
            <w:tcW w:w="1256" w:type="dxa"/>
            <w:tcBorders>
              <w:top w:val="single" w:sz="4" w:space="0" w:color="231F20"/>
              <w:bottom w:val="single" w:sz="4" w:space="0" w:color="231F20"/>
              <w:right w:val="single" w:sz="4" w:space="0" w:color="231F20"/>
            </w:tcBorders>
          </w:tcPr>
          <w:p w14:paraId="1814FEC3" w14:textId="77777777" w:rsidR="00FC35DA" w:rsidRDefault="00FC35DA" w:rsidP="00137C78">
            <w:pPr>
              <w:pStyle w:val="TableParagraph"/>
              <w:spacing w:line="250" w:lineRule="exact"/>
              <w:ind w:left="45"/>
              <w:rPr>
                <w:sz w:val="15"/>
              </w:rPr>
            </w:pPr>
            <w:r>
              <w:rPr>
                <w:i/>
                <w:color w:val="231F20"/>
                <w:spacing w:val="-5"/>
                <w:sz w:val="20"/>
              </w:rPr>
              <w:t>T</w:t>
            </w:r>
            <w:r>
              <w:rPr>
                <w:color w:val="231F20"/>
                <w:spacing w:val="-5"/>
                <w:position w:val="-4"/>
                <w:sz w:val="15"/>
              </w:rPr>
              <w:t>D</w:t>
            </w:r>
          </w:p>
        </w:tc>
        <w:tc>
          <w:tcPr>
            <w:tcW w:w="1559" w:type="dxa"/>
            <w:tcBorders>
              <w:top w:val="single" w:sz="4" w:space="0" w:color="231F20"/>
              <w:left w:val="single" w:sz="4" w:space="0" w:color="231F20"/>
              <w:bottom w:val="single" w:sz="4" w:space="0" w:color="231F20"/>
              <w:right w:val="single" w:sz="4" w:space="0" w:color="231F20"/>
            </w:tcBorders>
          </w:tcPr>
          <w:p w14:paraId="787E450B" w14:textId="77777777" w:rsidR="00FC35DA" w:rsidRDefault="00FC35DA" w:rsidP="00137C78">
            <w:pPr>
              <w:pStyle w:val="TableParagraph"/>
              <w:ind w:left="50"/>
              <w:rPr>
                <w:sz w:val="20"/>
              </w:rPr>
            </w:pPr>
            <w:r>
              <w:rPr>
                <w:rFonts w:ascii="宋体" w:eastAsia="宋体" w:hAnsi="宋体" w:cs="宋体" w:hint="eastAsia"/>
                <w:color w:val="231F20"/>
                <w:spacing w:val="-4"/>
                <w:sz w:val="20"/>
                <w:lang w:eastAsia="zh-CN"/>
              </w:rPr>
              <w:t>不适用</w:t>
            </w:r>
          </w:p>
        </w:tc>
        <w:tc>
          <w:tcPr>
            <w:tcW w:w="1276" w:type="dxa"/>
            <w:vMerge/>
            <w:tcBorders>
              <w:top w:val="nil"/>
              <w:left w:val="single" w:sz="4" w:space="0" w:color="231F20"/>
              <w:bottom w:val="single" w:sz="4" w:space="0" w:color="231F20"/>
              <w:right w:val="single" w:sz="4" w:space="0" w:color="231F20"/>
            </w:tcBorders>
          </w:tcPr>
          <w:p w14:paraId="1F2BBEC5" w14:textId="77777777" w:rsidR="00FC35DA" w:rsidRDefault="00FC35DA" w:rsidP="00137C78">
            <w:pPr>
              <w:rPr>
                <w:sz w:val="2"/>
                <w:szCs w:val="2"/>
              </w:rPr>
            </w:pPr>
          </w:p>
        </w:tc>
        <w:tc>
          <w:tcPr>
            <w:tcW w:w="1552" w:type="dxa"/>
            <w:vMerge/>
            <w:tcBorders>
              <w:top w:val="nil"/>
              <w:left w:val="single" w:sz="4" w:space="0" w:color="231F20"/>
              <w:bottom w:val="single" w:sz="4" w:space="0" w:color="231F20"/>
              <w:right w:val="single" w:sz="4" w:space="0" w:color="231F20"/>
            </w:tcBorders>
          </w:tcPr>
          <w:p w14:paraId="6C424423" w14:textId="77777777" w:rsidR="00FC35DA" w:rsidRDefault="00FC35DA" w:rsidP="00137C78">
            <w:pPr>
              <w:rPr>
                <w:sz w:val="2"/>
                <w:szCs w:val="2"/>
              </w:rPr>
            </w:pPr>
          </w:p>
        </w:tc>
        <w:tc>
          <w:tcPr>
            <w:tcW w:w="1000" w:type="dxa"/>
            <w:vMerge/>
            <w:tcBorders>
              <w:top w:val="nil"/>
              <w:left w:val="single" w:sz="4" w:space="0" w:color="231F20"/>
              <w:bottom w:val="single" w:sz="4" w:space="0" w:color="231F20"/>
              <w:right w:val="single" w:sz="4" w:space="0" w:color="231F20"/>
            </w:tcBorders>
          </w:tcPr>
          <w:p w14:paraId="453CD1E0" w14:textId="77777777" w:rsidR="00FC35DA" w:rsidRDefault="00FC35DA" w:rsidP="00137C78">
            <w:pPr>
              <w:rPr>
                <w:sz w:val="2"/>
                <w:szCs w:val="2"/>
              </w:rPr>
            </w:pPr>
          </w:p>
        </w:tc>
        <w:tc>
          <w:tcPr>
            <w:tcW w:w="1842" w:type="dxa"/>
            <w:tcBorders>
              <w:top w:val="single" w:sz="4" w:space="0" w:color="231F20"/>
              <w:left w:val="single" w:sz="4" w:space="0" w:color="231F20"/>
              <w:bottom w:val="single" w:sz="4" w:space="0" w:color="231F20"/>
              <w:right w:val="single" w:sz="4" w:space="0" w:color="231F20"/>
            </w:tcBorders>
          </w:tcPr>
          <w:p w14:paraId="494C4C3A" w14:textId="77777777" w:rsidR="00FC35DA" w:rsidRDefault="00FC35DA" w:rsidP="00137C78">
            <w:pPr>
              <w:pStyle w:val="TableParagraph"/>
              <w:ind w:left="51"/>
              <w:rPr>
                <w:sz w:val="20"/>
              </w:rPr>
            </w:pPr>
            <w:r>
              <w:rPr>
                <w:rFonts w:ascii="宋体" w:eastAsia="宋体" w:hAnsi="宋体" w:cs="宋体" w:hint="eastAsia"/>
                <w:color w:val="231F20"/>
                <w:spacing w:val="-4"/>
                <w:sz w:val="20"/>
                <w:lang w:eastAsia="zh-CN"/>
              </w:rPr>
              <w:t>不适用</w:t>
            </w:r>
          </w:p>
        </w:tc>
        <w:tc>
          <w:tcPr>
            <w:tcW w:w="1362" w:type="dxa"/>
            <w:vMerge/>
            <w:tcBorders>
              <w:top w:val="nil"/>
              <w:left w:val="single" w:sz="4" w:space="0" w:color="231F20"/>
              <w:bottom w:val="single" w:sz="4" w:space="0" w:color="231F20"/>
            </w:tcBorders>
          </w:tcPr>
          <w:p w14:paraId="0F151C59" w14:textId="77777777" w:rsidR="00FC35DA" w:rsidRDefault="00FC35DA" w:rsidP="00137C78">
            <w:pPr>
              <w:rPr>
                <w:sz w:val="2"/>
                <w:szCs w:val="2"/>
              </w:rPr>
            </w:pPr>
          </w:p>
        </w:tc>
      </w:tr>
      <w:tr w:rsidR="00FC35DA" w14:paraId="198C5D9E" w14:textId="77777777" w:rsidTr="00F936F0">
        <w:trPr>
          <w:trHeight w:val="293"/>
        </w:trPr>
        <w:tc>
          <w:tcPr>
            <w:tcW w:w="1256" w:type="dxa"/>
            <w:tcBorders>
              <w:top w:val="single" w:sz="4" w:space="0" w:color="231F20"/>
              <w:bottom w:val="single" w:sz="4" w:space="0" w:color="231F20"/>
              <w:right w:val="single" w:sz="4" w:space="0" w:color="231F20"/>
            </w:tcBorders>
          </w:tcPr>
          <w:p w14:paraId="2338CC3C" w14:textId="77777777" w:rsidR="00FC35DA" w:rsidRDefault="00FC35DA" w:rsidP="00137C78">
            <w:pPr>
              <w:pStyle w:val="TableParagraph"/>
              <w:spacing w:line="250" w:lineRule="exact"/>
              <w:ind w:left="45"/>
              <w:rPr>
                <w:sz w:val="15"/>
              </w:rPr>
            </w:pPr>
            <w:r>
              <w:rPr>
                <w:i/>
                <w:color w:val="231F20"/>
                <w:spacing w:val="-5"/>
                <w:sz w:val="20"/>
              </w:rPr>
              <w:t>φ</w:t>
            </w:r>
            <w:r>
              <w:rPr>
                <w:color w:val="231F20"/>
                <w:spacing w:val="-5"/>
                <w:position w:val="-4"/>
                <w:sz w:val="15"/>
              </w:rPr>
              <w:t>U</w:t>
            </w:r>
          </w:p>
        </w:tc>
        <w:tc>
          <w:tcPr>
            <w:tcW w:w="1559" w:type="dxa"/>
            <w:tcBorders>
              <w:top w:val="single" w:sz="4" w:space="0" w:color="231F20"/>
              <w:left w:val="single" w:sz="4" w:space="0" w:color="231F20"/>
              <w:bottom w:val="single" w:sz="4" w:space="0" w:color="231F20"/>
              <w:right w:val="single" w:sz="4" w:space="0" w:color="231F20"/>
            </w:tcBorders>
          </w:tcPr>
          <w:p w14:paraId="54FFD98F" w14:textId="77777777" w:rsidR="00FC35DA" w:rsidRDefault="00FC35DA" w:rsidP="00137C78">
            <w:pPr>
              <w:pStyle w:val="TableParagraph"/>
              <w:ind w:left="50"/>
              <w:rPr>
                <w:sz w:val="20"/>
              </w:rPr>
            </w:pPr>
            <w:r>
              <w:rPr>
                <w:color w:val="231F20"/>
                <w:spacing w:val="-5"/>
                <w:sz w:val="20"/>
              </w:rPr>
              <w:t>50</w:t>
            </w:r>
          </w:p>
        </w:tc>
        <w:tc>
          <w:tcPr>
            <w:tcW w:w="1276" w:type="dxa"/>
            <w:vMerge w:val="restart"/>
            <w:tcBorders>
              <w:top w:val="single" w:sz="4" w:space="0" w:color="231F20"/>
              <w:left w:val="single" w:sz="4" w:space="0" w:color="231F20"/>
              <w:bottom w:val="single" w:sz="4" w:space="0" w:color="231F20"/>
              <w:right w:val="single" w:sz="4" w:space="0" w:color="231F20"/>
            </w:tcBorders>
          </w:tcPr>
          <w:p w14:paraId="764A32E4" w14:textId="77777777" w:rsidR="00FC35DA" w:rsidRDefault="00FC35DA" w:rsidP="00137C78">
            <w:pPr>
              <w:pStyle w:val="TableParagraph"/>
              <w:spacing w:before="175"/>
              <w:ind w:left="20"/>
              <w:jc w:val="center"/>
              <w:rPr>
                <w:sz w:val="20"/>
              </w:rPr>
            </w:pPr>
            <w:r>
              <w:rPr>
                <w:color w:val="231F20"/>
                <w:sz w:val="20"/>
              </w:rPr>
              <w:t>%</w:t>
            </w:r>
          </w:p>
        </w:tc>
        <w:tc>
          <w:tcPr>
            <w:tcW w:w="1552" w:type="dxa"/>
            <w:vMerge w:val="restart"/>
            <w:tcBorders>
              <w:top w:val="single" w:sz="4" w:space="0" w:color="231F20"/>
              <w:left w:val="single" w:sz="4" w:space="0" w:color="231F20"/>
              <w:bottom w:val="single" w:sz="4" w:space="0" w:color="231F20"/>
              <w:right w:val="single" w:sz="4" w:space="0" w:color="231F20"/>
            </w:tcBorders>
          </w:tcPr>
          <w:p w14:paraId="178F3CE8" w14:textId="77777777" w:rsidR="00FC35DA" w:rsidRDefault="00FC35DA" w:rsidP="00137C78">
            <w:pPr>
              <w:pStyle w:val="TableParagraph"/>
              <w:spacing w:before="172"/>
              <w:ind w:left="50"/>
              <w:rPr>
                <w:sz w:val="15"/>
              </w:rPr>
            </w:pPr>
            <w:r>
              <w:rPr>
                <w:rFonts w:ascii="宋体" w:eastAsia="宋体" w:hAnsi="宋体" w:cs="宋体" w:hint="eastAsia"/>
                <w:color w:val="231F20"/>
                <w:spacing w:val="-4"/>
                <w:sz w:val="20"/>
                <w:lang w:eastAsia="zh-CN"/>
              </w:rPr>
              <w:t>不适用</w:t>
            </w:r>
            <w:r w:rsidRPr="000E7948">
              <w:rPr>
                <w:rFonts w:ascii="宋体" w:eastAsia="宋体" w:hAnsi="宋体" w:cs="宋体" w:hint="eastAsia"/>
                <w:color w:val="231F20"/>
                <w:spacing w:val="-4"/>
                <w:sz w:val="28"/>
                <w:szCs w:val="36"/>
                <w:vertAlign w:val="superscript"/>
                <w:lang w:eastAsia="zh-CN"/>
              </w:rPr>
              <w:t>c</w:t>
            </w:r>
          </w:p>
        </w:tc>
        <w:tc>
          <w:tcPr>
            <w:tcW w:w="1000" w:type="dxa"/>
            <w:vMerge w:val="restart"/>
            <w:tcBorders>
              <w:top w:val="single" w:sz="4" w:space="0" w:color="231F20"/>
              <w:left w:val="single" w:sz="4" w:space="0" w:color="231F20"/>
              <w:bottom w:val="single" w:sz="4" w:space="0" w:color="231F20"/>
              <w:right w:val="single" w:sz="4" w:space="0" w:color="231F20"/>
            </w:tcBorders>
          </w:tcPr>
          <w:p w14:paraId="6D204F4B" w14:textId="77777777" w:rsidR="00FC35DA" w:rsidRDefault="00FC35DA" w:rsidP="00137C78">
            <w:pPr>
              <w:pStyle w:val="TableParagraph"/>
              <w:spacing w:before="175"/>
              <w:ind w:left="50"/>
              <w:rPr>
                <w:sz w:val="20"/>
              </w:rPr>
            </w:pPr>
            <w:r>
              <w:rPr>
                <w:color w:val="231F20"/>
                <w:sz w:val="20"/>
              </w:rPr>
              <w:t>±1</w:t>
            </w:r>
            <w:r>
              <w:rPr>
                <w:color w:val="231F20"/>
                <w:spacing w:val="-5"/>
                <w:sz w:val="20"/>
              </w:rPr>
              <w:t xml:space="preserve"> </w:t>
            </w:r>
            <w:r>
              <w:rPr>
                <w:color w:val="231F20"/>
                <w:spacing w:val="-10"/>
                <w:sz w:val="20"/>
              </w:rPr>
              <w:t>%</w:t>
            </w:r>
          </w:p>
        </w:tc>
        <w:tc>
          <w:tcPr>
            <w:tcW w:w="1842" w:type="dxa"/>
            <w:tcBorders>
              <w:top w:val="single" w:sz="4" w:space="0" w:color="231F20"/>
              <w:left w:val="single" w:sz="4" w:space="0" w:color="231F20"/>
              <w:bottom w:val="single" w:sz="4" w:space="0" w:color="231F20"/>
              <w:right w:val="single" w:sz="4" w:space="0" w:color="231F20"/>
            </w:tcBorders>
          </w:tcPr>
          <w:p w14:paraId="0B8EE73C" w14:textId="77777777" w:rsidR="00FC35DA" w:rsidRDefault="00FC35DA" w:rsidP="00137C78">
            <w:pPr>
              <w:pStyle w:val="TableParagraph"/>
              <w:ind w:left="51"/>
              <w:rPr>
                <w:sz w:val="20"/>
              </w:rPr>
            </w:pPr>
            <w:r>
              <w:rPr>
                <w:color w:val="231F20"/>
                <w:sz w:val="20"/>
              </w:rPr>
              <w:t xml:space="preserve">±3 </w:t>
            </w:r>
            <w:r>
              <w:rPr>
                <w:color w:val="231F20"/>
                <w:spacing w:val="-10"/>
                <w:sz w:val="20"/>
              </w:rPr>
              <w:t>%</w:t>
            </w:r>
          </w:p>
        </w:tc>
        <w:tc>
          <w:tcPr>
            <w:tcW w:w="1362" w:type="dxa"/>
            <w:vMerge w:val="restart"/>
            <w:tcBorders>
              <w:top w:val="single" w:sz="4" w:space="0" w:color="231F20"/>
              <w:left w:val="single" w:sz="4" w:space="0" w:color="231F20"/>
              <w:bottom w:val="single" w:sz="4" w:space="0" w:color="231F20"/>
            </w:tcBorders>
          </w:tcPr>
          <w:p w14:paraId="0449AD5C" w14:textId="77777777" w:rsidR="00FC35DA" w:rsidRDefault="00FC35DA" w:rsidP="00137C78">
            <w:pPr>
              <w:pStyle w:val="TableParagraph"/>
              <w:spacing w:before="175"/>
              <w:ind w:left="47"/>
              <w:rPr>
                <w:sz w:val="15"/>
              </w:rPr>
            </w:pPr>
            <w:r>
              <w:rPr>
                <w:rFonts w:ascii="宋体" w:eastAsia="宋体" w:hAnsi="宋体" w:cs="宋体" w:hint="eastAsia"/>
                <w:color w:val="231F20"/>
                <w:sz w:val="20"/>
                <w:lang w:eastAsia="zh-CN"/>
              </w:rPr>
              <w:t>同</w:t>
            </w:r>
            <w:r>
              <w:rPr>
                <w:i/>
                <w:color w:val="231F20"/>
                <w:spacing w:val="-5"/>
                <w:sz w:val="20"/>
              </w:rPr>
              <w:t>C</w:t>
            </w:r>
            <w:r>
              <w:rPr>
                <w:color w:val="231F20"/>
                <w:spacing w:val="-5"/>
                <w:position w:val="-4"/>
                <w:sz w:val="15"/>
              </w:rPr>
              <w:t>d</w:t>
            </w:r>
          </w:p>
        </w:tc>
      </w:tr>
      <w:tr w:rsidR="00FC35DA" w14:paraId="72C1067C" w14:textId="77777777" w:rsidTr="00F936F0">
        <w:trPr>
          <w:trHeight w:val="293"/>
        </w:trPr>
        <w:tc>
          <w:tcPr>
            <w:tcW w:w="1256" w:type="dxa"/>
            <w:tcBorders>
              <w:top w:val="single" w:sz="4" w:space="0" w:color="231F20"/>
              <w:bottom w:val="single" w:sz="4" w:space="0" w:color="231F20"/>
              <w:right w:val="single" w:sz="4" w:space="0" w:color="231F20"/>
            </w:tcBorders>
          </w:tcPr>
          <w:p w14:paraId="38F03CE8" w14:textId="77777777" w:rsidR="00FC35DA" w:rsidRDefault="00FC35DA" w:rsidP="00137C78">
            <w:pPr>
              <w:pStyle w:val="TableParagraph"/>
              <w:spacing w:line="250" w:lineRule="exact"/>
              <w:ind w:left="45"/>
              <w:rPr>
                <w:sz w:val="15"/>
              </w:rPr>
            </w:pPr>
            <w:r>
              <w:rPr>
                <w:i/>
                <w:color w:val="231F20"/>
                <w:spacing w:val="-5"/>
                <w:sz w:val="20"/>
              </w:rPr>
              <w:t>φ</w:t>
            </w:r>
            <w:r>
              <w:rPr>
                <w:color w:val="231F20"/>
                <w:spacing w:val="-5"/>
                <w:position w:val="-4"/>
                <w:sz w:val="15"/>
              </w:rPr>
              <w:t>D</w:t>
            </w:r>
          </w:p>
        </w:tc>
        <w:tc>
          <w:tcPr>
            <w:tcW w:w="1559" w:type="dxa"/>
            <w:tcBorders>
              <w:top w:val="single" w:sz="4" w:space="0" w:color="231F20"/>
              <w:left w:val="single" w:sz="4" w:space="0" w:color="231F20"/>
              <w:bottom w:val="single" w:sz="4" w:space="0" w:color="231F20"/>
              <w:right w:val="single" w:sz="4" w:space="0" w:color="231F20"/>
            </w:tcBorders>
          </w:tcPr>
          <w:p w14:paraId="735D6732" w14:textId="77777777" w:rsidR="00FC35DA" w:rsidRDefault="00FC35DA" w:rsidP="00137C78">
            <w:pPr>
              <w:pStyle w:val="TableParagraph"/>
              <w:ind w:left="50"/>
              <w:rPr>
                <w:sz w:val="20"/>
              </w:rPr>
            </w:pPr>
            <w:r>
              <w:rPr>
                <w:rFonts w:ascii="宋体" w:eastAsia="宋体" w:hAnsi="宋体" w:cs="宋体" w:hint="eastAsia"/>
                <w:color w:val="231F20"/>
                <w:spacing w:val="-4"/>
                <w:sz w:val="20"/>
                <w:lang w:eastAsia="zh-CN"/>
              </w:rPr>
              <w:t>不适用</w:t>
            </w:r>
          </w:p>
        </w:tc>
        <w:tc>
          <w:tcPr>
            <w:tcW w:w="1276" w:type="dxa"/>
            <w:vMerge/>
            <w:tcBorders>
              <w:top w:val="nil"/>
              <w:left w:val="single" w:sz="4" w:space="0" w:color="231F20"/>
              <w:bottom w:val="single" w:sz="4" w:space="0" w:color="231F20"/>
              <w:right w:val="single" w:sz="4" w:space="0" w:color="231F20"/>
            </w:tcBorders>
          </w:tcPr>
          <w:p w14:paraId="614CDDFA" w14:textId="77777777" w:rsidR="00FC35DA" w:rsidRDefault="00FC35DA" w:rsidP="00137C78">
            <w:pPr>
              <w:rPr>
                <w:sz w:val="2"/>
                <w:szCs w:val="2"/>
              </w:rPr>
            </w:pPr>
          </w:p>
        </w:tc>
        <w:tc>
          <w:tcPr>
            <w:tcW w:w="1552" w:type="dxa"/>
            <w:vMerge/>
            <w:tcBorders>
              <w:top w:val="nil"/>
              <w:left w:val="single" w:sz="4" w:space="0" w:color="231F20"/>
              <w:bottom w:val="single" w:sz="4" w:space="0" w:color="231F20"/>
              <w:right w:val="single" w:sz="4" w:space="0" w:color="231F20"/>
            </w:tcBorders>
          </w:tcPr>
          <w:p w14:paraId="5CECA08D" w14:textId="77777777" w:rsidR="00FC35DA" w:rsidRDefault="00FC35DA" w:rsidP="00137C78">
            <w:pPr>
              <w:rPr>
                <w:sz w:val="2"/>
                <w:szCs w:val="2"/>
              </w:rPr>
            </w:pPr>
          </w:p>
        </w:tc>
        <w:tc>
          <w:tcPr>
            <w:tcW w:w="1000" w:type="dxa"/>
            <w:vMerge/>
            <w:tcBorders>
              <w:top w:val="nil"/>
              <w:left w:val="single" w:sz="4" w:space="0" w:color="231F20"/>
              <w:bottom w:val="single" w:sz="4" w:space="0" w:color="231F20"/>
              <w:right w:val="single" w:sz="4" w:space="0" w:color="231F20"/>
            </w:tcBorders>
          </w:tcPr>
          <w:p w14:paraId="7CD82E2A" w14:textId="77777777" w:rsidR="00FC35DA" w:rsidRDefault="00FC35DA" w:rsidP="00137C78">
            <w:pPr>
              <w:rPr>
                <w:sz w:val="2"/>
                <w:szCs w:val="2"/>
              </w:rPr>
            </w:pPr>
          </w:p>
        </w:tc>
        <w:tc>
          <w:tcPr>
            <w:tcW w:w="1842" w:type="dxa"/>
            <w:tcBorders>
              <w:top w:val="single" w:sz="4" w:space="0" w:color="231F20"/>
              <w:left w:val="single" w:sz="4" w:space="0" w:color="231F20"/>
              <w:bottom w:val="single" w:sz="4" w:space="0" w:color="231F20"/>
              <w:right w:val="single" w:sz="4" w:space="0" w:color="231F20"/>
            </w:tcBorders>
          </w:tcPr>
          <w:p w14:paraId="0C700582" w14:textId="77777777" w:rsidR="00FC35DA" w:rsidRDefault="00FC35DA" w:rsidP="00137C78">
            <w:pPr>
              <w:pStyle w:val="TableParagraph"/>
              <w:ind w:left="51"/>
              <w:rPr>
                <w:sz w:val="20"/>
              </w:rPr>
            </w:pPr>
            <w:r>
              <w:rPr>
                <w:rFonts w:ascii="宋体" w:eastAsia="宋体" w:hAnsi="宋体" w:cs="宋体" w:hint="eastAsia"/>
                <w:color w:val="231F20"/>
                <w:spacing w:val="-4"/>
                <w:sz w:val="20"/>
                <w:lang w:eastAsia="zh-CN"/>
              </w:rPr>
              <w:t>不适用</w:t>
            </w:r>
          </w:p>
        </w:tc>
        <w:tc>
          <w:tcPr>
            <w:tcW w:w="1362" w:type="dxa"/>
            <w:vMerge/>
            <w:tcBorders>
              <w:top w:val="nil"/>
              <w:left w:val="single" w:sz="4" w:space="0" w:color="231F20"/>
              <w:bottom w:val="single" w:sz="4" w:space="0" w:color="231F20"/>
            </w:tcBorders>
          </w:tcPr>
          <w:p w14:paraId="409016A1" w14:textId="77777777" w:rsidR="00FC35DA" w:rsidRDefault="00FC35DA" w:rsidP="00137C78">
            <w:pPr>
              <w:rPr>
                <w:sz w:val="2"/>
                <w:szCs w:val="2"/>
              </w:rPr>
            </w:pPr>
          </w:p>
        </w:tc>
      </w:tr>
      <w:tr w:rsidR="00FC35DA" w14:paraId="467CAEBA" w14:textId="77777777" w:rsidTr="00F936F0">
        <w:trPr>
          <w:trHeight w:val="293"/>
        </w:trPr>
        <w:tc>
          <w:tcPr>
            <w:tcW w:w="1256" w:type="dxa"/>
            <w:tcBorders>
              <w:top w:val="single" w:sz="4" w:space="0" w:color="231F20"/>
              <w:bottom w:val="single" w:sz="4" w:space="0" w:color="231F20"/>
              <w:right w:val="single" w:sz="4" w:space="0" w:color="231F20"/>
            </w:tcBorders>
          </w:tcPr>
          <w:p w14:paraId="7222C7BE" w14:textId="77777777" w:rsidR="00FC35DA" w:rsidRDefault="00FC35DA" w:rsidP="00137C78">
            <w:pPr>
              <w:pStyle w:val="TableParagraph"/>
              <w:ind w:left="45"/>
              <w:rPr>
                <w:sz w:val="20"/>
              </w:rPr>
            </w:pPr>
            <w:r>
              <w:rPr>
                <w:i/>
                <w:color w:val="231F20"/>
                <w:sz w:val="20"/>
              </w:rPr>
              <w:t>Q</w:t>
            </w:r>
            <w:r>
              <w:rPr>
                <w:color w:val="231F20"/>
                <w:sz w:val="20"/>
              </w:rPr>
              <w:t>,</w:t>
            </w:r>
            <w:r>
              <w:rPr>
                <w:color w:val="231F20"/>
                <w:spacing w:val="3"/>
                <w:sz w:val="20"/>
              </w:rPr>
              <w:t xml:space="preserve"> </w:t>
            </w:r>
          </w:p>
        </w:tc>
        <w:tc>
          <w:tcPr>
            <w:tcW w:w="1559" w:type="dxa"/>
            <w:tcBorders>
              <w:top w:val="single" w:sz="4" w:space="0" w:color="231F20"/>
              <w:left w:val="single" w:sz="4" w:space="0" w:color="231F20"/>
              <w:bottom w:val="single" w:sz="4" w:space="0" w:color="231F20"/>
              <w:right w:val="single" w:sz="4" w:space="0" w:color="231F20"/>
            </w:tcBorders>
          </w:tcPr>
          <w:p w14:paraId="3B55B83D" w14:textId="77777777" w:rsidR="00FC35DA" w:rsidRDefault="00FC35DA" w:rsidP="00137C78">
            <w:pPr>
              <w:pStyle w:val="TableParagraph"/>
              <w:ind w:left="50"/>
              <w:rPr>
                <w:color w:val="231F20"/>
                <w:spacing w:val="-4"/>
                <w:sz w:val="20"/>
              </w:rPr>
            </w:pPr>
            <w:proofErr w:type="spellStart"/>
            <w:r>
              <w:rPr>
                <w:rFonts w:ascii="宋体" w:eastAsia="宋体" w:hAnsi="宋体" w:cs="宋体" w:hint="eastAsia"/>
                <w:color w:val="231F20"/>
                <w:spacing w:val="-4"/>
                <w:sz w:val="20"/>
              </w:rPr>
              <w:t>额定</w:t>
            </w:r>
            <w:proofErr w:type="spellEnd"/>
            <w:r>
              <w:rPr>
                <w:rFonts w:ascii="宋体" w:eastAsia="宋体" w:hAnsi="宋体" w:cs="宋体" w:hint="eastAsia"/>
                <w:color w:val="231F20"/>
                <w:spacing w:val="-4"/>
                <w:sz w:val="20"/>
                <w:lang w:eastAsia="zh-CN"/>
              </w:rPr>
              <w:t>风量</w:t>
            </w:r>
          </w:p>
        </w:tc>
        <w:tc>
          <w:tcPr>
            <w:tcW w:w="1276" w:type="dxa"/>
            <w:tcBorders>
              <w:top w:val="single" w:sz="4" w:space="0" w:color="231F20"/>
              <w:left w:val="single" w:sz="4" w:space="0" w:color="231F20"/>
              <w:bottom w:val="single" w:sz="4" w:space="0" w:color="231F20"/>
              <w:right w:val="single" w:sz="4" w:space="0" w:color="231F20"/>
            </w:tcBorders>
          </w:tcPr>
          <w:p w14:paraId="6289CB82" w14:textId="77777777" w:rsidR="00FC35DA" w:rsidRDefault="00FC35DA" w:rsidP="00137C78">
            <w:pPr>
              <w:pStyle w:val="TableParagraph"/>
              <w:spacing w:before="21"/>
              <w:ind w:right="527"/>
              <w:jc w:val="right"/>
              <w:rPr>
                <w:sz w:val="20"/>
              </w:rPr>
            </w:pPr>
            <w:r>
              <w:rPr>
                <w:color w:val="231F20"/>
                <w:spacing w:val="-4"/>
                <w:sz w:val="20"/>
              </w:rPr>
              <w:t>m</w:t>
            </w:r>
            <w:r>
              <w:rPr>
                <w:color w:val="231F20"/>
                <w:spacing w:val="-4"/>
                <w:position w:val="5"/>
                <w:sz w:val="15"/>
              </w:rPr>
              <w:t>3</w:t>
            </w:r>
            <w:r>
              <w:rPr>
                <w:color w:val="231F20"/>
                <w:spacing w:val="-4"/>
                <w:sz w:val="20"/>
              </w:rPr>
              <w:t>/h</w:t>
            </w:r>
          </w:p>
        </w:tc>
        <w:tc>
          <w:tcPr>
            <w:tcW w:w="1552" w:type="dxa"/>
            <w:tcBorders>
              <w:top w:val="single" w:sz="4" w:space="0" w:color="231F20"/>
              <w:left w:val="single" w:sz="4" w:space="0" w:color="231F20"/>
              <w:bottom w:val="single" w:sz="4" w:space="0" w:color="231F20"/>
              <w:right w:val="single" w:sz="4" w:space="0" w:color="231F20"/>
            </w:tcBorders>
          </w:tcPr>
          <w:p w14:paraId="5B5121C7" w14:textId="77777777" w:rsidR="00FC35DA" w:rsidRDefault="00FC35DA" w:rsidP="00137C78">
            <w:pPr>
              <w:pStyle w:val="TableParagraph"/>
              <w:ind w:left="50"/>
              <w:rPr>
                <w:sz w:val="20"/>
              </w:rPr>
            </w:pPr>
            <w:r>
              <w:rPr>
                <w:rFonts w:ascii="宋体" w:eastAsia="宋体" w:hAnsi="宋体" w:cs="宋体" w:hint="eastAsia"/>
                <w:color w:val="231F20"/>
                <w:spacing w:val="-4"/>
                <w:sz w:val="20"/>
                <w:lang w:eastAsia="zh-CN"/>
              </w:rPr>
              <w:t>不适用</w:t>
            </w:r>
          </w:p>
        </w:tc>
        <w:tc>
          <w:tcPr>
            <w:tcW w:w="1000" w:type="dxa"/>
            <w:vMerge w:val="restart"/>
            <w:tcBorders>
              <w:top w:val="single" w:sz="4" w:space="0" w:color="231F20"/>
              <w:left w:val="single" w:sz="4" w:space="0" w:color="231F20"/>
              <w:bottom w:val="single" w:sz="4" w:space="0" w:color="231F20"/>
              <w:right w:val="single" w:sz="4" w:space="0" w:color="231F20"/>
            </w:tcBorders>
          </w:tcPr>
          <w:p w14:paraId="5289AA2E" w14:textId="77777777" w:rsidR="00FC35DA" w:rsidRDefault="00FC35DA" w:rsidP="00137C78">
            <w:pPr>
              <w:pStyle w:val="TableParagraph"/>
              <w:spacing w:before="0"/>
              <w:rPr>
                <w:b/>
              </w:rPr>
            </w:pPr>
          </w:p>
          <w:p w14:paraId="06528D37" w14:textId="77777777" w:rsidR="00FC35DA" w:rsidRDefault="00FC35DA" w:rsidP="00137C78">
            <w:pPr>
              <w:pStyle w:val="TableParagraph"/>
              <w:spacing w:before="137"/>
              <w:ind w:left="50"/>
              <w:rPr>
                <w:sz w:val="20"/>
              </w:rPr>
            </w:pPr>
            <w:r>
              <w:rPr>
                <w:color w:val="231F20"/>
                <w:sz w:val="20"/>
              </w:rPr>
              <w:t xml:space="preserve">±5 </w:t>
            </w:r>
            <w:r>
              <w:rPr>
                <w:color w:val="231F20"/>
                <w:spacing w:val="-10"/>
                <w:sz w:val="20"/>
              </w:rPr>
              <w:t>%</w:t>
            </w:r>
          </w:p>
        </w:tc>
        <w:tc>
          <w:tcPr>
            <w:tcW w:w="1842" w:type="dxa"/>
            <w:vMerge w:val="restart"/>
            <w:tcBorders>
              <w:top w:val="single" w:sz="4" w:space="0" w:color="231F20"/>
              <w:left w:val="single" w:sz="4" w:space="0" w:color="231F20"/>
              <w:bottom w:val="single" w:sz="4" w:space="0" w:color="231F20"/>
              <w:right w:val="single" w:sz="4" w:space="0" w:color="231F20"/>
            </w:tcBorders>
          </w:tcPr>
          <w:p w14:paraId="28003D0A" w14:textId="77777777" w:rsidR="00FC35DA" w:rsidRDefault="00FC35DA" w:rsidP="00137C78">
            <w:pPr>
              <w:pStyle w:val="TableParagraph"/>
              <w:spacing w:before="0"/>
              <w:rPr>
                <w:b/>
              </w:rPr>
            </w:pPr>
          </w:p>
          <w:p w14:paraId="2C327C1B" w14:textId="77777777" w:rsidR="00FC35DA" w:rsidRDefault="00FC35DA" w:rsidP="00137C78">
            <w:pPr>
              <w:pStyle w:val="TableParagraph"/>
              <w:spacing w:before="137"/>
              <w:ind w:left="51"/>
              <w:rPr>
                <w:sz w:val="20"/>
              </w:rPr>
            </w:pPr>
            <w:r>
              <w:rPr>
                <w:color w:val="231F20"/>
                <w:sz w:val="20"/>
              </w:rPr>
              <w:t xml:space="preserve">±3 </w:t>
            </w:r>
            <w:r>
              <w:rPr>
                <w:color w:val="231F20"/>
                <w:spacing w:val="-10"/>
                <w:sz w:val="20"/>
              </w:rPr>
              <w:t>%</w:t>
            </w:r>
          </w:p>
        </w:tc>
        <w:tc>
          <w:tcPr>
            <w:tcW w:w="1362" w:type="dxa"/>
            <w:vMerge w:val="restart"/>
            <w:tcBorders>
              <w:top w:val="single" w:sz="4" w:space="0" w:color="231F20"/>
              <w:left w:val="single" w:sz="4" w:space="0" w:color="231F20"/>
              <w:bottom w:val="single" w:sz="4" w:space="0" w:color="231F20"/>
            </w:tcBorders>
          </w:tcPr>
          <w:p w14:paraId="27CFD8A0" w14:textId="77777777" w:rsidR="00FC35DA" w:rsidRDefault="00FC35DA" w:rsidP="00137C78">
            <w:pPr>
              <w:pStyle w:val="TableParagraph"/>
              <w:spacing w:before="8"/>
              <w:rPr>
                <w:b/>
                <w:sz w:val="33"/>
              </w:rPr>
            </w:pPr>
          </w:p>
          <w:p w14:paraId="6BB62A2B" w14:textId="77777777" w:rsidR="00FC35DA" w:rsidRDefault="00FC35DA" w:rsidP="00137C78">
            <w:pPr>
              <w:pStyle w:val="TableParagraph"/>
              <w:spacing w:before="0"/>
              <w:ind w:left="47"/>
              <w:rPr>
                <w:sz w:val="15"/>
              </w:rPr>
            </w:pPr>
            <w:r>
              <w:rPr>
                <w:rFonts w:ascii="宋体" w:eastAsia="宋体" w:hAnsi="宋体" w:cs="宋体" w:hint="eastAsia"/>
                <w:color w:val="231F20"/>
                <w:sz w:val="20"/>
                <w:lang w:eastAsia="zh-CN"/>
              </w:rPr>
              <w:t>同</w:t>
            </w:r>
            <w:r>
              <w:rPr>
                <w:i/>
                <w:color w:val="231F20"/>
                <w:spacing w:val="-5"/>
                <w:sz w:val="20"/>
              </w:rPr>
              <w:t>C</w:t>
            </w:r>
            <w:r>
              <w:rPr>
                <w:color w:val="231F20"/>
                <w:spacing w:val="-5"/>
                <w:position w:val="-4"/>
                <w:sz w:val="15"/>
              </w:rPr>
              <w:t>d</w:t>
            </w:r>
          </w:p>
        </w:tc>
      </w:tr>
      <w:tr w:rsidR="00FC35DA" w14:paraId="4913002C" w14:textId="77777777" w:rsidTr="00F936F0">
        <w:trPr>
          <w:trHeight w:val="733"/>
        </w:trPr>
        <w:tc>
          <w:tcPr>
            <w:tcW w:w="1256" w:type="dxa"/>
            <w:tcBorders>
              <w:top w:val="single" w:sz="4" w:space="0" w:color="231F20"/>
              <w:bottom w:val="single" w:sz="4" w:space="0" w:color="231F20"/>
              <w:right w:val="single" w:sz="4" w:space="0" w:color="231F20"/>
            </w:tcBorders>
          </w:tcPr>
          <w:p w14:paraId="38480032" w14:textId="77777777" w:rsidR="00FC35DA" w:rsidRDefault="00FC35DA" w:rsidP="00137C78">
            <w:pPr>
              <w:pStyle w:val="TableParagraph"/>
              <w:spacing w:before="53" w:line="192" w:lineRule="auto"/>
              <w:ind w:left="45" w:right="183"/>
              <w:rPr>
                <w:rFonts w:eastAsia="宋体"/>
                <w:color w:val="231F20"/>
                <w:spacing w:val="-2"/>
                <w:sz w:val="20"/>
                <w:lang w:eastAsia="zh-CN"/>
              </w:rPr>
            </w:pPr>
            <w:r>
              <w:rPr>
                <w:i/>
                <w:color w:val="231F20"/>
                <w:sz w:val="20"/>
              </w:rPr>
              <w:t>v</w:t>
            </w:r>
            <w:r>
              <w:rPr>
                <w:color w:val="231F20"/>
                <w:position w:val="-4"/>
                <w:sz w:val="15"/>
              </w:rPr>
              <w:t>f</w:t>
            </w:r>
            <w:r>
              <w:rPr>
                <w:color w:val="231F20"/>
                <w:sz w:val="20"/>
              </w:rPr>
              <w:t xml:space="preserve">, </w:t>
            </w:r>
          </w:p>
          <w:p w14:paraId="3D3C43D9" w14:textId="77777777" w:rsidR="00FC35DA" w:rsidRDefault="00FC35DA" w:rsidP="00137C78">
            <w:pPr>
              <w:pStyle w:val="TableParagraph"/>
              <w:spacing w:before="53" w:line="192" w:lineRule="auto"/>
              <w:ind w:left="45" w:right="183"/>
              <w:rPr>
                <w:rFonts w:eastAsia="宋体"/>
                <w:color w:val="231F20"/>
                <w:spacing w:val="-2"/>
                <w:sz w:val="20"/>
                <w:lang w:eastAsia="zh-CN"/>
              </w:rPr>
            </w:pPr>
          </w:p>
        </w:tc>
        <w:tc>
          <w:tcPr>
            <w:tcW w:w="1559" w:type="dxa"/>
            <w:tcBorders>
              <w:top w:val="single" w:sz="4" w:space="0" w:color="231F20"/>
              <w:left w:val="single" w:sz="4" w:space="0" w:color="231F20"/>
              <w:bottom w:val="single" w:sz="4" w:space="0" w:color="231F20"/>
              <w:right w:val="single" w:sz="4" w:space="0" w:color="231F20"/>
            </w:tcBorders>
          </w:tcPr>
          <w:p w14:paraId="4C03B2D3" w14:textId="77777777" w:rsidR="00FC35DA" w:rsidRDefault="00FC35DA" w:rsidP="00137C78">
            <w:pPr>
              <w:pStyle w:val="TableParagraph"/>
              <w:spacing w:before="36" w:line="223" w:lineRule="auto"/>
              <w:ind w:left="50"/>
              <w:rPr>
                <w:sz w:val="15"/>
                <w:lang w:eastAsia="zh-CN"/>
              </w:rPr>
            </w:pPr>
            <w:r>
              <w:rPr>
                <w:rFonts w:ascii="宋体" w:eastAsia="宋体" w:hAnsi="宋体" w:cs="宋体" w:hint="eastAsia"/>
                <w:color w:val="231F20"/>
                <w:spacing w:val="-2"/>
                <w:sz w:val="20"/>
                <w:lang w:eastAsia="zh-CN"/>
              </w:rPr>
              <w:t>如果</w:t>
            </w:r>
            <w:r>
              <w:rPr>
                <w:rFonts w:eastAsiaTheme="minorEastAsia" w:hint="eastAsia"/>
                <w:color w:val="231F20"/>
                <w:spacing w:val="-2"/>
                <w:sz w:val="20"/>
                <w:lang w:eastAsia="zh-CN"/>
              </w:rPr>
              <w:t>没有</w:t>
            </w:r>
            <w:r>
              <w:rPr>
                <w:rFonts w:ascii="宋体" w:eastAsia="宋体" w:hAnsi="宋体" w:cs="宋体" w:hint="eastAsia"/>
                <w:color w:val="231F20"/>
                <w:spacing w:val="-2"/>
                <w:sz w:val="20"/>
                <w:lang w:eastAsia="zh-CN"/>
              </w:rPr>
              <w:t>给定额定</w:t>
            </w:r>
            <w:r>
              <w:rPr>
                <w:rFonts w:eastAsiaTheme="minorEastAsia" w:hint="eastAsia"/>
                <w:color w:val="231F20"/>
                <w:spacing w:val="-2"/>
                <w:sz w:val="20"/>
                <w:lang w:eastAsia="zh-CN"/>
              </w:rPr>
              <w:t>风量</w:t>
            </w:r>
            <w:r>
              <w:rPr>
                <w:rFonts w:eastAsiaTheme="minorEastAsia" w:hint="eastAsia"/>
                <w:color w:val="231F20"/>
                <w:spacing w:val="-2"/>
                <w:sz w:val="20"/>
                <w:lang w:eastAsia="zh-CN"/>
              </w:rPr>
              <w:t xml:space="preserve">, </w:t>
            </w:r>
            <w:r>
              <w:rPr>
                <w:rFonts w:eastAsiaTheme="minorEastAsia" w:hint="eastAsia"/>
                <w:color w:val="231F20"/>
                <w:spacing w:val="-2"/>
                <w:sz w:val="20"/>
                <w:lang w:eastAsia="zh-CN"/>
              </w:rPr>
              <w:t>则</w:t>
            </w:r>
            <w:r>
              <w:rPr>
                <w:rFonts w:ascii="宋体" w:eastAsia="宋体" w:hAnsi="宋体" w:cs="宋体" w:hint="eastAsia"/>
                <w:color w:val="231F20"/>
                <w:spacing w:val="-2"/>
                <w:sz w:val="20"/>
                <w:lang w:eastAsia="zh-CN"/>
              </w:rPr>
              <w:t>使用</w:t>
            </w:r>
            <w:r>
              <w:rPr>
                <w:color w:val="231F20"/>
                <w:spacing w:val="-2"/>
                <w:sz w:val="20"/>
                <w:lang w:eastAsia="zh-CN"/>
              </w:rPr>
              <w:t>2</w:t>
            </w:r>
            <w:r>
              <w:rPr>
                <w:rFonts w:ascii="宋体" w:eastAsia="宋体" w:hAnsi="宋体" w:cs="宋体" w:hint="eastAsia"/>
                <w:color w:val="231F20"/>
                <w:spacing w:val="-2"/>
                <w:sz w:val="20"/>
                <w:lang w:eastAsia="zh-CN"/>
              </w:rPr>
              <w:t>.</w:t>
            </w:r>
            <w:r>
              <w:rPr>
                <w:color w:val="231F20"/>
                <w:spacing w:val="-2"/>
                <w:sz w:val="20"/>
                <w:lang w:eastAsia="zh-CN"/>
              </w:rPr>
              <w:t>54</w:t>
            </w:r>
            <w:r>
              <w:rPr>
                <w:color w:val="231F20"/>
                <w:spacing w:val="-2"/>
                <w:position w:val="5"/>
                <w:sz w:val="15"/>
                <w:lang w:eastAsia="zh-CN"/>
              </w:rPr>
              <w:t>d</w:t>
            </w:r>
          </w:p>
        </w:tc>
        <w:tc>
          <w:tcPr>
            <w:tcW w:w="1276" w:type="dxa"/>
            <w:tcBorders>
              <w:top w:val="single" w:sz="4" w:space="0" w:color="231F20"/>
              <w:left w:val="single" w:sz="4" w:space="0" w:color="231F20"/>
              <w:bottom w:val="single" w:sz="4" w:space="0" w:color="231F20"/>
              <w:right w:val="single" w:sz="4" w:space="0" w:color="231F20"/>
            </w:tcBorders>
          </w:tcPr>
          <w:p w14:paraId="44F01E12" w14:textId="77777777" w:rsidR="00FC35DA" w:rsidRDefault="00FC35DA" w:rsidP="00137C78">
            <w:pPr>
              <w:pStyle w:val="TableParagraph"/>
              <w:ind w:left="328"/>
              <w:rPr>
                <w:sz w:val="20"/>
              </w:rPr>
            </w:pPr>
            <w:r>
              <w:rPr>
                <w:color w:val="231F20"/>
                <w:spacing w:val="-5"/>
                <w:sz w:val="20"/>
              </w:rPr>
              <w:t>m/s</w:t>
            </w:r>
          </w:p>
        </w:tc>
        <w:tc>
          <w:tcPr>
            <w:tcW w:w="1552" w:type="dxa"/>
            <w:tcBorders>
              <w:top w:val="single" w:sz="4" w:space="0" w:color="231F20"/>
              <w:left w:val="single" w:sz="4" w:space="0" w:color="231F20"/>
              <w:bottom w:val="single" w:sz="4" w:space="0" w:color="231F20"/>
              <w:right w:val="single" w:sz="4" w:space="0" w:color="231F20"/>
            </w:tcBorders>
          </w:tcPr>
          <w:p w14:paraId="4ABE7513" w14:textId="77777777" w:rsidR="00FC35DA" w:rsidRDefault="00FC35DA" w:rsidP="00137C78">
            <w:pPr>
              <w:pStyle w:val="TableParagraph"/>
              <w:ind w:left="50"/>
              <w:rPr>
                <w:sz w:val="20"/>
              </w:rPr>
            </w:pPr>
            <w:r>
              <w:rPr>
                <w:rFonts w:ascii="宋体" w:eastAsia="宋体" w:hAnsi="宋体" w:cs="宋体" w:hint="eastAsia"/>
                <w:color w:val="231F20"/>
                <w:spacing w:val="-4"/>
                <w:sz w:val="20"/>
                <w:lang w:eastAsia="zh-CN"/>
              </w:rPr>
              <w:t>不适用</w:t>
            </w:r>
          </w:p>
        </w:tc>
        <w:tc>
          <w:tcPr>
            <w:tcW w:w="1000" w:type="dxa"/>
            <w:vMerge/>
            <w:tcBorders>
              <w:top w:val="nil"/>
              <w:left w:val="single" w:sz="4" w:space="0" w:color="231F20"/>
              <w:bottom w:val="single" w:sz="4" w:space="0" w:color="231F20"/>
              <w:right w:val="single" w:sz="4" w:space="0" w:color="231F20"/>
            </w:tcBorders>
          </w:tcPr>
          <w:p w14:paraId="079E4042" w14:textId="77777777" w:rsidR="00FC35DA" w:rsidRDefault="00FC35DA" w:rsidP="00137C78">
            <w:pPr>
              <w:rPr>
                <w:sz w:val="2"/>
                <w:szCs w:val="2"/>
              </w:rPr>
            </w:pPr>
          </w:p>
        </w:tc>
        <w:tc>
          <w:tcPr>
            <w:tcW w:w="1842" w:type="dxa"/>
            <w:vMerge/>
            <w:tcBorders>
              <w:top w:val="nil"/>
              <w:left w:val="single" w:sz="4" w:space="0" w:color="231F20"/>
              <w:bottom w:val="single" w:sz="4" w:space="0" w:color="231F20"/>
              <w:right w:val="single" w:sz="4" w:space="0" w:color="231F20"/>
            </w:tcBorders>
          </w:tcPr>
          <w:p w14:paraId="5D13DC19" w14:textId="77777777" w:rsidR="00FC35DA" w:rsidRDefault="00FC35DA" w:rsidP="00137C78">
            <w:pPr>
              <w:rPr>
                <w:sz w:val="2"/>
                <w:szCs w:val="2"/>
              </w:rPr>
            </w:pPr>
          </w:p>
        </w:tc>
        <w:tc>
          <w:tcPr>
            <w:tcW w:w="1362" w:type="dxa"/>
            <w:vMerge/>
            <w:tcBorders>
              <w:top w:val="nil"/>
              <w:left w:val="single" w:sz="4" w:space="0" w:color="231F20"/>
              <w:bottom w:val="single" w:sz="4" w:space="0" w:color="231F20"/>
            </w:tcBorders>
          </w:tcPr>
          <w:p w14:paraId="5DEF86CB" w14:textId="77777777" w:rsidR="00FC35DA" w:rsidRDefault="00FC35DA" w:rsidP="00137C78">
            <w:pPr>
              <w:rPr>
                <w:sz w:val="2"/>
                <w:szCs w:val="2"/>
              </w:rPr>
            </w:pPr>
          </w:p>
        </w:tc>
      </w:tr>
      <w:tr w:rsidR="00FC35DA" w14:paraId="7EFF96B3" w14:textId="77777777" w:rsidTr="00F936F0">
        <w:trPr>
          <w:trHeight w:val="517"/>
        </w:trPr>
        <w:tc>
          <w:tcPr>
            <w:tcW w:w="1256" w:type="dxa"/>
            <w:tcBorders>
              <w:top w:val="single" w:sz="4" w:space="0" w:color="231F20"/>
              <w:bottom w:val="single" w:sz="4" w:space="0" w:color="231F20"/>
              <w:right w:val="single" w:sz="4" w:space="0" w:color="231F20"/>
            </w:tcBorders>
          </w:tcPr>
          <w:p w14:paraId="78FA7D6F" w14:textId="77777777" w:rsidR="00FC35DA" w:rsidRDefault="00FC35DA" w:rsidP="00137C78">
            <w:pPr>
              <w:pStyle w:val="TableParagraph"/>
              <w:ind w:left="45"/>
              <w:rPr>
                <w:color w:val="231F20"/>
                <w:spacing w:val="-4"/>
                <w:sz w:val="20"/>
              </w:rPr>
            </w:pPr>
            <w:r>
              <w:rPr>
                <w:rFonts w:eastAsiaTheme="minorEastAsia" w:hint="eastAsia"/>
                <w:color w:val="231F20"/>
                <w:spacing w:val="-4"/>
                <w:sz w:val="20"/>
                <w:lang w:eastAsia="zh-CN"/>
              </w:rPr>
              <w:t>滞</w:t>
            </w:r>
            <w:proofErr w:type="spellStart"/>
            <w:r>
              <w:rPr>
                <w:rFonts w:ascii="宋体" w:eastAsia="宋体" w:hAnsi="宋体" w:cs="宋体" w:hint="eastAsia"/>
                <w:color w:val="231F20"/>
                <w:spacing w:val="-4"/>
                <w:sz w:val="20"/>
              </w:rPr>
              <w:t>留时间</w:t>
            </w:r>
            <w:proofErr w:type="spellEnd"/>
          </w:p>
        </w:tc>
        <w:tc>
          <w:tcPr>
            <w:tcW w:w="1559" w:type="dxa"/>
            <w:tcBorders>
              <w:top w:val="single" w:sz="4" w:space="0" w:color="231F20"/>
              <w:left w:val="single" w:sz="4" w:space="0" w:color="231F20"/>
              <w:bottom w:val="single" w:sz="4" w:space="0" w:color="231F20"/>
              <w:right w:val="single" w:sz="4" w:space="0" w:color="231F20"/>
            </w:tcBorders>
          </w:tcPr>
          <w:p w14:paraId="3CAB0947" w14:textId="77777777" w:rsidR="00FC35DA" w:rsidRDefault="00FC35DA" w:rsidP="00137C78">
            <w:pPr>
              <w:pStyle w:val="TableParagraph"/>
              <w:spacing w:before="48" w:line="208" w:lineRule="auto"/>
              <w:ind w:left="50" w:right="261"/>
              <w:rPr>
                <w:rFonts w:eastAsia="宋体"/>
                <w:sz w:val="20"/>
                <w:lang w:eastAsia="zh-CN"/>
              </w:rPr>
            </w:pPr>
            <w:r>
              <w:rPr>
                <w:rFonts w:eastAsia="宋体" w:hint="eastAsia"/>
                <w:color w:val="231F20"/>
                <w:spacing w:val="-2"/>
                <w:sz w:val="20"/>
                <w:lang w:eastAsia="zh-CN"/>
              </w:rPr>
              <w:t>由</w:t>
            </w:r>
            <w:r>
              <w:rPr>
                <w:i/>
                <w:color w:val="231F20"/>
                <w:sz w:val="20"/>
                <w:lang w:eastAsia="zh-CN"/>
              </w:rPr>
              <w:t>v</w:t>
            </w:r>
            <w:r>
              <w:rPr>
                <w:color w:val="231F20"/>
                <w:position w:val="-4"/>
                <w:sz w:val="15"/>
                <w:lang w:eastAsia="zh-CN"/>
              </w:rPr>
              <w:t>f</w:t>
            </w:r>
            <w:r>
              <w:rPr>
                <w:rFonts w:ascii="宋体" w:eastAsia="宋体" w:hAnsi="宋体" w:cs="宋体" w:hint="eastAsia"/>
                <w:color w:val="231F20"/>
                <w:sz w:val="20"/>
                <w:lang w:eastAsia="zh-CN"/>
              </w:rPr>
              <w:t>和</w:t>
            </w:r>
            <w:r>
              <w:rPr>
                <w:rFonts w:eastAsia="宋体" w:hint="eastAsia"/>
                <w:color w:val="231F20"/>
                <w:spacing w:val="-2"/>
                <w:sz w:val="20"/>
                <w:lang w:eastAsia="zh-CN"/>
              </w:rPr>
              <w:t>过滤器厚度决定</w:t>
            </w:r>
          </w:p>
        </w:tc>
        <w:tc>
          <w:tcPr>
            <w:tcW w:w="1276" w:type="dxa"/>
            <w:tcBorders>
              <w:top w:val="single" w:sz="4" w:space="0" w:color="231F20"/>
              <w:left w:val="single" w:sz="4" w:space="0" w:color="231F20"/>
              <w:bottom w:val="single" w:sz="4" w:space="0" w:color="231F20"/>
              <w:right w:val="single" w:sz="4" w:space="0" w:color="231F20"/>
            </w:tcBorders>
          </w:tcPr>
          <w:p w14:paraId="088FCFAC" w14:textId="77777777" w:rsidR="00FC35DA" w:rsidRDefault="00FC35DA" w:rsidP="00137C78">
            <w:pPr>
              <w:pStyle w:val="TableParagraph"/>
              <w:ind w:left="20"/>
              <w:jc w:val="center"/>
              <w:rPr>
                <w:sz w:val="20"/>
              </w:rPr>
            </w:pPr>
            <w:r>
              <w:rPr>
                <w:color w:val="231F20"/>
                <w:sz w:val="20"/>
              </w:rPr>
              <w:t>s</w:t>
            </w:r>
          </w:p>
        </w:tc>
        <w:tc>
          <w:tcPr>
            <w:tcW w:w="1552" w:type="dxa"/>
            <w:tcBorders>
              <w:top w:val="single" w:sz="4" w:space="0" w:color="231F20"/>
              <w:left w:val="single" w:sz="4" w:space="0" w:color="231F20"/>
              <w:bottom w:val="single" w:sz="4" w:space="0" w:color="231F20"/>
              <w:right w:val="single" w:sz="4" w:space="0" w:color="231F20"/>
            </w:tcBorders>
          </w:tcPr>
          <w:p w14:paraId="101EBC06" w14:textId="77777777" w:rsidR="00FC35DA" w:rsidRDefault="00FC35DA" w:rsidP="00137C78">
            <w:pPr>
              <w:pStyle w:val="TableParagraph"/>
              <w:ind w:left="50"/>
              <w:rPr>
                <w:sz w:val="20"/>
              </w:rPr>
            </w:pPr>
            <w:r>
              <w:rPr>
                <w:rFonts w:ascii="宋体" w:eastAsia="宋体" w:hAnsi="宋体" w:cs="宋体" w:hint="eastAsia"/>
                <w:color w:val="231F20"/>
                <w:spacing w:val="-4"/>
                <w:sz w:val="20"/>
                <w:lang w:eastAsia="zh-CN"/>
              </w:rPr>
              <w:t>不适用</w:t>
            </w:r>
          </w:p>
        </w:tc>
        <w:tc>
          <w:tcPr>
            <w:tcW w:w="1000" w:type="dxa"/>
            <w:tcBorders>
              <w:top w:val="single" w:sz="4" w:space="0" w:color="231F20"/>
              <w:left w:val="single" w:sz="4" w:space="0" w:color="231F20"/>
              <w:bottom w:val="single" w:sz="4" w:space="0" w:color="231F20"/>
              <w:right w:val="single" w:sz="4" w:space="0" w:color="231F20"/>
            </w:tcBorders>
          </w:tcPr>
          <w:p w14:paraId="061FF10C" w14:textId="77777777" w:rsidR="00FC35DA" w:rsidRDefault="00FC35DA" w:rsidP="00137C78">
            <w:pPr>
              <w:pStyle w:val="TableParagraph"/>
              <w:ind w:left="50"/>
              <w:rPr>
                <w:sz w:val="20"/>
              </w:rPr>
            </w:pPr>
            <w:r>
              <w:rPr>
                <w:rFonts w:ascii="宋体" w:eastAsia="宋体" w:hAnsi="宋体" w:cs="宋体" w:hint="eastAsia"/>
                <w:color w:val="231F20"/>
                <w:spacing w:val="-4"/>
                <w:sz w:val="20"/>
                <w:lang w:eastAsia="zh-CN"/>
              </w:rPr>
              <w:t>不适用</w:t>
            </w:r>
          </w:p>
        </w:tc>
        <w:tc>
          <w:tcPr>
            <w:tcW w:w="1842" w:type="dxa"/>
            <w:tcBorders>
              <w:top w:val="single" w:sz="4" w:space="0" w:color="231F20"/>
              <w:left w:val="single" w:sz="4" w:space="0" w:color="231F20"/>
              <w:bottom w:val="single" w:sz="4" w:space="0" w:color="231F20"/>
              <w:right w:val="single" w:sz="4" w:space="0" w:color="231F20"/>
            </w:tcBorders>
          </w:tcPr>
          <w:p w14:paraId="126F1C0C" w14:textId="77777777" w:rsidR="00FC35DA" w:rsidRDefault="00FC35DA" w:rsidP="00137C78">
            <w:pPr>
              <w:pStyle w:val="TableParagraph"/>
              <w:ind w:left="51"/>
              <w:rPr>
                <w:sz w:val="20"/>
              </w:rPr>
            </w:pPr>
            <w:r>
              <w:rPr>
                <w:rFonts w:ascii="宋体" w:eastAsia="宋体" w:hAnsi="宋体" w:cs="宋体" w:hint="eastAsia"/>
                <w:color w:val="231F20"/>
                <w:spacing w:val="-4"/>
                <w:sz w:val="20"/>
                <w:lang w:eastAsia="zh-CN"/>
              </w:rPr>
              <w:t>不适用</w:t>
            </w:r>
          </w:p>
        </w:tc>
        <w:tc>
          <w:tcPr>
            <w:tcW w:w="1362" w:type="dxa"/>
            <w:tcBorders>
              <w:top w:val="single" w:sz="4" w:space="0" w:color="231F20"/>
              <w:left w:val="single" w:sz="4" w:space="0" w:color="231F20"/>
              <w:bottom w:val="single" w:sz="4" w:space="0" w:color="231F20"/>
            </w:tcBorders>
          </w:tcPr>
          <w:p w14:paraId="4B93C529" w14:textId="77777777" w:rsidR="00FC35DA" w:rsidRDefault="00FC35DA" w:rsidP="00137C78">
            <w:pPr>
              <w:pStyle w:val="TableParagraph"/>
              <w:ind w:left="47"/>
              <w:rPr>
                <w:sz w:val="20"/>
              </w:rPr>
            </w:pPr>
            <w:r>
              <w:rPr>
                <w:rFonts w:ascii="宋体" w:eastAsia="宋体" w:hAnsi="宋体" w:cs="宋体" w:hint="eastAsia"/>
                <w:color w:val="231F20"/>
                <w:spacing w:val="-4"/>
                <w:sz w:val="20"/>
                <w:lang w:eastAsia="zh-CN"/>
              </w:rPr>
              <w:t>不适用</w:t>
            </w:r>
          </w:p>
        </w:tc>
      </w:tr>
      <w:tr w:rsidR="00FC35DA" w14:paraId="699008BD" w14:textId="77777777" w:rsidTr="00CA1069">
        <w:trPr>
          <w:trHeight w:val="822"/>
        </w:trPr>
        <w:tc>
          <w:tcPr>
            <w:tcW w:w="1256" w:type="dxa"/>
            <w:tcBorders>
              <w:top w:val="single" w:sz="4" w:space="0" w:color="231F20"/>
              <w:bottom w:val="single" w:sz="4" w:space="0" w:color="231F20"/>
              <w:right w:val="single" w:sz="4" w:space="0" w:color="231F20"/>
            </w:tcBorders>
          </w:tcPr>
          <w:p w14:paraId="2E4544F1" w14:textId="77777777" w:rsidR="00FC35DA" w:rsidRDefault="00FC35DA" w:rsidP="00137C78">
            <w:pPr>
              <w:pStyle w:val="TableParagraph"/>
              <w:spacing w:before="36" w:line="223" w:lineRule="auto"/>
              <w:ind w:left="45" w:right="48"/>
              <w:rPr>
                <w:rFonts w:eastAsia="宋体"/>
                <w:color w:val="231F20"/>
                <w:position w:val="5"/>
                <w:sz w:val="15"/>
                <w:lang w:eastAsia="zh-CN"/>
              </w:rPr>
            </w:pPr>
            <w:r>
              <w:rPr>
                <w:rFonts w:hint="eastAsia"/>
                <w:color w:val="231F20"/>
                <w:position w:val="5"/>
                <w:sz w:val="15"/>
                <w:lang w:eastAsia="zh-CN"/>
              </w:rPr>
              <w:t>GPACD</w:t>
            </w:r>
            <w:r>
              <w:rPr>
                <w:rFonts w:ascii="宋体" w:eastAsia="宋体" w:hAnsi="宋体" w:cs="宋体" w:hint="eastAsia"/>
                <w:color w:val="231F20"/>
                <w:position w:val="5"/>
                <w:sz w:val="15"/>
                <w:lang w:eastAsia="zh-CN"/>
              </w:rPr>
              <w:t>全面积，半</w:t>
            </w:r>
            <w:r>
              <w:rPr>
                <w:rFonts w:eastAsia="宋体" w:hint="eastAsia"/>
                <w:color w:val="231F20"/>
                <w:position w:val="5"/>
                <w:sz w:val="15"/>
                <w:lang w:eastAsia="zh-CN"/>
              </w:rPr>
              <w:t>面积</w:t>
            </w:r>
            <w:r>
              <w:rPr>
                <w:rFonts w:ascii="宋体" w:eastAsia="宋体" w:hAnsi="宋体" w:cs="宋体" w:hint="eastAsia"/>
                <w:color w:val="231F20"/>
                <w:position w:val="5"/>
                <w:sz w:val="15"/>
                <w:lang w:eastAsia="zh-CN"/>
              </w:rPr>
              <w:t>和</w:t>
            </w:r>
            <w:r>
              <w:rPr>
                <w:rFonts w:asciiTheme="minorEastAsia" w:eastAsiaTheme="minorEastAsia" w:hAnsiTheme="minorEastAsia" w:hint="eastAsia"/>
                <w:color w:val="231F20"/>
                <w:position w:val="5"/>
                <w:sz w:val="15"/>
                <w:lang w:eastAsia="zh-CN"/>
              </w:rPr>
              <w:t>1/4</w:t>
            </w:r>
            <w:r>
              <w:rPr>
                <w:rFonts w:eastAsia="宋体" w:hint="eastAsia"/>
                <w:color w:val="231F20"/>
                <w:position w:val="5"/>
                <w:sz w:val="15"/>
                <w:lang w:eastAsia="zh-CN"/>
              </w:rPr>
              <w:t>面积</w:t>
            </w:r>
          </w:p>
        </w:tc>
        <w:tc>
          <w:tcPr>
            <w:tcW w:w="1559" w:type="dxa"/>
            <w:tcBorders>
              <w:top w:val="single" w:sz="4" w:space="0" w:color="231F20"/>
              <w:left w:val="single" w:sz="4" w:space="0" w:color="231F20"/>
              <w:bottom w:val="single" w:sz="4" w:space="0" w:color="231F20"/>
              <w:right w:val="single" w:sz="4" w:space="0" w:color="231F20"/>
            </w:tcBorders>
          </w:tcPr>
          <w:p w14:paraId="3272AB64" w14:textId="77777777" w:rsidR="00FC35DA" w:rsidRDefault="00FC35DA" w:rsidP="00137C78">
            <w:pPr>
              <w:pStyle w:val="TableParagraph"/>
              <w:ind w:left="50"/>
              <w:rPr>
                <w:sz w:val="20"/>
              </w:rPr>
            </w:pPr>
            <w:r>
              <w:rPr>
                <w:rFonts w:ascii="宋体" w:eastAsia="宋体" w:hAnsi="宋体" w:cs="宋体" w:hint="eastAsia"/>
                <w:color w:val="231F20"/>
                <w:spacing w:val="-4"/>
                <w:sz w:val="20"/>
                <w:lang w:eastAsia="zh-CN"/>
              </w:rPr>
              <w:t>不适用</w:t>
            </w:r>
          </w:p>
        </w:tc>
        <w:tc>
          <w:tcPr>
            <w:tcW w:w="1276" w:type="dxa"/>
            <w:tcBorders>
              <w:top w:val="single" w:sz="4" w:space="0" w:color="231F20"/>
              <w:left w:val="single" w:sz="4" w:space="0" w:color="231F20"/>
              <w:bottom w:val="single" w:sz="4" w:space="0" w:color="231F20"/>
              <w:right w:val="single" w:sz="4" w:space="0" w:color="231F20"/>
            </w:tcBorders>
          </w:tcPr>
          <w:p w14:paraId="7425ECFF" w14:textId="77777777" w:rsidR="00FC35DA" w:rsidRDefault="00FC35DA" w:rsidP="00137C78">
            <w:pPr>
              <w:pStyle w:val="TableParagraph"/>
              <w:ind w:right="304"/>
              <w:jc w:val="center"/>
              <w:rPr>
                <w:sz w:val="20"/>
              </w:rPr>
            </w:pPr>
            <w:r>
              <w:rPr>
                <w:color w:val="231F20"/>
                <w:spacing w:val="-5"/>
                <w:sz w:val="20"/>
              </w:rPr>
              <w:t>mm</w:t>
            </w:r>
          </w:p>
        </w:tc>
        <w:tc>
          <w:tcPr>
            <w:tcW w:w="1552" w:type="dxa"/>
            <w:tcBorders>
              <w:top w:val="single" w:sz="4" w:space="0" w:color="231F20"/>
              <w:left w:val="single" w:sz="4" w:space="0" w:color="231F20"/>
              <w:bottom w:val="single" w:sz="4" w:space="0" w:color="231F20"/>
              <w:right w:val="single" w:sz="4" w:space="0" w:color="231F20"/>
            </w:tcBorders>
          </w:tcPr>
          <w:p w14:paraId="6E01F263" w14:textId="77777777" w:rsidR="00FC35DA" w:rsidRDefault="00FC35DA" w:rsidP="00137C78">
            <w:pPr>
              <w:pStyle w:val="TableParagraph"/>
              <w:ind w:left="50"/>
              <w:rPr>
                <w:sz w:val="20"/>
              </w:rPr>
            </w:pPr>
            <w:r>
              <w:rPr>
                <w:color w:val="231F20"/>
                <w:sz w:val="20"/>
              </w:rPr>
              <w:t>610</w:t>
            </w:r>
            <w:r>
              <w:rPr>
                <w:color w:val="231F20"/>
                <w:spacing w:val="-11"/>
                <w:sz w:val="20"/>
              </w:rPr>
              <w:t xml:space="preserve"> </w:t>
            </w:r>
            <w:r>
              <w:rPr>
                <w:color w:val="231F20"/>
                <w:sz w:val="20"/>
              </w:rPr>
              <w:t>×</w:t>
            </w:r>
            <w:r>
              <w:rPr>
                <w:color w:val="231F20"/>
                <w:spacing w:val="-8"/>
                <w:sz w:val="20"/>
              </w:rPr>
              <w:t xml:space="preserve"> </w:t>
            </w:r>
            <w:r>
              <w:rPr>
                <w:color w:val="231F20"/>
                <w:spacing w:val="-5"/>
                <w:sz w:val="20"/>
              </w:rPr>
              <w:t>610</w:t>
            </w:r>
          </w:p>
          <w:p w14:paraId="5BBCB4A0" w14:textId="77777777" w:rsidR="00FC35DA" w:rsidRDefault="00FC35DA" w:rsidP="00137C78">
            <w:pPr>
              <w:pStyle w:val="TableParagraph"/>
              <w:spacing w:before="99"/>
              <w:ind w:left="50"/>
              <w:rPr>
                <w:sz w:val="20"/>
              </w:rPr>
            </w:pPr>
            <w:r>
              <w:rPr>
                <w:color w:val="231F20"/>
                <w:sz w:val="20"/>
              </w:rPr>
              <w:t>610</w:t>
            </w:r>
            <w:r>
              <w:rPr>
                <w:color w:val="231F20"/>
                <w:spacing w:val="-11"/>
                <w:sz w:val="20"/>
              </w:rPr>
              <w:t xml:space="preserve"> </w:t>
            </w:r>
            <w:r>
              <w:rPr>
                <w:color w:val="231F20"/>
                <w:sz w:val="20"/>
              </w:rPr>
              <w:t>×</w:t>
            </w:r>
            <w:r>
              <w:rPr>
                <w:color w:val="231F20"/>
                <w:spacing w:val="-8"/>
                <w:sz w:val="20"/>
              </w:rPr>
              <w:t xml:space="preserve"> </w:t>
            </w:r>
            <w:r>
              <w:rPr>
                <w:color w:val="231F20"/>
                <w:spacing w:val="-5"/>
                <w:sz w:val="20"/>
              </w:rPr>
              <w:t>305</w:t>
            </w:r>
          </w:p>
          <w:p w14:paraId="716A5748" w14:textId="77777777" w:rsidR="00FC35DA" w:rsidRDefault="00FC35DA" w:rsidP="00137C78">
            <w:pPr>
              <w:pStyle w:val="TableParagraph"/>
              <w:spacing w:before="99"/>
              <w:ind w:left="50"/>
              <w:rPr>
                <w:sz w:val="20"/>
              </w:rPr>
            </w:pPr>
            <w:r>
              <w:rPr>
                <w:color w:val="231F20"/>
                <w:sz w:val="20"/>
              </w:rPr>
              <w:t>305</w:t>
            </w:r>
            <w:r>
              <w:rPr>
                <w:color w:val="231F20"/>
                <w:spacing w:val="-1"/>
                <w:sz w:val="20"/>
              </w:rPr>
              <w:t xml:space="preserve"> </w:t>
            </w:r>
            <w:r>
              <w:rPr>
                <w:color w:val="231F20"/>
                <w:sz w:val="20"/>
              </w:rPr>
              <w:t>×</w:t>
            </w:r>
            <w:r>
              <w:rPr>
                <w:color w:val="231F20"/>
                <w:spacing w:val="-1"/>
                <w:sz w:val="20"/>
              </w:rPr>
              <w:t xml:space="preserve"> </w:t>
            </w:r>
            <w:r>
              <w:rPr>
                <w:color w:val="231F20"/>
                <w:spacing w:val="-5"/>
                <w:sz w:val="20"/>
              </w:rPr>
              <w:t>305</w:t>
            </w:r>
          </w:p>
        </w:tc>
        <w:tc>
          <w:tcPr>
            <w:tcW w:w="1000" w:type="dxa"/>
            <w:tcBorders>
              <w:top w:val="single" w:sz="4" w:space="0" w:color="231F20"/>
              <w:left w:val="single" w:sz="4" w:space="0" w:color="231F20"/>
              <w:bottom w:val="single" w:sz="4" w:space="0" w:color="231F20"/>
              <w:right w:val="single" w:sz="4" w:space="0" w:color="231F20"/>
            </w:tcBorders>
          </w:tcPr>
          <w:p w14:paraId="17A35A59" w14:textId="77777777" w:rsidR="00FC35DA" w:rsidRDefault="00FC35DA" w:rsidP="00137C78">
            <w:pPr>
              <w:pStyle w:val="TableParagraph"/>
              <w:ind w:left="50"/>
              <w:rPr>
                <w:sz w:val="20"/>
              </w:rPr>
            </w:pPr>
            <w:r>
              <w:rPr>
                <w:rFonts w:ascii="宋体" w:eastAsia="宋体" w:hAnsi="宋体" w:cs="宋体" w:hint="eastAsia"/>
                <w:color w:val="231F20"/>
                <w:spacing w:val="-4"/>
                <w:sz w:val="20"/>
                <w:lang w:eastAsia="zh-CN"/>
              </w:rPr>
              <w:t>不适用</w:t>
            </w:r>
          </w:p>
        </w:tc>
        <w:tc>
          <w:tcPr>
            <w:tcW w:w="1842" w:type="dxa"/>
            <w:tcBorders>
              <w:top w:val="single" w:sz="4" w:space="0" w:color="231F20"/>
              <w:left w:val="single" w:sz="4" w:space="0" w:color="231F20"/>
              <w:bottom w:val="single" w:sz="4" w:space="0" w:color="231F20"/>
              <w:right w:val="single" w:sz="4" w:space="0" w:color="231F20"/>
            </w:tcBorders>
          </w:tcPr>
          <w:p w14:paraId="70CDBF1A" w14:textId="77777777" w:rsidR="00FC35DA" w:rsidRDefault="00FC35DA" w:rsidP="00137C78">
            <w:pPr>
              <w:pStyle w:val="TableParagraph"/>
              <w:ind w:left="51"/>
              <w:rPr>
                <w:sz w:val="20"/>
              </w:rPr>
            </w:pPr>
            <w:r>
              <w:rPr>
                <w:rFonts w:ascii="宋体" w:eastAsia="宋体" w:hAnsi="宋体" w:cs="宋体" w:hint="eastAsia"/>
                <w:color w:val="231F20"/>
                <w:spacing w:val="-4"/>
                <w:sz w:val="20"/>
                <w:lang w:eastAsia="zh-CN"/>
              </w:rPr>
              <w:t>不适用</w:t>
            </w:r>
          </w:p>
        </w:tc>
        <w:tc>
          <w:tcPr>
            <w:tcW w:w="1362" w:type="dxa"/>
            <w:tcBorders>
              <w:top w:val="single" w:sz="4" w:space="0" w:color="231F20"/>
              <w:left w:val="single" w:sz="4" w:space="0" w:color="231F20"/>
              <w:bottom w:val="single" w:sz="4" w:space="0" w:color="231F20"/>
            </w:tcBorders>
          </w:tcPr>
          <w:p w14:paraId="2029402F" w14:textId="77777777" w:rsidR="00FC35DA" w:rsidRDefault="00FC35DA" w:rsidP="00137C78">
            <w:pPr>
              <w:pStyle w:val="TableParagraph"/>
              <w:ind w:left="47"/>
              <w:rPr>
                <w:sz w:val="20"/>
              </w:rPr>
            </w:pPr>
            <w:r>
              <w:rPr>
                <w:rFonts w:ascii="宋体" w:eastAsia="宋体" w:hAnsi="宋体" w:cs="宋体" w:hint="eastAsia"/>
                <w:color w:val="231F20"/>
                <w:spacing w:val="-4"/>
                <w:sz w:val="20"/>
                <w:lang w:eastAsia="zh-CN"/>
              </w:rPr>
              <w:t>不适用</w:t>
            </w:r>
          </w:p>
        </w:tc>
      </w:tr>
      <w:tr w:rsidR="00FC35DA" w14:paraId="77FC8905" w14:textId="77777777" w:rsidTr="0018786C">
        <w:trPr>
          <w:trHeight w:val="822"/>
        </w:trPr>
        <w:tc>
          <w:tcPr>
            <w:tcW w:w="9847" w:type="dxa"/>
            <w:gridSpan w:val="7"/>
            <w:tcBorders>
              <w:top w:val="single" w:sz="4" w:space="0" w:color="231F20"/>
            </w:tcBorders>
          </w:tcPr>
          <w:p w14:paraId="55AC274E" w14:textId="77777777" w:rsidR="00FC35DA" w:rsidRPr="000E7948" w:rsidRDefault="00FC35DA" w:rsidP="00137C78">
            <w:pPr>
              <w:pStyle w:val="afff6"/>
              <w:ind w:firstLineChars="0" w:firstLine="0"/>
              <w:rPr>
                <w:rFonts w:ascii="Times New Roman"/>
              </w:rPr>
            </w:pPr>
            <w:r w:rsidRPr="00BC3D0A">
              <w:rPr>
                <w:rFonts w:ascii="Times New Roman" w:hint="eastAsia"/>
                <w:vertAlign w:val="superscript"/>
              </w:rPr>
              <w:t>a</w:t>
            </w:r>
            <w:r>
              <w:rPr>
                <w:rFonts w:ascii="Times New Roman" w:hint="eastAsia"/>
                <w:vertAlign w:val="superscript"/>
              </w:rPr>
              <w:t xml:space="preserve">  </w:t>
            </w:r>
            <w:r w:rsidRPr="00BC3D0A">
              <w:rPr>
                <w:rFonts w:ascii="Times New Roman"/>
                <w:szCs w:val="21"/>
              </w:rPr>
              <w:t>每个试验步骤前后都要测量</w:t>
            </w:r>
            <w:r w:rsidRPr="000E7948">
              <w:rPr>
                <w:rFonts w:ascii="Times New Roman" w:hint="eastAsia"/>
              </w:rPr>
              <w:t>。</w:t>
            </w:r>
          </w:p>
          <w:p w14:paraId="486CC3B6" w14:textId="77777777" w:rsidR="00FC35DA" w:rsidRPr="000E7948" w:rsidRDefault="00FC35DA" w:rsidP="00137C78">
            <w:pPr>
              <w:pStyle w:val="afff6"/>
              <w:ind w:firstLineChars="0" w:firstLine="0"/>
              <w:rPr>
                <w:rFonts w:ascii="Times New Roman"/>
              </w:rPr>
            </w:pPr>
            <w:r w:rsidRPr="00BC3D0A">
              <w:rPr>
                <w:rFonts w:ascii="Times New Roman" w:hint="eastAsia"/>
                <w:vertAlign w:val="superscript"/>
              </w:rPr>
              <w:t>b</w:t>
            </w:r>
            <w:r>
              <w:rPr>
                <w:rFonts w:ascii="Times New Roman"/>
              </w:rPr>
              <w:t xml:space="preserve"> </w:t>
            </w:r>
            <w:r w:rsidRPr="000E7948">
              <w:rPr>
                <w:rFonts w:ascii="Times New Roman" w:hint="eastAsia"/>
              </w:rPr>
              <w:t>下游连续</w:t>
            </w:r>
            <w:r>
              <w:rPr>
                <w:rFonts w:ascii="Times New Roman" w:hint="eastAsia"/>
              </w:rPr>
              <w:t>两次</w:t>
            </w:r>
            <w:r w:rsidRPr="000E7948">
              <w:rPr>
                <w:rFonts w:ascii="Times New Roman" w:hint="eastAsia"/>
              </w:rPr>
              <w:t>测量之间的时间</w:t>
            </w:r>
            <w:r>
              <w:rPr>
                <w:rFonts w:ascii="Times New Roman" w:hint="eastAsia"/>
              </w:rPr>
              <w:t>间隔</w:t>
            </w:r>
            <w:r w:rsidRPr="000E7948">
              <w:rPr>
                <w:rFonts w:ascii="Times New Roman" w:hint="eastAsia"/>
              </w:rPr>
              <w:t>应小于</w:t>
            </w:r>
            <w:r w:rsidRPr="000E7948">
              <w:rPr>
                <w:rFonts w:ascii="Times New Roman" w:hint="eastAsia"/>
              </w:rPr>
              <w:t>2 min</w:t>
            </w:r>
            <w:r w:rsidRPr="000E7948">
              <w:rPr>
                <w:rFonts w:ascii="Times New Roman" w:hint="eastAsia"/>
              </w:rPr>
              <w:t>，以在公式</w:t>
            </w:r>
            <w:r w:rsidRPr="000E7948">
              <w:rPr>
                <w:rFonts w:ascii="Times New Roman" w:hint="eastAsia"/>
              </w:rPr>
              <w:t>(2)</w:t>
            </w:r>
            <w:r w:rsidRPr="000E7948">
              <w:rPr>
                <w:rFonts w:ascii="Times New Roman" w:hint="eastAsia"/>
              </w:rPr>
              <w:t>中</w:t>
            </w:r>
            <w:r>
              <w:rPr>
                <w:rFonts w:ascii="Times New Roman" w:hint="eastAsia"/>
              </w:rPr>
              <w:t>有</w:t>
            </w:r>
            <w:r w:rsidRPr="000E7948">
              <w:rPr>
                <w:rFonts w:ascii="Times New Roman" w:hint="eastAsia"/>
              </w:rPr>
              <w:t>足够的</w:t>
            </w:r>
            <w:r>
              <w:rPr>
                <w:rFonts w:ascii="Times New Roman" w:hint="eastAsia"/>
              </w:rPr>
              <w:t>数据量</w:t>
            </w:r>
            <w:r w:rsidRPr="000E7948">
              <w:rPr>
                <w:rFonts w:ascii="Times New Roman" w:hint="eastAsia"/>
              </w:rPr>
              <w:t>。此外，公式</w:t>
            </w:r>
            <w:r w:rsidRPr="000E7948">
              <w:rPr>
                <w:rFonts w:ascii="Times New Roman" w:hint="eastAsia"/>
              </w:rPr>
              <w:t>(2)</w:t>
            </w:r>
            <w:r w:rsidRPr="000E7948">
              <w:rPr>
                <w:rFonts w:ascii="Times New Roman" w:hint="eastAsia"/>
              </w:rPr>
              <w:t>中两个效率之间的时间</w:t>
            </w:r>
            <w:r>
              <w:rPr>
                <w:rFonts w:ascii="Times New Roman" w:hint="eastAsia"/>
              </w:rPr>
              <w:t>差</w:t>
            </w:r>
            <w:r w:rsidRPr="000E7948">
              <w:rPr>
                <w:rFonts w:ascii="Times New Roman" w:hint="eastAsia"/>
              </w:rPr>
              <w:t>也应小于</w:t>
            </w:r>
            <w:r w:rsidRPr="000E7948">
              <w:rPr>
                <w:rFonts w:ascii="Times New Roman" w:hint="eastAsia"/>
              </w:rPr>
              <w:t>2 min</w:t>
            </w:r>
            <w:r w:rsidRPr="000E7948">
              <w:rPr>
                <w:rFonts w:ascii="Times New Roman" w:hint="eastAsia"/>
              </w:rPr>
              <w:t>。</w:t>
            </w:r>
          </w:p>
          <w:p w14:paraId="0F9CF7EF" w14:textId="77777777" w:rsidR="00FC35DA" w:rsidRPr="000E7948" w:rsidRDefault="00FC35DA" w:rsidP="00137C78">
            <w:pPr>
              <w:pStyle w:val="afff6"/>
              <w:ind w:firstLineChars="0" w:firstLine="0"/>
              <w:rPr>
                <w:rFonts w:ascii="Times New Roman"/>
              </w:rPr>
            </w:pPr>
            <w:r w:rsidRPr="00BC3D0A">
              <w:rPr>
                <w:rFonts w:ascii="Times New Roman" w:hint="eastAsia"/>
                <w:vertAlign w:val="superscript"/>
              </w:rPr>
              <w:t>c</w:t>
            </w:r>
            <w:r w:rsidRPr="00BC3D0A">
              <w:rPr>
                <w:rFonts w:ascii="Times New Roman"/>
                <w:vertAlign w:val="superscript"/>
              </w:rPr>
              <w:t xml:space="preserve"> </w:t>
            </w:r>
            <w:r>
              <w:rPr>
                <w:rFonts w:ascii="Times New Roman" w:hint="eastAsia"/>
                <w:vertAlign w:val="superscript"/>
              </w:rPr>
              <w:t xml:space="preserve"> </w:t>
            </w:r>
            <w:r w:rsidRPr="000E7948">
              <w:rPr>
                <w:rFonts w:ascii="Times New Roman" w:hint="eastAsia"/>
              </w:rPr>
              <w:t>T</w:t>
            </w:r>
            <w:r w:rsidRPr="000E7948">
              <w:rPr>
                <w:rFonts w:ascii="Times New Roman" w:hint="eastAsia"/>
              </w:rPr>
              <w:t>和</w:t>
            </w:r>
            <w:r>
              <w:rPr>
                <w:i/>
                <w:color w:val="231F20"/>
                <w:spacing w:val="-5"/>
                <w:sz w:val="20"/>
              </w:rPr>
              <w:t>φ</w:t>
            </w:r>
            <w:r w:rsidRPr="000E7948">
              <w:rPr>
                <w:rFonts w:ascii="Times New Roman" w:hint="eastAsia"/>
              </w:rPr>
              <w:t>的范围分别为</w:t>
            </w:r>
            <w:r w:rsidRPr="000E7948">
              <w:rPr>
                <w:rFonts w:ascii="Times New Roman" w:hint="eastAsia"/>
              </w:rPr>
              <w:t>15</w:t>
            </w:r>
            <w:r>
              <w:rPr>
                <w:color w:val="231F20"/>
                <w:spacing w:val="-5"/>
                <w:sz w:val="20"/>
              </w:rPr>
              <w:t>°</w:t>
            </w:r>
            <w:r>
              <w:rPr>
                <w:color w:val="231F20"/>
                <w:spacing w:val="-5"/>
                <w:sz w:val="20"/>
              </w:rPr>
              <w:t>C</w:t>
            </w:r>
            <w:r w:rsidRPr="000E7948">
              <w:rPr>
                <w:rFonts w:ascii="Times New Roman" w:hint="eastAsia"/>
              </w:rPr>
              <w:t xml:space="preserve"> ~45</w:t>
            </w:r>
            <w:r>
              <w:rPr>
                <w:color w:val="231F20"/>
                <w:spacing w:val="-5"/>
                <w:sz w:val="20"/>
              </w:rPr>
              <w:t>°</w:t>
            </w:r>
            <w:r>
              <w:rPr>
                <w:color w:val="231F20"/>
                <w:spacing w:val="-5"/>
                <w:sz w:val="20"/>
              </w:rPr>
              <w:t>C</w:t>
            </w:r>
            <w:r w:rsidRPr="000E7948">
              <w:rPr>
                <w:rFonts w:ascii="Times New Roman" w:hint="eastAsia"/>
              </w:rPr>
              <w:t>和</w:t>
            </w:r>
            <w:r w:rsidRPr="000E7948">
              <w:rPr>
                <w:rFonts w:ascii="Times New Roman" w:hint="eastAsia"/>
              </w:rPr>
              <w:t>30%~95%</w:t>
            </w:r>
            <w:r w:rsidRPr="000E7948">
              <w:rPr>
                <w:rFonts w:ascii="Times New Roman" w:hint="eastAsia"/>
              </w:rPr>
              <w:t>。</w:t>
            </w:r>
          </w:p>
          <w:p w14:paraId="13E044FF" w14:textId="77777777" w:rsidR="00FC35DA" w:rsidRPr="000E7948" w:rsidRDefault="00FC35DA" w:rsidP="00137C78">
            <w:pPr>
              <w:pStyle w:val="afff6"/>
              <w:ind w:firstLineChars="0" w:firstLine="0"/>
              <w:rPr>
                <w:rFonts w:ascii="Times New Roman"/>
              </w:rPr>
            </w:pPr>
            <w:r w:rsidRPr="00BC3D0A">
              <w:rPr>
                <w:rFonts w:ascii="Times New Roman" w:hint="eastAsia"/>
                <w:vertAlign w:val="superscript"/>
              </w:rPr>
              <w:t>d</w:t>
            </w:r>
            <w:r>
              <w:rPr>
                <w:rFonts w:ascii="Times New Roman"/>
              </w:rPr>
              <w:t xml:space="preserve"> </w:t>
            </w:r>
            <w:r w:rsidRPr="000E7948">
              <w:rPr>
                <w:rFonts w:ascii="Times New Roman" w:hint="eastAsia"/>
              </w:rPr>
              <w:t>试验中使用的</w:t>
            </w:r>
            <w:r>
              <w:rPr>
                <w:rFonts w:ascii="Times New Roman" w:hint="eastAsia"/>
              </w:rPr>
              <w:t>风量</w:t>
            </w:r>
            <w:r w:rsidRPr="000E7948">
              <w:rPr>
                <w:rFonts w:ascii="Times New Roman" w:hint="eastAsia"/>
              </w:rPr>
              <w:t>应为</w:t>
            </w:r>
            <w:r w:rsidRPr="000E7948">
              <w:rPr>
                <w:rFonts w:ascii="Times New Roman" w:hint="eastAsia"/>
              </w:rPr>
              <w:t>GPACD</w:t>
            </w:r>
            <w:r w:rsidRPr="000E7948">
              <w:rPr>
                <w:rFonts w:ascii="Times New Roman" w:hint="eastAsia"/>
              </w:rPr>
              <w:t>标签规定的额定</w:t>
            </w:r>
            <w:r>
              <w:rPr>
                <w:rFonts w:ascii="Times New Roman" w:hint="eastAsia"/>
              </w:rPr>
              <w:t>风量</w:t>
            </w:r>
            <w:r w:rsidRPr="000E7948">
              <w:rPr>
                <w:rFonts w:ascii="Times New Roman" w:hint="eastAsia"/>
              </w:rPr>
              <w:t>。如果标签上</w:t>
            </w:r>
            <w:r>
              <w:rPr>
                <w:rFonts w:ascii="Times New Roman" w:hint="eastAsia"/>
              </w:rPr>
              <w:t>没有标明</w:t>
            </w:r>
            <w:r w:rsidRPr="000E7948">
              <w:rPr>
                <w:rFonts w:ascii="Times New Roman" w:hint="eastAsia"/>
              </w:rPr>
              <w:t>额定</w:t>
            </w:r>
            <w:r>
              <w:rPr>
                <w:rFonts w:ascii="Times New Roman" w:hint="eastAsia"/>
              </w:rPr>
              <w:t>风量</w:t>
            </w:r>
            <w:r w:rsidRPr="000E7948">
              <w:rPr>
                <w:rFonts w:ascii="Times New Roman" w:hint="eastAsia"/>
              </w:rPr>
              <w:t>，则应使用面</w:t>
            </w:r>
            <w:r>
              <w:rPr>
                <w:rFonts w:ascii="Times New Roman" w:hint="eastAsia"/>
              </w:rPr>
              <w:t>风速</w:t>
            </w:r>
            <w:r w:rsidRPr="000E7948">
              <w:rPr>
                <w:rFonts w:ascii="Times New Roman" w:hint="eastAsia"/>
              </w:rPr>
              <w:t>为</w:t>
            </w:r>
            <w:r w:rsidRPr="000E7948">
              <w:rPr>
                <w:rFonts w:ascii="Times New Roman" w:hint="eastAsia"/>
              </w:rPr>
              <w:t>2.54 m/s</w:t>
            </w:r>
            <w:r w:rsidRPr="000E7948">
              <w:rPr>
                <w:rFonts w:ascii="Times New Roman" w:hint="eastAsia"/>
              </w:rPr>
              <w:t>对应</w:t>
            </w:r>
            <w:r>
              <w:rPr>
                <w:rFonts w:ascii="Times New Roman" w:hint="eastAsia"/>
              </w:rPr>
              <w:t>的风量</w:t>
            </w:r>
            <w:r w:rsidRPr="000E7948">
              <w:rPr>
                <w:rFonts w:ascii="Times New Roman" w:hint="eastAsia"/>
              </w:rPr>
              <w:t>。</w:t>
            </w:r>
          </w:p>
          <w:p w14:paraId="1DC3B4D1" w14:textId="77777777" w:rsidR="00FC35DA" w:rsidRPr="00BC3D0A" w:rsidRDefault="00FC35DA" w:rsidP="00137C78">
            <w:pPr>
              <w:pStyle w:val="afff6"/>
              <w:ind w:firstLineChars="0" w:firstLine="0"/>
              <w:rPr>
                <w:rFonts w:ascii="Times New Roman"/>
              </w:rPr>
            </w:pPr>
            <w:r w:rsidRPr="00BC3D0A">
              <w:rPr>
                <w:rFonts w:ascii="Times New Roman" w:hint="eastAsia"/>
                <w:vertAlign w:val="superscript"/>
              </w:rPr>
              <w:t>e</w:t>
            </w:r>
            <w:r w:rsidRPr="000E7948">
              <w:rPr>
                <w:rFonts w:ascii="Times New Roman" w:hint="eastAsia"/>
              </w:rPr>
              <w:t xml:space="preserve"> GPACD</w:t>
            </w:r>
            <w:r>
              <w:rPr>
                <w:rFonts w:ascii="Times New Roman" w:hint="eastAsia"/>
              </w:rPr>
              <w:t>的</w:t>
            </w:r>
            <w:r w:rsidRPr="000E7948">
              <w:rPr>
                <w:rFonts w:ascii="Times New Roman" w:hint="eastAsia"/>
              </w:rPr>
              <w:t>迎风面积</w:t>
            </w:r>
            <w:r>
              <w:rPr>
                <w:rFonts w:ascii="Times New Roman" w:hint="eastAsia"/>
              </w:rPr>
              <w:t>为标准</w:t>
            </w:r>
            <w:r w:rsidRPr="000E7948">
              <w:rPr>
                <w:rFonts w:ascii="Times New Roman" w:hint="eastAsia"/>
              </w:rPr>
              <w:t>尺寸，但待测</w:t>
            </w:r>
            <w:r w:rsidRPr="000E7948">
              <w:rPr>
                <w:rFonts w:ascii="Times New Roman" w:hint="eastAsia"/>
              </w:rPr>
              <w:t>GPACD</w:t>
            </w:r>
            <w:r w:rsidRPr="000E7948">
              <w:rPr>
                <w:rFonts w:ascii="Times New Roman" w:hint="eastAsia"/>
              </w:rPr>
              <w:t>的实际最小尺寸可降至</w:t>
            </w:r>
            <w:r w:rsidRPr="000E7948">
              <w:rPr>
                <w:rFonts w:ascii="Times New Roman" w:hint="eastAsia"/>
              </w:rPr>
              <w:t>590 mm</w:t>
            </w:r>
            <w:r w:rsidRPr="000E7948">
              <w:rPr>
                <w:rFonts w:ascii="Times New Roman" w:hint="eastAsia"/>
              </w:rPr>
              <w:t>×</w:t>
            </w:r>
            <w:r w:rsidRPr="000E7948">
              <w:rPr>
                <w:rFonts w:ascii="Times New Roman" w:hint="eastAsia"/>
              </w:rPr>
              <w:t>590 mm</w:t>
            </w:r>
            <w:r w:rsidRPr="000E7948">
              <w:rPr>
                <w:rFonts w:ascii="Times New Roman" w:hint="eastAsia"/>
              </w:rPr>
              <w:t>、</w:t>
            </w:r>
            <w:r w:rsidRPr="000E7948">
              <w:rPr>
                <w:rFonts w:ascii="Times New Roman" w:hint="eastAsia"/>
              </w:rPr>
              <w:t>590 mm</w:t>
            </w:r>
            <w:r w:rsidRPr="000E7948">
              <w:rPr>
                <w:rFonts w:ascii="Times New Roman" w:hint="eastAsia"/>
              </w:rPr>
              <w:t>×</w:t>
            </w:r>
            <w:r w:rsidRPr="000E7948">
              <w:rPr>
                <w:rFonts w:ascii="Times New Roman" w:hint="eastAsia"/>
              </w:rPr>
              <w:t>285 mm</w:t>
            </w:r>
            <w:r w:rsidRPr="000E7948">
              <w:rPr>
                <w:rFonts w:ascii="Times New Roman" w:hint="eastAsia"/>
              </w:rPr>
              <w:t>和</w:t>
            </w:r>
            <w:r w:rsidRPr="000E7948">
              <w:rPr>
                <w:rFonts w:ascii="Times New Roman" w:hint="eastAsia"/>
              </w:rPr>
              <w:t>285 mm</w:t>
            </w:r>
            <w:r w:rsidRPr="000E7948">
              <w:rPr>
                <w:rFonts w:ascii="Times New Roman" w:hint="eastAsia"/>
              </w:rPr>
              <w:t>×</w:t>
            </w:r>
            <w:r w:rsidRPr="000E7948">
              <w:rPr>
                <w:rFonts w:ascii="Times New Roman" w:hint="eastAsia"/>
              </w:rPr>
              <w:t>285 mm</w:t>
            </w:r>
            <w:r w:rsidRPr="000E7948">
              <w:rPr>
                <w:rFonts w:ascii="Times New Roman" w:hint="eastAsia"/>
              </w:rPr>
              <w:t>。</w:t>
            </w:r>
          </w:p>
        </w:tc>
      </w:tr>
    </w:tbl>
    <w:p w14:paraId="2E216F84" w14:textId="77777777" w:rsidR="00FC35DA" w:rsidRPr="000E7948" w:rsidRDefault="00FC35DA" w:rsidP="00FC35DA">
      <w:pPr>
        <w:pStyle w:val="afff6"/>
        <w:ind w:firstLineChars="0" w:firstLine="0"/>
        <w:rPr>
          <w:rFonts w:ascii="Times New Roman"/>
        </w:rPr>
      </w:pPr>
    </w:p>
    <w:p w14:paraId="53BFE79B" w14:textId="77777777" w:rsidR="00FC35DA" w:rsidRPr="00B00CA0" w:rsidRDefault="00FC35DA" w:rsidP="00FC35DA">
      <w:pPr>
        <w:pStyle w:val="afff6"/>
        <w:spacing w:line="360" w:lineRule="auto"/>
        <w:ind w:firstLineChars="0" w:firstLine="0"/>
        <w:rPr>
          <w:rFonts w:ascii="Times New Roman" w:eastAsia="黑体"/>
        </w:rPr>
      </w:pPr>
      <w:r w:rsidRPr="00B00CA0">
        <w:rPr>
          <w:rFonts w:ascii="Times New Roman" w:eastAsia="黑体"/>
        </w:rPr>
        <w:t xml:space="preserve">5.3 </w:t>
      </w:r>
      <w:r w:rsidRPr="00B00CA0">
        <w:rPr>
          <w:rFonts w:ascii="Times New Roman" w:eastAsia="黑体" w:hint="eastAsia"/>
        </w:rPr>
        <w:t>初始去除效率</w:t>
      </w:r>
    </w:p>
    <w:p w14:paraId="0424F82F" w14:textId="77777777" w:rsidR="00FC35DA" w:rsidRPr="000E7948" w:rsidRDefault="00FC35DA" w:rsidP="00FC35DA">
      <w:pPr>
        <w:pStyle w:val="afff6"/>
        <w:spacing w:line="360" w:lineRule="auto"/>
        <w:ind w:firstLine="420"/>
        <w:rPr>
          <w:rFonts w:ascii="Times New Roman"/>
        </w:rPr>
      </w:pPr>
      <w:r w:rsidRPr="000E7948">
        <w:rPr>
          <w:rFonts w:ascii="Times New Roman" w:hint="eastAsia"/>
        </w:rPr>
        <w:t>初始效率是新产品性能的一个很好的</w:t>
      </w:r>
      <w:r>
        <w:rPr>
          <w:rFonts w:ascii="Times New Roman" w:hint="eastAsia"/>
        </w:rPr>
        <w:t>表征</w:t>
      </w:r>
      <w:r w:rsidRPr="000E7948">
        <w:rPr>
          <w:rFonts w:ascii="Times New Roman" w:hint="eastAsia"/>
        </w:rPr>
        <w:t>方法，特别是因为初始效率可以在接近实际室外浓度水平的低浓度下测量。</w:t>
      </w:r>
    </w:p>
    <w:p w14:paraId="1951D282" w14:textId="77777777" w:rsidR="00FC35DA" w:rsidRPr="00B00CA0" w:rsidRDefault="00FC35DA" w:rsidP="00FC35DA">
      <w:pPr>
        <w:pStyle w:val="afff6"/>
        <w:spacing w:line="360" w:lineRule="auto"/>
        <w:ind w:firstLineChars="0" w:firstLine="0"/>
        <w:rPr>
          <w:rFonts w:ascii="Times New Roman"/>
        </w:rPr>
      </w:pPr>
      <w:r w:rsidRPr="00B00CA0">
        <w:rPr>
          <w:rFonts w:ascii="Times New Roman" w:eastAsia="黑体"/>
        </w:rPr>
        <w:t>5.4</w:t>
      </w:r>
      <w:r w:rsidRPr="00B00CA0">
        <w:rPr>
          <w:rFonts w:ascii="Times New Roman" w:eastAsia="黑体" w:hint="eastAsia"/>
        </w:rPr>
        <w:t xml:space="preserve"> </w:t>
      </w:r>
      <w:r w:rsidRPr="00B00CA0">
        <w:rPr>
          <w:rFonts w:ascii="Times New Roman" w:eastAsia="黑体" w:hint="eastAsia"/>
        </w:rPr>
        <w:t>加载量</w:t>
      </w:r>
    </w:p>
    <w:p w14:paraId="730577E0" w14:textId="77777777" w:rsidR="00FC35DA" w:rsidRDefault="00FC35DA" w:rsidP="00FC35DA">
      <w:pPr>
        <w:pStyle w:val="af3"/>
        <w:numPr>
          <w:ilvl w:val="0"/>
          <w:numId w:val="0"/>
        </w:numPr>
        <w:spacing w:line="360" w:lineRule="auto"/>
        <w:ind w:firstLineChars="200" w:firstLine="420"/>
        <w:outlineLvl w:val="9"/>
        <w:rPr>
          <w:rFonts w:ascii="Times New Roman" w:eastAsia="宋体"/>
        </w:rPr>
      </w:pPr>
      <w:r w:rsidRPr="000E7948">
        <w:rPr>
          <w:rFonts w:ascii="Times New Roman" w:eastAsia="宋体" w:hint="eastAsia"/>
        </w:rPr>
        <w:t>可以用</w:t>
      </w:r>
      <w:r>
        <w:rPr>
          <w:rFonts w:ascii="Times New Roman" w:eastAsia="宋体" w:hint="eastAsia"/>
        </w:rPr>
        <w:t>风量</w:t>
      </w:r>
      <w:r w:rsidRPr="000E7948">
        <w:rPr>
          <w:rFonts w:ascii="Times New Roman" w:eastAsia="宋体" w:hint="eastAsia"/>
        </w:rPr>
        <w:t>（</w:t>
      </w:r>
      <w:r>
        <w:rPr>
          <w:rFonts w:ascii="Times New Roman" w:eastAsia="宋体" w:hint="eastAsia"/>
        </w:rPr>
        <w:t>单位</w:t>
      </w:r>
      <w:r w:rsidRPr="000E7948">
        <w:rPr>
          <w:rFonts w:ascii="Times New Roman" w:eastAsia="宋体" w:hint="eastAsia"/>
        </w:rPr>
        <w:t>时间</w:t>
      </w:r>
      <w:r>
        <w:rPr>
          <w:rFonts w:ascii="Times New Roman" w:eastAsia="宋体" w:hint="eastAsia"/>
        </w:rPr>
        <w:t>的</w:t>
      </w:r>
      <w:r w:rsidRPr="000E7948">
        <w:rPr>
          <w:rFonts w:ascii="Times New Roman" w:eastAsia="宋体" w:hint="eastAsia"/>
        </w:rPr>
        <w:t>体积</w:t>
      </w:r>
      <w:r>
        <w:rPr>
          <w:rFonts w:ascii="Times New Roman" w:eastAsia="宋体" w:hint="eastAsia"/>
        </w:rPr>
        <w:t>流量</w:t>
      </w:r>
      <w:r w:rsidRPr="000E7948">
        <w:rPr>
          <w:rFonts w:ascii="Times New Roman" w:eastAsia="宋体" w:hint="eastAsia"/>
        </w:rPr>
        <w:t>）、时间、污染浓度（</w:t>
      </w:r>
      <w:r>
        <w:rPr>
          <w:rFonts w:ascii="Times New Roman" w:eastAsia="宋体" w:hint="eastAsia"/>
        </w:rPr>
        <w:t>单位</w:t>
      </w:r>
      <w:r w:rsidRPr="000E7948">
        <w:rPr>
          <w:rFonts w:ascii="Times New Roman" w:eastAsia="宋体" w:hint="eastAsia"/>
        </w:rPr>
        <w:t>体积</w:t>
      </w:r>
      <w:r>
        <w:rPr>
          <w:rFonts w:ascii="Times New Roman" w:eastAsia="宋体" w:hint="eastAsia"/>
        </w:rPr>
        <w:t>的</w:t>
      </w:r>
      <w:r w:rsidRPr="000E7948">
        <w:rPr>
          <w:rFonts w:ascii="Times New Roman" w:eastAsia="宋体" w:hint="eastAsia"/>
        </w:rPr>
        <w:t>质量）和</w:t>
      </w:r>
      <w:r w:rsidRPr="000E7948">
        <w:rPr>
          <w:rFonts w:ascii="Times New Roman" w:eastAsia="宋体" w:hint="eastAsia"/>
        </w:rPr>
        <w:t>GPACD</w:t>
      </w:r>
      <w:r w:rsidRPr="000E7948">
        <w:rPr>
          <w:rFonts w:ascii="Times New Roman" w:eastAsia="宋体" w:hint="eastAsia"/>
        </w:rPr>
        <w:t>迎风面积来计算达到</w:t>
      </w:r>
      <w:r w:rsidRPr="000E7948">
        <w:rPr>
          <w:rFonts w:ascii="Times New Roman" w:eastAsia="宋体" w:hint="eastAsia"/>
        </w:rPr>
        <w:t>GPACD</w:t>
      </w:r>
      <w:r w:rsidRPr="000E7948">
        <w:rPr>
          <w:rFonts w:ascii="Times New Roman" w:eastAsia="宋体" w:hint="eastAsia"/>
        </w:rPr>
        <w:t>上游</w:t>
      </w:r>
      <w:r>
        <w:rPr>
          <w:rFonts w:ascii="Times New Roman" w:eastAsia="宋体" w:hint="eastAsia"/>
        </w:rPr>
        <w:t>的标准加载</w:t>
      </w:r>
      <w:r w:rsidRPr="000E7948">
        <w:rPr>
          <w:rFonts w:ascii="Times New Roman" w:eastAsia="宋体" w:hint="eastAsia"/>
        </w:rPr>
        <w:t>量</w:t>
      </w:r>
      <w:r w:rsidRPr="000E7948">
        <w:rPr>
          <w:rFonts w:ascii="Times New Roman" w:eastAsia="宋体" w:hint="eastAsia"/>
        </w:rPr>
        <w:t>D</w:t>
      </w:r>
      <w:r w:rsidRPr="00AC5756">
        <w:rPr>
          <w:rFonts w:ascii="Times New Roman" w:eastAsia="宋体" w:hint="eastAsia"/>
          <w:vertAlign w:val="subscript"/>
        </w:rPr>
        <w:t>N</w:t>
      </w:r>
      <w:r w:rsidRPr="000E7948">
        <w:rPr>
          <w:rFonts w:ascii="Times New Roman" w:eastAsia="宋体" w:hint="eastAsia"/>
        </w:rPr>
        <w:t>（</w:t>
      </w:r>
      <w:r>
        <w:rPr>
          <w:rFonts w:ascii="Times New Roman" w:eastAsia="宋体" w:hint="eastAsia"/>
        </w:rPr>
        <w:t>单位迎风</w:t>
      </w:r>
      <w:r w:rsidRPr="000E7948">
        <w:rPr>
          <w:rFonts w:ascii="Times New Roman" w:eastAsia="宋体" w:hint="eastAsia"/>
        </w:rPr>
        <w:t>面积</w:t>
      </w:r>
      <w:r>
        <w:rPr>
          <w:rFonts w:ascii="Times New Roman" w:eastAsia="宋体" w:hint="eastAsia"/>
        </w:rPr>
        <w:t>的污染物</w:t>
      </w:r>
      <w:r w:rsidRPr="000E7948">
        <w:rPr>
          <w:rFonts w:ascii="Times New Roman" w:eastAsia="宋体" w:hint="eastAsia"/>
        </w:rPr>
        <w:t>质量）。</w:t>
      </w:r>
      <w:r>
        <w:rPr>
          <w:rFonts w:ascii="Times New Roman" w:eastAsia="宋体" w:hint="eastAsia"/>
        </w:rPr>
        <w:t>本文件的分级</w:t>
      </w:r>
      <w:r w:rsidRPr="000E7948">
        <w:rPr>
          <w:rFonts w:ascii="Times New Roman" w:eastAsia="宋体" w:hint="eastAsia"/>
        </w:rPr>
        <w:t>使用</w:t>
      </w:r>
      <w:r>
        <w:rPr>
          <w:rFonts w:ascii="Times New Roman" w:eastAsia="宋体" w:hint="eastAsia"/>
        </w:rPr>
        <w:t>若干</w:t>
      </w:r>
      <w:r w:rsidRPr="000E7948">
        <w:rPr>
          <w:rFonts w:ascii="Times New Roman" w:eastAsia="宋体" w:hint="eastAsia"/>
        </w:rPr>
        <w:t>特定</w:t>
      </w:r>
      <w:r>
        <w:rPr>
          <w:rFonts w:ascii="Times New Roman" w:eastAsia="宋体" w:hint="eastAsia"/>
        </w:rPr>
        <w:t>加载</w:t>
      </w:r>
      <w:r w:rsidRPr="000E7948">
        <w:rPr>
          <w:rFonts w:ascii="Times New Roman" w:eastAsia="宋体" w:hint="eastAsia"/>
        </w:rPr>
        <w:t>量</w:t>
      </w:r>
      <w:r>
        <w:rPr>
          <w:rFonts w:ascii="Times New Roman" w:eastAsia="宋体" w:hint="eastAsia"/>
        </w:rPr>
        <w:t>，也称为性能</w:t>
      </w:r>
      <w:r w:rsidRPr="000E7948">
        <w:rPr>
          <w:rFonts w:ascii="Times New Roman" w:eastAsia="宋体" w:hint="eastAsia"/>
        </w:rPr>
        <w:t>水平</w:t>
      </w:r>
      <w:r>
        <w:rPr>
          <w:rFonts w:ascii="Times New Roman" w:eastAsia="宋体" w:hint="eastAsia"/>
        </w:rPr>
        <w:t>，</w:t>
      </w:r>
      <w:r>
        <w:rPr>
          <w:rFonts w:ascii="Times New Roman" w:eastAsia="宋体" w:hint="eastAsia"/>
        </w:rPr>
        <w:t xml:space="preserve"> </w:t>
      </w:r>
      <w:r>
        <w:rPr>
          <w:rFonts w:ascii="Times New Roman" w:eastAsia="宋体" w:hint="eastAsia"/>
        </w:rPr>
        <w:t>即</w:t>
      </w:r>
      <w:r w:rsidRPr="000E7948">
        <w:rPr>
          <w:rFonts w:ascii="Times New Roman" w:eastAsia="宋体" w:hint="eastAsia"/>
        </w:rPr>
        <w:t>LD</w:t>
      </w:r>
      <w:r w:rsidRPr="000E7948">
        <w:rPr>
          <w:rFonts w:ascii="Times New Roman" w:eastAsia="宋体" w:hint="eastAsia"/>
        </w:rPr>
        <w:t>、</w:t>
      </w:r>
      <w:r w:rsidRPr="000E7948">
        <w:rPr>
          <w:rFonts w:ascii="Times New Roman" w:eastAsia="宋体" w:hint="eastAsia"/>
        </w:rPr>
        <w:t>MD</w:t>
      </w:r>
      <w:r w:rsidRPr="000E7948">
        <w:rPr>
          <w:rFonts w:ascii="Times New Roman" w:eastAsia="宋体" w:hint="eastAsia"/>
        </w:rPr>
        <w:t>和</w:t>
      </w:r>
      <w:r w:rsidRPr="000E7948">
        <w:rPr>
          <w:rFonts w:ascii="Times New Roman" w:eastAsia="宋体" w:hint="eastAsia"/>
        </w:rPr>
        <w:t>HD</w:t>
      </w:r>
      <w:r>
        <w:rPr>
          <w:rFonts w:ascii="Times New Roman" w:eastAsia="宋体" w:hint="eastAsia"/>
        </w:rPr>
        <w:t>。</w:t>
      </w:r>
      <w:r w:rsidRPr="000E7948">
        <w:rPr>
          <w:rFonts w:ascii="Times New Roman" w:eastAsia="宋体"/>
        </w:rPr>
        <w:t xml:space="preserve"> </w:t>
      </w:r>
      <w:r>
        <w:rPr>
          <w:rFonts w:ascii="Times New Roman" w:eastAsia="宋体" w:hint="eastAsia"/>
        </w:rPr>
        <w:t>使用</w:t>
      </w:r>
      <w:r w:rsidRPr="000E7948">
        <w:rPr>
          <w:rFonts w:ascii="Times New Roman" w:eastAsia="宋体" w:hint="eastAsia"/>
        </w:rPr>
        <w:t>GPACD</w:t>
      </w:r>
      <w:r w:rsidRPr="000E7948">
        <w:rPr>
          <w:rFonts w:ascii="Times New Roman" w:eastAsia="宋体" w:hint="eastAsia"/>
        </w:rPr>
        <w:t>装置迎风面积和</w:t>
      </w:r>
      <w:r>
        <w:rPr>
          <w:rFonts w:ascii="Times New Roman" w:eastAsia="宋体" w:hint="eastAsia"/>
        </w:rPr>
        <w:t>特定</w:t>
      </w:r>
      <w:r w:rsidRPr="000E7948">
        <w:rPr>
          <w:rFonts w:ascii="Times New Roman" w:eastAsia="宋体" w:hint="eastAsia"/>
        </w:rPr>
        <w:t>浓度值</w:t>
      </w:r>
      <w:r>
        <w:rPr>
          <w:rFonts w:ascii="Times New Roman" w:eastAsia="宋体" w:hint="eastAsia"/>
        </w:rPr>
        <w:t>确定</w:t>
      </w:r>
      <w:r w:rsidRPr="000E7948">
        <w:rPr>
          <w:rFonts w:ascii="Times New Roman" w:eastAsia="宋体" w:hint="eastAsia"/>
        </w:rPr>
        <w:t>LD</w:t>
      </w:r>
      <w:r w:rsidRPr="000E7948">
        <w:rPr>
          <w:rFonts w:ascii="Times New Roman" w:eastAsia="宋体" w:hint="eastAsia"/>
        </w:rPr>
        <w:t>、</w:t>
      </w:r>
      <w:r w:rsidRPr="000E7948">
        <w:rPr>
          <w:rFonts w:ascii="Times New Roman" w:eastAsia="宋体" w:hint="eastAsia"/>
        </w:rPr>
        <w:t>MD</w:t>
      </w:r>
      <w:r w:rsidRPr="000E7948">
        <w:rPr>
          <w:rFonts w:ascii="Times New Roman" w:eastAsia="宋体" w:hint="eastAsia"/>
        </w:rPr>
        <w:t>和</w:t>
      </w:r>
      <w:r w:rsidRPr="000E7948">
        <w:rPr>
          <w:rFonts w:ascii="Times New Roman" w:eastAsia="宋体" w:hint="eastAsia"/>
        </w:rPr>
        <w:t>HD</w:t>
      </w:r>
      <w:r w:rsidRPr="000E7948">
        <w:rPr>
          <w:rFonts w:ascii="Times New Roman" w:eastAsia="宋体" w:hint="eastAsia"/>
        </w:rPr>
        <w:t>（</w:t>
      </w:r>
      <w:r w:rsidRPr="000E7948">
        <w:rPr>
          <w:rFonts w:ascii="Times New Roman" w:eastAsia="宋体" w:hint="eastAsia"/>
        </w:rPr>
        <w:t>g/m</w:t>
      </w:r>
      <w:r w:rsidRPr="000E7948">
        <w:rPr>
          <w:rFonts w:ascii="Times New Roman" w:eastAsia="宋体" w:hint="eastAsia"/>
          <w:vertAlign w:val="superscript"/>
        </w:rPr>
        <w:t>2</w:t>
      </w:r>
      <w:r w:rsidRPr="000E7948">
        <w:rPr>
          <w:rFonts w:ascii="Times New Roman" w:eastAsia="宋体" w:hint="eastAsia"/>
        </w:rPr>
        <w:t>）</w:t>
      </w:r>
      <w:r>
        <w:rPr>
          <w:rFonts w:ascii="Times New Roman" w:eastAsia="宋体" w:hint="eastAsia"/>
        </w:rPr>
        <w:t>是为了</w:t>
      </w:r>
      <w:r w:rsidRPr="000E7948">
        <w:rPr>
          <w:rFonts w:ascii="Times New Roman" w:eastAsia="宋体" w:hint="eastAsia"/>
        </w:rPr>
        <w:t>确保在所有</w:t>
      </w:r>
      <w:proofErr w:type="gramStart"/>
      <w:r>
        <w:rPr>
          <w:rFonts w:ascii="Times New Roman" w:eastAsia="宋体" w:hint="eastAsia"/>
        </w:rPr>
        <w:t>分级</w:t>
      </w:r>
      <w:r w:rsidRPr="000E7948">
        <w:rPr>
          <w:rFonts w:ascii="Times New Roman" w:eastAsia="宋体" w:hint="eastAsia"/>
        </w:rPr>
        <w:t>中</w:t>
      </w:r>
      <w:proofErr w:type="gramEnd"/>
      <w:r>
        <w:rPr>
          <w:rFonts w:ascii="Times New Roman" w:eastAsia="宋体" w:hint="eastAsia"/>
        </w:rPr>
        <w:t>单位</w:t>
      </w:r>
      <w:r w:rsidRPr="000E7948">
        <w:rPr>
          <w:rFonts w:ascii="Times New Roman" w:eastAsia="宋体" w:hint="eastAsia"/>
        </w:rPr>
        <w:t>GPACD</w:t>
      </w:r>
      <w:r w:rsidRPr="000E7948">
        <w:rPr>
          <w:rFonts w:ascii="Times New Roman" w:eastAsia="宋体" w:hint="eastAsia"/>
        </w:rPr>
        <w:t>面积</w:t>
      </w:r>
      <w:r>
        <w:rPr>
          <w:rFonts w:ascii="Times New Roman" w:eastAsia="宋体" w:hint="eastAsia"/>
        </w:rPr>
        <w:t>的加载</w:t>
      </w:r>
      <w:r w:rsidRPr="000E7948">
        <w:rPr>
          <w:rFonts w:ascii="Times New Roman" w:eastAsia="宋体" w:hint="eastAsia"/>
        </w:rPr>
        <w:t>量相同</w:t>
      </w:r>
      <w:r>
        <w:rPr>
          <w:rFonts w:ascii="Times New Roman" w:eastAsia="宋体" w:hint="eastAsia"/>
        </w:rPr>
        <w:t>，</w:t>
      </w:r>
      <w:r w:rsidRPr="000E7948">
        <w:rPr>
          <w:rFonts w:ascii="Times New Roman" w:eastAsia="宋体" w:hint="eastAsia"/>
        </w:rPr>
        <w:t>如表</w:t>
      </w:r>
      <w:r w:rsidRPr="000E7948">
        <w:rPr>
          <w:rFonts w:ascii="Times New Roman" w:eastAsia="宋体" w:hint="eastAsia"/>
        </w:rPr>
        <w:t>4</w:t>
      </w:r>
      <w:r w:rsidRPr="000E7948">
        <w:rPr>
          <w:rFonts w:ascii="Times New Roman" w:eastAsia="宋体" w:hint="eastAsia"/>
        </w:rPr>
        <w:t>所示</w:t>
      </w:r>
      <w:r>
        <w:rPr>
          <w:rFonts w:ascii="Times New Roman" w:eastAsia="宋体" w:hint="eastAsia"/>
        </w:rPr>
        <w:t>。</w:t>
      </w:r>
      <w:r w:rsidRPr="00CA1069">
        <w:rPr>
          <w:rFonts w:ascii="Times New Roman" w:eastAsia="宋体" w:hint="eastAsia"/>
          <w:highlight w:val="yellow"/>
        </w:rPr>
        <w:t>这也使得无论</w:t>
      </w:r>
      <w:r>
        <w:rPr>
          <w:rFonts w:ascii="Times New Roman" w:eastAsia="宋体" w:hint="eastAsia"/>
          <w:highlight w:val="yellow"/>
        </w:rPr>
        <w:t>产品</w:t>
      </w:r>
      <w:r w:rsidRPr="00CA1069">
        <w:rPr>
          <w:rFonts w:ascii="Times New Roman" w:eastAsia="宋体" w:hint="eastAsia"/>
          <w:highlight w:val="yellow"/>
        </w:rPr>
        <w:t>性能如何都可以对</w:t>
      </w:r>
      <w:r>
        <w:rPr>
          <w:rFonts w:ascii="Times New Roman" w:eastAsia="宋体" w:hint="eastAsia"/>
          <w:highlight w:val="yellow"/>
        </w:rPr>
        <w:t>其</w:t>
      </w:r>
      <w:r w:rsidRPr="00CA1069">
        <w:rPr>
          <w:rFonts w:ascii="Times New Roman" w:eastAsia="宋体" w:hint="eastAsia"/>
          <w:highlight w:val="yellow"/>
        </w:rPr>
        <w:t>进行分级。</w:t>
      </w:r>
      <w:r w:rsidRPr="000E7948">
        <w:rPr>
          <w:rFonts w:ascii="Times New Roman" w:eastAsia="宋体" w:hint="eastAsia"/>
        </w:rPr>
        <w:t>此外，</w:t>
      </w:r>
      <w:r>
        <w:rPr>
          <w:rFonts w:ascii="Times New Roman" w:eastAsia="宋体" w:hint="eastAsia"/>
        </w:rPr>
        <w:t>污染物加载</w:t>
      </w:r>
      <w:r w:rsidRPr="000E7948">
        <w:rPr>
          <w:rFonts w:ascii="Times New Roman" w:eastAsia="宋体" w:hint="eastAsia"/>
        </w:rPr>
        <w:t>量</w:t>
      </w:r>
      <w:r>
        <w:rPr>
          <w:rFonts w:ascii="Times New Roman" w:eastAsia="宋体" w:hint="eastAsia"/>
        </w:rPr>
        <w:t>也</w:t>
      </w:r>
      <w:r w:rsidRPr="000E7948">
        <w:rPr>
          <w:rFonts w:ascii="Times New Roman" w:eastAsia="宋体" w:hint="eastAsia"/>
        </w:rPr>
        <w:t>反映了</w:t>
      </w:r>
      <w:r>
        <w:rPr>
          <w:rFonts w:ascii="Times New Roman" w:eastAsia="宋体" w:hint="eastAsia"/>
        </w:rPr>
        <w:t>真实应用</w:t>
      </w:r>
      <w:r w:rsidRPr="000E7948">
        <w:rPr>
          <w:rFonts w:ascii="Times New Roman" w:eastAsia="宋体" w:hint="eastAsia"/>
        </w:rPr>
        <w:t>中的情况，</w:t>
      </w:r>
      <w:r>
        <w:rPr>
          <w:rFonts w:ascii="Times New Roman" w:eastAsia="宋体" w:hint="eastAsia"/>
        </w:rPr>
        <w:t>因为允许进入室内的加载</w:t>
      </w:r>
      <w:r w:rsidRPr="000E7948">
        <w:rPr>
          <w:rFonts w:ascii="Times New Roman" w:eastAsia="宋体" w:hint="eastAsia"/>
        </w:rPr>
        <w:t>量是建筑居住者所</w:t>
      </w:r>
      <w:r>
        <w:rPr>
          <w:rFonts w:ascii="Times New Roman" w:eastAsia="宋体" w:hint="eastAsia"/>
        </w:rPr>
        <w:t>承受</w:t>
      </w:r>
      <w:r w:rsidRPr="000E7948">
        <w:rPr>
          <w:rFonts w:ascii="Times New Roman" w:eastAsia="宋体" w:hint="eastAsia"/>
        </w:rPr>
        <w:t>的实际</w:t>
      </w:r>
      <w:r>
        <w:rPr>
          <w:rFonts w:ascii="Times New Roman" w:eastAsia="宋体" w:hint="eastAsia"/>
        </w:rPr>
        <w:t>暴露量</w:t>
      </w:r>
      <w:r w:rsidRPr="000E7948">
        <w:rPr>
          <w:rFonts w:ascii="Times New Roman" w:eastAsia="宋体" w:hint="eastAsia"/>
        </w:rPr>
        <w:t>。</w:t>
      </w:r>
    </w:p>
    <w:p w14:paraId="33D4C47C" w14:textId="1E304A5C" w:rsidR="00FC35DA" w:rsidRPr="00B00CA0" w:rsidRDefault="00FC35DA" w:rsidP="00FC35DA">
      <w:pPr>
        <w:pStyle w:val="afff6"/>
        <w:spacing w:line="360" w:lineRule="auto"/>
        <w:ind w:firstLineChars="0" w:firstLine="0"/>
        <w:rPr>
          <w:rFonts w:ascii="Times New Roman"/>
        </w:rPr>
      </w:pPr>
      <w:r w:rsidRPr="00B00CA0">
        <w:rPr>
          <w:rFonts w:ascii="Times New Roman" w:eastAsia="黑体"/>
        </w:rPr>
        <w:t>5.5</w:t>
      </w:r>
      <w:r w:rsidR="003D642A">
        <w:rPr>
          <w:rFonts w:ascii="Times New Roman" w:eastAsia="黑体" w:hint="eastAsia"/>
        </w:rPr>
        <w:t xml:space="preserve"> </w:t>
      </w:r>
      <w:r w:rsidRPr="00B00CA0">
        <w:rPr>
          <w:rFonts w:ascii="Times New Roman" w:eastAsia="黑体" w:hint="eastAsia"/>
          <w:highlight w:val="yellow"/>
        </w:rPr>
        <w:t>性能等级及加载量</w:t>
      </w:r>
    </w:p>
    <w:p w14:paraId="0482A97C" w14:textId="77777777" w:rsidR="00FC35DA" w:rsidRDefault="00FC35DA" w:rsidP="00FC35DA">
      <w:pPr>
        <w:pStyle w:val="af3"/>
        <w:numPr>
          <w:ilvl w:val="0"/>
          <w:numId w:val="0"/>
        </w:numPr>
        <w:spacing w:line="360" w:lineRule="auto"/>
        <w:ind w:firstLineChars="200" w:firstLine="420"/>
        <w:outlineLvl w:val="9"/>
        <w:rPr>
          <w:rFonts w:ascii="Times New Roman" w:eastAsia="宋体"/>
        </w:rPr>
      </w:pPr>
      <w:r>
        <w:rPr>
          <w:rFonts w:ascii="Times New Roman" w:eastAsia="宋体" w:hint="eastAsia"/>
        </w:rPr>
        <w:t>针对</w:t>
      </w:r>
      <w:r w:rsidRPr="000E7948">
        <w:rPr>
          <w:rFonts w:ascii="Times New Roman" w:eastAsia="宋体" w:hint="eastAsia"/>
        </w:rPr>
        <w:t>每种污染物</w:t>
      </w:r>
      <w:r>
        <w:rPr>
          <w:rFonts w:ascii="Times New Roman" w:eastAsia="宋体" w:hint="eastAsia"/>
        </w:rPr>
        <w:t>分为</w:t>
      </w:r>
      <w:r w:rsidRPr="000E7948">
        <w:rPr>
          <w:rFonts w:ascii="Times New Roman" w:eastAsia="宋体" w:hint="eastAsia"/>
        </w:rPr>
        <w:t>三个工作</w:t>
      </w:r>
      <w:r>
        <w:rPr>
          <w:rFonts w:ascii="Times New Roman" w:eastAsia="宋体" w:hint="eastAsia"/>
        </w:rPr>
        <w:t>性能</w:t>
      </w:r>
      <w:r w:rsidRPr="000E7948">
        <w:rPr>
          <w:rFonts w:ascii="Times New Roman" w:eastAsia="宋体" w:hint="eastAsia"/>
        </w:rPr>
        <w:t>等级和一个入门</w:t>
      </w:r>
      <w:r>
        <w:rPr>
          <w:rFonts w:ascii="Times New Roman" w:eastAsia="宋体" w:hint="eastAsia"/>
        </w:rPr>
        <w:t>性能</w:t>
      </w:r>
      <w:r w:rsidRPr="000E7948">
        <w:rPr>
          <w:rFonts w:ascii="Times New Roman" w:eastAsia="宋体" w:hint="eastAsia"/>
        </w:rPr>
        <w:t>等级。</w:t>
      </w:r>
      <w:r>
        <w:rPr>
          <w:rFonts w:ascii="Times New Roman" w:eastAsia="宋体" w:hint="eastAsia"/>
        </w:rPr>
        <w:t>性能等级</w:t>
      </w:r>
      <w:r w:rsidRPr="000E7948">
        <w:rPr>
          <w:rFonts w:ascii="Times New Roman" w:eastAsia="宋体" w:hint="eastAsia"/>
        </w:rPr>
        <w:t>与</w:t>
      </w:r>
      <w:r>
        <w:rPr>
          <w:rFonts w:ascii="Times New Roman" w:eastAsia="宋体" w:hint="eastAsia"/>
        </w:rPr>
        <w:t>针对</w:t>
      </w:r>
      <w:r w:rsidRPr="000E7948">
        <w:rPr>
          <w:rFonts w:ascii="Times New Roman" w:eastAsia="宋体" w:hint="eastAsia"/>
        </w:rPr>
        <w:t>不同地区典型污染物浓度所需的性能有关，但本文件不</w:t>
      </w:r>
      <w:r>
        <w:rPr>
          <w:rFonts w:ascii="Times New Roman" w:eastAsia="宋体" w:hint="eastAsia"/>
        </w:rPr>
        <w:t>提供</w:t>
      </w:r>
      <w:r w:rsidRPr="000E7948">
        <w:rPr>
          <w:rFonts w:ascii="Times New Roman" w:eastAsia="宋体" w:hint="eastAsia"/>
        </w:rPr>
        <w:t>特定的</w:t>
      </w:r>
      <w:r>
        <w:rPr>
          <w:rFonts w:ascii="Times New Roman" w:eastAsia="宋体" w:hint="eastAsia"/>
        </w:rPr>
        <w:t>性能等级</w:t>
      </w:r>
      <w:r w:rsidRPr="000E7948">
        <w:rPr>
          <w:rFonts w:ascii="Times New Roman" w:eastAsia="宋体" w:hint="eastAsia"/>
        </w:rPr>
        <w:t>与特定地区或城市</w:t>
      </w:r>
      <w:r>
        <w:rPr>
          <w:rFonts w:ascii="Times New Roman" w:eastAsia="宋体" w:hint="eastAsia"/>
        </w:rPr>
        <w:t>环境的关联关系</w:t>
      </w:r>
      <w:r w:rsidRPr="000E7948">
        <w:rPr>
          <w:rFonts w:ascii="Times New Roman" w:eastAsia="宋体" w:hint="eastAsia"/>
        </w:rPr>
        <w:t>。此外，典型低、中、高浓度的定义以及一个地点可接受</w:t>
      </w:r>
      <w:r>
        <w:rPr>
          <w:rFonts w:ascii="Times New Roman" w:eastAsia="宋体" w:hint="eastAsia"/>
        </w:rPr>
        <w:t>的浓度</w:t>
      </w:r>
      <w:r w:rsidRPr="000E7948">
        <w:rPr>
          <w:rFonts w:ascii="Times New Roman" w:eastAsia="宋体" w:hint="eastAsia"/>
        </w:rPr>
        <w:t>水平也可能因当地国家法规而异。</w:t>
      </w:r>
      <w:r>
        <w:rPr>
          <w:rFonts w:ascii="Times New Roman" w:eastAsia="宋体" w:hint="eastAsia"/>
        </w:rPr>
        <w:t>性能等级</w:t>
      </w:r>
      <w:r w:rsidRPr="000E7948">
        <w:rPr>
          <w:rFonts w:ascii="Times New Roman" w:eastAsia="宋体" w:hint="eastAsia"/>
        </w:rPr>
        <w:t>表示为一系列标准化</w:t>
      </w:r>
      <w:r>
        <w:rPr>
          <w:rFonts w:ascii="Times New Roman" w:eastAsia="宋体" w:hint="eastAsia"/>
        </w:rPr>
        <w:t>加载</w:t>
      </w:r>
      <w:r w:rsidRPr="000E7948">
        <w:rPr>
          <w:rFonts w:ascii="Times New Roman" w:eastAsia="宋体" w:hint="eastAsia"/>
        </w:rPr>
        <w:t>量水平</w:t>
      </w:r>
      <w:r w:rsidRPr="000E7948">
        <w:rPr>
          <w:rFonts w:ascii="Times New Roman" w:eastAsia="宋体" w:hint="eastAsia"/>
        </w:rPr>
        <w:t>D</w:t>
      </w:r>
      <w:r w:rsidRPr="00E44026">
        <w:rPr>
          <w:rFonts w:ascii="Times New Roman" w:eastAsia="宋体" w:hint="eastAsia"/>
          <w:vertAlign w:val="subscript"/>
        </w:rPr>
        <w:t>N</w:t>
      </w:r>
      <w:r w:rsidRPr="000E7948">
        <w:rPr>
          <w:rFonts w:ascii="Times New Roman" w:eastAsia="宋体" w:hint="eastAsia"/>
        </w:rPr>
        <w:t xml:space="preserve"> (g/m</w:t>
      </w:r>
      <w:r w:rsidRPr="000E7948">
        <w:rPr>
          <w:rFonts w:ascii="Times New Roman" w:eastAsia="宋体" w:hint="eastAsia"/>
          <w:vertAlign w:val="superscript"/>
        </w:rPr>
        <w:t>2</w:t>
      </w:r>
      <w:r w:rsidRPr="000E7948">
        <w:rPr>
          <w:rFonts w:ascii="Times New Roman" w:eastAsia="宋体" w:hint="eastAsia"/>
        </w:rPr>
        <w:t>)</w:t>
      </w:r>
      <w:r w:rsidRPr="000E7948">
        <w:rPr>
          <w:rFonts w:ascii="Times New Roman" w:eastAsia="宋体" w:hint="eastAsia"/>
        </w:rPr>
        <w:t>，</w:t>
      </w:r>
      <w:r>
        <w:rPr>
          <w:rFonts w:ascii="Times New Roman" w:eastAsia="宋体" w:hint="eastAsia"/>
        </w:rPr>
        <w:t>它是单位</w:t>
      </w:r>
      <w:r w:rsidRPr="00EC79F5">
        <w:rPr>
          <w:rFonts w:ascii="Times New Roman" w:eastAsia="宋体" w:hint="eastAsia"/>
        </w:rPr>
        <w:t>GPACD</w:t>
      </w:r>
      <w:r w:rsidRPr="00EC79F5">
        <w:rPr>
          <w:rFonts w:ascii="Times New Roman" w:eastAsia="宋体" w:hint="eastAsia"/>
        </w:rPr>
        <w:t>迎</w:t>
      </w:r>
      <w:r w:rsidRPr="00EC79F5">
        <w:rPr>
          <w:rFonts w:ascii="Times New Roman" w:eastAsia="宋体" w:hint="eastAsia"/>
        </w:rPr>
        <w:lastRenderedPageBreak/>
        <w:t>风面积的污染物加载量</w:t>
      </w:r>
      <w:r w:rsidRPr="000E7948">
        <w:rPr>
          <w:rFonts w:ascii="Times New Roman" w:eastAsia="宋体" w:hint="eastAsia"/>
        </w:rPr>
        <w:t>。授予</w:t>
      </w:r>
      <w:r>
        <w:rPr>
          <w:rFonts w:ascii="Times New Roman" w:eastAsia="宋体" w:hint="eastAsia"/>
        </w:rPr>
        <w:t>GPACD</w:t>
      </w:r>
      <w:r w:rsidRPr="000E7948">
        <w:rPr>
          <w:rFonts w:ascii="Times New Roman" w:eastAsia="宋体" w:hint="eastAsia"/>
        </w:rPr>
        <w:t>某一</w:t>
      </w:r>
      <w:r>
        <w:rPr>
          <w:rFonts w:ascii="Times New Roman" w:eastAsia="宋体" w:hint="eastAsia"/>
        </w:rPr>
        <w:t>性能</w:t>
      </w:r>
      <w:r w:rsidRPr="000E7948">
        <w:rPr>
          <w:rFonts w:ascii="Times New Roman" w:eastAsia="宋体" w:hint="eastAsia"/>
        </w:rPr>
        <w:t>级别</w:t>
      </w:r>
      <w:r w:rsidRPr="000E7948">
        <w:rPr>
          <w:rFonts w:ascii="Times New Roman" w:eastAsia="宋体" w:hint="eastAsia"/>
        </w:rPr>
        <w:t>(</w:t>
      </w:r>
      <w:r w:rsidRPr="000E7948">
        <w:rPr>
          <w:rFonts w:ascii="Times New Roman" w:eastAsia="宋体" w:hint="eastAsia"/>
        </w:rPr>
        <w:t>最低入门级别除外</w:t>
      </w:r>
      <w:r w:rsidRPr="000E7948">
        <w:rPr>
          <w:rFonts w:ascii="Times New Roman" w:eastAsia="宋体" w:hint="eastAsia"/>
        </w:rPr>
        <w:t>)</w:t>
      </w:r>
      <w:r w:rsidRPr="000E7948">
        <w:rPr>
          <w:rFonts w:ascii="Times New Roman" w:eastAsia="宋体" w:hint="eastAsia"/>
        </w:rPr>
        <w:t>的标准是，当试验期间的</w:t>
      </w:r>
      <w:r>
        <w:rPr>
          <w:rFonts w:ascii="Times New Roman" w:eastAsia="宋体" w:hint="eastAsia"/>
        </w:rPr>
        <w:t>加载</w:t>
      </w:r>
      <w:r w:rsidRPr="000E7948">
        <w:rPr>
          <w:rFonts w:ascii="Times New Roman" w:eastAsia="宋体" w:hint="eastAsia"/>
        </w:rPr>
        <w:t>量达到</w:t>
      </w:r>
      <w:r>
        <w:rPr>
          <w:rFonts w:ascii="Times New Roman" w:eastAsia="宋体" w:hint="eastAsia"/>
        </w:rPr>
        <w:t>这一性能等级</w:t>
      </w:r>
      <w:r w:rsidRPr="000E7948">
        <w:rPr>
          <w:rFonts w:ascii="Times New Roman" w:eastAsia="宋体" w:hint="eastAsia"/>
        </w:rPr>
        <w:t>时，去除效率应在</w:t>
      </w:r>
      <w:r w:rsidRPr="000E7948">
        <w:rPr>
          <w:rFonts w:ascii="Times New Roman" w:eastAsia="宋体" w:hint="eastAsia"/>
        </w:rPr>
        <w:t>50%</w:t>
      </w:r>
      <w:r w:rsidRPr="000E7948">
        <w:rPr>
          <w:rFonts w:ascii="Times New Roman" w:eastAsia="宋体" w:hint="eastAsia"/>
        </w:rPr>
        <w:t>以上。</w:t>
      </w:r>
      <w:r>
        <w:rPr>
          <w:rFonts w:ascii="Times New Roman" w:eastAsia="宋体" w:hint="eastAsia"/>
        </w:rPr>
        <w:t>以下详细</w:t>
      </w:r>
      <w:r w:rsidRPr="000E7948">
        <w:rPr>
          <w:rFonts w:ascii="Times New Roman" w:eastAsia="宋体" w:hint="eastAsia"/>
        </w:rPr>
        <w:t>描述这些</w:t>
      </w:r>
      <w:r>
        <w:rPr>
          <w:rFonts w:ascii="Times New Roman" w:eastAsia="宋体" w:hint="eastAsia"/>
        </w:rPr>
        <w:t>性能</w:t>
      </w:r>
      <w:r w:rsidRPr="000E7948">
        <w:rPr>
          <w:rFonts w:ascii="Times New Roman" w:eastAsia="宋体" w:hint="eastAsia"/>
        </w:rPr>
        <w:t>等级</w:t>
      </w:r>
      <w:r>
        <w:rPr>
          <w:rFonts w:ascii="Times New Roman" w:eastAsia="宋体" w:hint="eastAsia"/>
        </w:rPr>
        <w:t>：</w:t>
      </w:r>
    </w:p>
    <w:p w14:paraId="23ACA4C2" w14:textId="77777777" w:rsidR="00FC35DA" w:rsidRDefault="00FC35DA" w:rsidP="00FC35DA">
      <w:pPr>
        <w:pStyle w:val="af3"/>
        <w:numPr>
          <w:ilvl w:val="0"/>
          <w:numId w:val="0"/>
        </w:numPr>
        <w:spacing w:line="360" w:lineRule="auto"/>
        <w:ind w:firstLineChars="200" w:firstLine="420"/>
        <w:outlineLvl w:val="9"/>
        <w:rPr>
          <w:rFonts w:ascii="Times New Roman" w:eastAsia="宋体"/>
        </w:rPr>
      </w:pPr>
      <w:r>
        <w:rPr>
          <w:rFonts w:ascii="Times New Roman" w:eastAsia="宋体" w:hint="eastAsia"/>
        </w:rPr>
        <w:t>——超低性能等级（</w:t>
      </w:r>
      <w:proofErr w:type="spellStart"/>
      <w:r>
        <w:rPr>
          <w:rFonts w:ascii="Times New Roman" w:eastAsia="宋体" w:hint="eastAsia"/>
        </w:rPr>
        <w:t>vLD</w:t>
      </w:r>
      <w:proofErr w:type="spellEnd"/>
      <w:r>
        <w:rPr>
          <w:rFonts w:ascii="Times New Roman" w:eastAsia="宋体" w:hint="eastAsia"/>
        </w:rPr>
        <w:t>）是</w:t>
      </w:r>
      <w:r w:rsidRPr="000E7948">
        <w:rPr>
          <w:rFonts w:ascii="Times New Roman" w:eastAsia="宋体" w:hint="eastAsia"/>
        </w:rPr>
        <w:t>入门级，不需要</w:t>
      </w:r>
      <w:r>
        <w:rPr>
          <w:rFonts w:ascii="Times New Roman" w:eastAsia="宋体" w:hint="eastAsia"/>
        </w:rPr>
        <w:t>达到</w:t>
      </w:r>
      <w:r w:rsidRPr="000E7948">
        <w:rPr>
          <w:rFonts w:ascii="Times New Roman" w:eastAsia="宋体" w:hint="eastAsia"/>
        </w:rPr>
        <w:t>一个特定的</w:t>
      </w:r>
      <w:r>
        <w:rPr>
          <w:rFonts w:ascii="Times New Roman" w:eastAsia="宋体" w:hint="eastAsia"/>
        </w:rPr>
        <w:t>污染物加载量</w:t>
      </w:r>
      <w:r w:rsidRPr="000E7948">
        <w:rPr>
          <w:rFonts w:ascii="Times New Roman" w:eastAsia="宋体" w:hint="eastAsia"/>
        </w:rPr>
        <w:t>。因此，在</w:t>
      </w:r>
      <w:r w:rsidRPr="000E7948">
        <w:rPr>
          <w:rFonts w:ascii="Times New Roman" w:eastAsia="宋体" w:hint="eastAsia"/>
        </w:rPr>
        <w:t>LD</w:t>
      </w:r>
      <w:r>
        <w:rPr>
          <w:rFonts w:ascii="Times New Roman" w:eastAsia="宋体" w:hint="eastAsia"/>
        </w:rPr>
        <w:t>加载</w:t>
      </w:r>
      <w:r w:rsidRPr="000E7948">
        <w:rPr>
          <w:rFonts w:ascii="Times New Roman" w:eastAsia="宋体" w:hint="eastAsia"/>
        </w:rPr>
        <w:t>量下去除效率低于</w:t>
      </w:r>
      <w:r w:rsidRPr="000E7948">
        <w:rPr>
          <w:rFonts w:ascii="Times New Roman" w:eastAsia="宋体" w:hint="eastAsia"/>
        </w:rPr>
        <w:t>50 %</w:t>
      </w:r>
      <w:r w:rsidRPr="000E7948">
        <w:rPr>
          <w:rFonts w:ascii="Times New Roman" w:eastAsia="宋体" w:hint="eastAsia"/>
        </w:rPr>
        <w:t>的</w:t>
      </w:r>
      <w:r w:rsidRPr="000E7948">
        <w:rPr>
          <w:rFonts w:ascii="Times New Roman" w:eastAsia="宋体" w:hint="eastAsia"/>
        </w:rPr>
        <w:t>GPACD</w:t>
      </w:r>
      <w:r w:rsidRPr="000E7948">
        <w:rPr>
          <w:rFonts w:ascii="Times New Roman" w:eastAsia="宋体" w:hint="eastAsia"/>
        </w:rPr>
        <w:t>被表示为“</w:t>
      </w:r>
      <w:proofErr w:type="spellStart"/>
      <w:r w:rsidRPr="000E7948">
        <w:rPr>
          <w:rFonts w:ascii="Times New Roman" w:eastAsia="宋体" w:hint="eastAsia"/>
        </w:rPr>
        <w:t>vLD</w:t>
      </w:r>
      <w:proofErr w:type="spellEnd"/>
      <w:r w:rsidRPr="000E7948">
        <w:rPr>
          <w:rFonts w:ascii="Times New Roman" w:eastAsia="宋体" w:hint="eastAsia"/>
        </w:rPr>
        <w:t>”</w:t>
      </w:r>
      <w:r>
        <w:rPr>
          <w:rFonts w:ascii="Times New Roman" w:eastAsia="宋体" w:hint="eastAsia"/>
        </w:rPr>
        <w:t>等级</w:t>
      </w:r>
      <w:r w:rsidRPr="000E7948">
        <w:rPr>
          <w:rFonts w:ascii="Times New Roman" w:eastAsia="宋体" w:hint="eastAsia"/>
        </w:rPr>
        <w:t>。</w:t>
      </w:r>
    </w:p>
    <w:p w14:paraId="31396E7C" w14:textId="77777777" w:rsidR="00FC35DA" w:rsidRPr="000E7948" w:rsidRDefault="00FC35DA" w:rsidP="00FC35DA">
      <w:pPr>
        <w:pStyle w:val="af3"/>
        <w:numPr>
          <w:ilvl w:val="0"/>
          <w:numId w:val="0"/>
        </w:numPr>
        <w:spacing w:line="360" w:lineRule="auto"/>
        <w:ind w:firstLineChars="200" w:firstLine="420"/>
        <w:outlineLvl w:val="9"/>
        <w:rPr>
          <w:rFonts w:ascii="Times New Roman" w:eastAsia="宋体"/>
        </w:rPr>
      </w:pPr>
      <w:r>
        <w:rPr>
          <w:rFonts w:ascii="Times New Roman" w:eastAsia="宋体" w:hint="eastAsia"/>
        </w:rPr>
        <w:t>——低性能等级（</w:t>
      </w:r>
      <w:r>
        <w:rPr>
          <w:rFonts w:ascii="Times New Roman" w:eastAsia="宋体" w:hint="eastAsia"/>
        </w:rPr>
        <w:t>LD</w:t>
      </w:r>
      <w:r>
        <w:rPr>
          <w:rFonts w:ascii="Times New Roman" w:eastAsia="宋体" w:hint="eastAsia"/>
        </w:rPr>
        <w:t>）是可应用于</w:t>
      </w:r>
      <w:r w:rsidRPr="000E7948">
        <w:rPr>
          <w:rFonts w:ascii="Times New Roman" w:eastAsia="宋体" w:hint="eastAsia"/>
        </w:rPr>
        <w:t>低浓度或间歇性污染事件（</w:t>
      </w:r>
      <w:r>
        <w:rPr>
          <w:rFonts w:ascii="Times New Roman" w:eastAsia="宋体" w:hint="eastAsia"/>
        </w:rPr>
        <w:t>如</w:t>
      </w:r>
      <w:r w:rsidRPr="000E7948">
        <w:rPr>
          <w:rFonts w:ascii="Times New Roman" w:eastAsia="宋体" w:hint="eastAsia"/>
        </w:rPr>
        <w:t>临时森林火灾</w:t>
      </w:r>
      <w:r w:rsidRPr="000E7948">
        <w:rPr>
          <w:rFonts w:ascii="Times New Roman" w:eastAsia="宋体" w:hint="eastAsia"/>
        </w:rPr>
        <w:t>/</w:t>
      </w:r>
      <w:r w:rsidRPr="000E7948">
        <w:rPr>
          <w:rFonts w:ascii="Times New Roman" w:eastAsia="宋体" w:hint="eastAsia"/>
        </w:rPr>
        <w:t>雾</w:t>
      </w:r>
      <w:proofErr w:type="gramStart"/>
      <w:r w:rsidRPr="000E7948">
        <w:rPr>
          <w:rFonts w:ascii="Times New Roman" w:eastAsia="宋体" w:hint="eastAsia"/>
        </w:rPr>
        <w:t>霾</w:t>
      </w:r>
      <w:proofErr w:type="gramEnd"/>
      <w:r w:rsidRPr="000E7948">
        <w:rPr>
          <w:rFonts w:ascii="Times New Roman" w:eastAsia="宋体" w:hint="eastAsia"/>
        </w:rPr>
        <w:t>）</w:t>
      </w:r>
      <w:r>
        <w:rPr>
          <w:rFonts w:ascii="Times New Roman" w:eastAsia="宋体" w:hint="eastAsia"/>
        </w:rPr>
        <w:t>的</w:t>
      </w:r>
      <w:r w:rsidRPr="000E7948">
        <w:rPr>
          <w:rFonts w:ascii="Times New Roman" w:eastAsia="宋体" w:hint="eastAsia"/>
        </w:rPr>
        <w:t>GPACD</w:t>
      </w:r>
      <w:r>
        <w:rPr>
          <w:rFonts w:ascii="Times New Roman" w:eastAsia="宋体" w:hint="eastAsia"/>
        </w:rPr>
        <w:t>的</w:t>
      </w:r>
      <w:r w:rsidRPr="000E7948">
        <w:rPr>
          <w:rFonts w:ascii="Times New Roman" w:eastAsia="宋体" w:hint="eastAsia"/>
        </w:rPr>
        <w:t>去除效率</w:t>
      </w:r>
      <w:r>
        <w:rPr>
          <w:rFonts w:ascii="Times New Roman" w:eastAsia="宋体" w:hint="eastAsia"/>
        </w:rPr>
        <w:t>-</w:t>
      </w:r>
      <w:r>
        <w:rPr>
          <w:rFonts w:ascii="Times New Roman" w:eastAsia="宋体" w:hint="eastAsia"/>
        </w:rPr>
        <w:t>加载</w:t>
      </w:r>
      <w:r w:rsidRPr="000E7948">
        <w:rPr>
          <w:rFonts w:ascii="Times New Roman" w:eastAsia="宋体" w:hint="eastAsia"/>
        </w:rPr>
        <w:t>量性能。四种</w:t>
      </w:r>
      <w:r>
        <w:rPr>
          <w:rFonts w:ascii="Times New Roman" w:eastAsia="宋体" w:hint="eastAsia"/>
        </w:rPr>
        <w:t>参考</w:t>
      </w:r>
      <w:r w:rsidRPr="000E7948">
        <w:rPr>
          <w:rFonts w:ascii="Times New Roman" w:eastAsia="宋体" w:hint="eastAsia"/>
        </w:rPr>
        <w:t>污染物的</w:t>
      </w:r>
      <w:r w:rsidRPr="000E7948">
        <w:rPr>
          <w:rFonts w:ascii="Times New Roman" w:eastAsia="宋体" w:hint="eastAsia"/>
        </w:rPr>
        <w:t>LD</w:t>
      </w:r>
      <w:r>
        <w:rPr>
          <w:rFonts w:ascii="Times New Roman" w:eastAsia="宋体" w:hint="eastAsia"/>
        </w:rPr>
        <w:t>标准加载</w:t>
      </w:r>
      <w:r w:rsidRPr="000E7948">
        <w:rPr>
          <w:rFonts w:ascii="Times New Roman" w:eastAsia="宋体" w:hint="eastAsia"/>
        </w:rPr>
        <w:t>量见表</w:t>
      </w:r>
      <w:r w:rsidRPr="000E7948">
        <w:rPr>
          <w:rFonts w:ascii="Times New Roman" w:eastAsia="宋体" w:hint="eastAsia"/>
        </w:rPr>
        <w:t>4</w:t>
      </w:r>
      <w:r w:rsidRPr="000E7948">
        <w:rPr>
          <w:rFonts w:ascii="Times New Roman" w:eastAsia="宋体" w:hint="eastAsia"/>
        </w:rPr>
        <w:t>。</w:t>
      </w:r>
    </w:p>
    <w:p w14:paraId="035053E2" w14:textId="77777777" w:rsidR="00FC35DA" w:rsidRPr="000E7948" w:rsidRDefault="00FC35DA" w:rsidP="00FC35DA">
      <w:pPr>
        <w:pStyle w:val="af3"/>
        <w:numPr>
          <w:ilvl w:val="0"/>
          <w:numId w:val="0"/>
        </w:numPr>
        <w:spacing w:line="360" w:lineRule="auto"/>
        <w:ind w:firstLineChars="200" w:firstLine="420"/>
        <w:outlineLvl w:val="9"/>
        <w:rPr>
          <w:rFonts w:ascii="Times New Roman" w:eastAsia="宋体"/>
        </w:rPr>
      </w:pPr>
      <w:r>
        <w:rPr>
          <w:rFonts w:ascii="Times New Roman" w:eastAsia="宋体" w:hint="eastAsia"/>
        </w:rPr>
        <w:t>——</w:t>
      </w:r>
      <w:r w:rsidRPr="000E7948">
        <w:rPr>
          <w:rFonts w:ascii="Times New Roman" w:eastAsia="宋体" w:hint="eastAsia"/>
        </w:rPr>
        <w:t>中等</w:t>
      </w:r>
      <w:r>
        <w:rPr>
          <w:rFonts w:ascii="Times New Roman" w:eastAsia="宋体" w:hint="eastAsia"/>
        </w:rPr>
        <w:t>性能等级（</w:t>
      </w:r>
      <w:r>
        <w:rPr>
          <w:rFonts w:ascii="Times New Roman" w:eastAsia="宋体" w:hint="eastAsia"/>
        </w:rPr>
        <w:t>MD</w:t>
      </w:r>
      <w:r>
        <w:rPr>
          <w:rFonts w:ascii="Times New Roman" w:eastAsia="宋体" w:hint="eastAsia"/>
        </w:rPr>
        <w:t>）是</w:t>
      </w:r>
      <w:r w:rsidRPr="000E7948">
        <w:rPr>
          <w:rFonts w:ascii="Times New Roman" w:eastAsia="宋体" w:hint="eastAsia"/>
        </w:rPr>
        <w:t>用于中等污染浓度</w:t>
      </w:r>
      <w:r>
        <w:rPr>
          <w:rFonts w:ascii="Times New Roman" w:eastAsia="宋体" w:hint="eastAsia"/>
        </w:rPr>
        <w:t>（</w:t>
      </w:r>
      <w:r w:rsidRPr="000E7948">
        <w:rPr>
          <w:rFonts w:ascii="Times New Roman" w:eastAsia="宋体" w:hint="eastAsia"/>
        </w:rPr>
        <w:t>如城市环境中</w:t>
      </w:r>
      <w:r>
        <w:rPr>
          <w:rFonts w:ascii="Times New Roman" w:eastAsia="宋体" w:hint="eastAsia"/>
        </w:rPr>
        <w:t>）</w:t>
      </w:r>
      <w:r w:rsidRPr="000E7948">
        <w:rPr>
          <w:rFonts w:ascii="Times New Roman" w:eastAsia="宋体" w:hint="eastAsia"/>
        </w:rPr>
        <w:t>的</w:t>
      </w:r>
      <w:r w:rsidRPr="000E7948">
        <w:rPr>
          <w:rFonts w:ascii="Times New Roman" w:eastAsia="宋体" w:hint="eastAsia"/>
        </w:rPr>
        <w:t>GPACD</w:t>
      </w:r>
      <w:r w:rsidRPr="000E7948">
        <w:rPr>
          <w:rFonts w:ascii="Times New Roman" w:eastAsia="宋体" w:hint="eastAsia"/>
        </w:rPr>
        <w:t>的去除效率</w:t>
      </w:r>
      <w:r>
        <w:rPr>
          <w:rFonts w:ascii="Times New Roman" w:eastAsia="宋体" w:hint="eastAsia"/>
        </w:rPr>
        <w:t>-</w:t>
      </w:r>
      <w:r>
        <w:rPr>
          <w:rFonts w:ascii="Times New Roman" w:eastAsia="宋体" w:hint="eastAsia"/>
        </w:rPr>
        <w:t>加载</w:t>
      </w:r>
      <w:r w:rsidRPr="000E7948">
        <w:rPr>
          <w:rFonts w:ascii="Times New Roman" w:eastAsia="宋体" w:hint="eastAsia"/>
        </w:rPr>
        <w:t>量性能。四种参考污染物的</w:t>
      </w:r>
      <w:r w:rsidRPr="000E7948">
        <w:rPr>
          <w:rFonts w:ascii="Times New Roman" w:eastAsia="宋体" w:hint="eastAsia"/>
        </w:rPr>
        <w:t>MD</w:t>
      </w:r>
      <w:r>
        <w:rPr>
          <w:rFonts w:ascii="Times New Roman" w:eastAsia="宋体" w:hint="eastAsia"/>
        </w:rPr>
        <w:t>标准加载</w:t>
      </w:r>
      <w:r w:rsidRPr="000E7948">
        <w:rPr>
          <w:rFonts w:ascii="Times New Roman" w:eastAsia="宋体" w:hint="eastAsia"/>
        </w:rPr>
        <w:t>量见表</w:t>
      </w:r>
      <w:r w:rsidRPr="000E7948">
        <w:rPr>
          <w:rFonts w:ascii="Times New Roman" w:eastAsia="宋体" w:hint="eastAsia"/>
        </w:rPr>
        <w:t>4</w:t>
      </w:r>
      <w:r w:rsidRPr="000E7948">
        <w:rPr>
          <w:rFonts w:ascii="Times New Roman" w:eastAsia="宋体" w:hint="eastAsia"/>
        </w:rPr>
        <w:t>。</w:t>
      </w:r>
    </w:p>
    <w:p w14:paraId="3BAEA77F" w14:textId="77777777" w:rsidR="00FC35DA" w:rsidRDefault="00FC35DA" w:rsidP="00FC35DA">
      <w:pPr>
        <w:pStyle w:val="af3"/>
        <w:numPr>
          <w:ilvl w:val="0"/>
          <w:numId w:val="0"/>
        </w:numPr>
        <w:spacing w:line="360" w:lineRule="auto"/>
        <w:ind w:firstLineChars="200" w:firstLine="420"/>
        <w:outlineLvl w:val="9"/>
        <w:rPr>
          <w:rFonts w:ascii="Times New Roman" w:eastAsia="宋体"/>
        </w:rPr>
      </w:pPr>
      <w:r>
        <w:rPr>
          <w:rFonts w:ascii="Times New Roman" w:eastAsia="宋体" w:hint="eastAsia"/>
        </w:rPr>
        <w:t>——高</w:t>
      </w:r>
      <w:r w:rsidRPr="000E7948">
        <w:rPr>
          <w:rFonts w:ascii="Times New Roman" w:eastAsia="宋体" w:hint="eastAsia"/>
        </w:rPr>
        <w:t>等</w:t>
      </w:r>
      <w:r>
        <w:rPr>
          <w:rFonts w:ascii="Times New Roman" w:eastAsia="宋体" w:hint="eastAsia"/>
        </w:rPr>
        <w:t>性能等级（</w:t>
      </w:r>
      <w:r>
        <w:rPr>
          <w:rFonts w:ascii="Times New Roman" w:eastAsia="宋体" w:hint="eastAsia"/>
        </w:rPr>
        <w:t>HD</w:t>
      </w:r>
      <w:r>
        <w:rPr>
          <w:rFonts w:ascii="Times New Roman" w:eastAsia="宋体" w:hint="eastAsia"/>
        </w:rPr>
        <w:t>）是</w:t>
      </w:r>
      <w:r w:rsidRPr="000E7948">
        <w:rPr>
          <w:rFonts w:ascii="Times New Roman" w:eastAsia="宋体" w:hint="eastAsia"/>
        </w:rPr>
        <w:t>在具有挑战性的环境中</w:t>
      </w:r>
      <w:r>
        <w:rPr>
          <w:rFonts w:ascii="Times New Roman" w:eastAsia="宋体" w:hint="eastAsia"/>
        </w:rPr>
        <w:t>（</w:t>
      </w:r>
      <w:r w:rsidRPr="000E7948">
        <w:rPr>
          <w:rFonts w:ascii="Times New Roman" w:eastAsia="宋体" w:hint="eastAsia"/>
        </w:rPr>
        <w:t>如严重污染或</w:t>
      </w:r>
      <w:r>
        <w:rPr>
          <w:rFonts w:ascii="Times New Roman" w:eastAsia="宋体" w:hint="eastAsia"/>
        </w:rPr>
        <w:t>具有</w:t>
      </w:r>
      <w:r w:rsidRPr="00612327">
        <w:rPr>
          <w:rFonts w:ascii="Times New Roman" w:eastAsia="宋体" w:hint="eastAsia"/>
        </w:rPr>
        <w:t>高洁净度要求的关键环境中</w:t>
      </w:r>
      <w:r>
        <w:rPr>
          <w:rFonts w:ascii="Times New Roman" w:eastAsia="宋体" w:hint="eastAsia"/>
        </w:rPr>
        <w:t>）使用的</w:t>
      </w:r>
      <w:r w:rsidRPr="000E7948">
        <w:rPr>
          <w:rFonts w:ascii="Times New Roman" w:eastAsia="宋体" w:hint="eastAsia"/>
        </w:rPr>
        <w:t>GPACD</w:t>
      </w:r>
      <w:r w:rsidRPr="000E7948">
        <w:rPr>
          <w:rFonts w:ascii="Times New Roman" w:eastAsia="宋体" w:hint="eastAsia"/>
        </w:rPr>
        <w:t>的去除效率</w:t>
      </w:r>
      <w:r>
        <w:rPr>
          <w:rFonts w:ascii="Times New Roman" w:eastAsia="宋体" w:hint="eastAsia"/>
        </w:rPr>
        <w:t>-</w:t>
      </w:r>
      <w:r>
        <w:rPr>
          <w:rFonts w:ascii="Times New Roman" w:eastAsia="宋体" w:hint="eastAsia"/>
        </w:rPr>
        <w:t>加载</w:t>
      </w:r>
      <w:r w:rsidRPr="000E7948">
        <w:rPr>
          <w:rFonts w:ascii="Times New Roman" w:eastAsia="宋体" w:hint="eastAsia"/>
        </w:rPr>
        <w:t>量性能。四种参考污染物的</w:t>
      </w:r>
      <w:r w:rsidRPr="000E7948">
        <w:rPr>
          <w:rFonts w:ascii="Times New Roman" w:eastAsia="宋体" w:hint="eastAsia"/>
        </w:rPr>
        <w:t>HD</w:t>
      </w:r>
      <w:r>
        <w:rPr>
          <w:rFonts w:ascii="Times New Roman" w:eastAsia="宋体" w:hint="eastAsia"/>
        </w:rPr>
        <w:t>加载</w:t>
      </w:r>
      <w:r w:rsidRPr="000E7948">
        <w:rPr>
          <w:rFonts w:ascii="Times New Roman" w:eastAsia="宋体" w:hint="eastAsia"/>
        </w:rPr>
        <w:t>量见表</w:t>
      </w:r>
      <w:r w:rsidRPr="000E7948">
        <w:rPr>
          <w:rFonts w:ascii="Times New Roman" w:eastAsia="宋体" w:hint="eastAsia"/>
        </w:rPr>
        <w:t>4</w:t>
      </w:r>
      <w:r w:rsidRPr="000E7948">
        <w:rPr>
          <w:rFonts w:ascii="Times New Roman" w:eastAsia="宋体" w:hint="eastAsia"/>
        </w:rPr>
        <w:t>。</w:t>
      </w:r>
    </w:p>
    <w:p w14:paraId="365C74ED" w14:textId="77777777" w:rsidR="00FC35DA" w:rsidRDefault="00FC35DA" w:rsidP="00FC35DA">
      <w:pPr>
        <w:pStyle w:val="af3"/>
        <w:numPr>
          <w:ilvl w:val="0"/>
          <w:numId w:val="0"/>
        </w:numPr>
        <w:spacing w:line="360" w:lineRule="auto"/>
        <w:ind w:firstLineChars="200" w:firstLine="420"/>
        <w:outlineLvl w:val="9"/>
        <w:rPr>
          <w:rFonts w:ascii="Times New Roman" w:eastAsia="宋体"/>
        </w:rPr>
      </w:pPr>
      <w:r w:rsidRPr="000E7948">
        <w:rPr>
          <w:rFonts w:ascii="Times New Roman" w:eastAsia="宋体" w:hint="eastAsia"/>
        </w:rPr>
        <w:t>本文旨在</w:t>
      </w:r>
      <w:r>
        <w:rPr>
          <w:rFonts w:ascii="Times New Roman" w:eastAsia="宋体" w:hint="eastAsia"/>
        </w:rPr>
        <w:t>对所</w:t>
      </w:r>
      <w:r w:rsidRPr="000E7948">
        <w:rPr>
          <w:rFonts w:ascii="Times New Roman" w:eastAsia="宋体" w:hint="eastAsia"/>
        </w:rPr>
        <w:t>定义的应用</w:t>
      </w:r>
      <w:r>
        <w:rPr>
          <w:rFonts w:ascii="Times New Roman" w:eastAsia="宋体" w:hint="eastAsia"/>
        </w:rPr>
        <w:t>范围内的所有</w:t>
      </w:r>
      <w:r w:rsidRPr="000E7948">
        <w:rPr>
          <w:rFonts w:ascii="Times New Roman" w:eastAsia="宋体" w:hint="eastAsia"/>
        </w:rPr>
        <w:t>GPACD</w:t>
      </w:r>
      <w:r>
        <w:rPr>
          <w:rFonts w:ascii="Times New Roman" w:eastAsia="宋体" w:hint="eastAsia"/>
        </w:rPr>
        <w:t>进行</w:t>
      </w:r>
      <w:r w:rsidRPr="000E7948">
        <w:rPr>
          <w:rFonts w:ascii="Times New Roman" w:eastAsia="宋体" w:hint="eastAsia"/>
        </w:rPr>
        <w:t>比较、</w:t>
      </w:r>
      <w:r>
        <w:rPr>
          <w:rFonts w:ascii="Times New Roman" w:eastAsia="宋体" w:hint="eastAsia"/>
        </w:rPr>
        <w:t>分级</w:t>
      </w:r>
      <w:r w:rsidRPr="000E7948">
        <w:rPr>
          <w:rFonts w:ascii="Times New Roman" w:eastAsia="宋体" w:hint="eastAsia"/>
        </w:rPr>
        <w:t>和分组</w:t>
      </w:r>
      <w:r>
        <w:rPr>
          <w:rFonts w:ascii="Times New Roman" w:eastAsia="宋体" w:hint="eastAsia"/>
        </w:rPr>
        <w:t>，</w:t>
      </w:r>
      <w:r w:rsidRPr="000E7948">
        <w:rPr>
          <w:rFonts w:ascii="Times New Roman" w:eastAsia="宋体" w:hint="eastAsia"/>
        </w:rPr>
        <w:t>其他标准可能会针对特定的环境和污染水平</w:t>
      </w:r>
      <w:r>
        <w:rPr>
          <w:rFonts w:ascii="Times New Roman" w:eastAsia="宋体" w:hint="eastAsia"/>
        </w:rPr>
        <w:t>进行产品类型的推荐</w:t>
      </w:r>
      <w:r w:rsidRPr="000E7948">
        <w:rPr>
          <w:rFonts w:ascii="Times New Roman" w:eastAsia="宋体" w:hint="eastAsia"/>
        </w:rPr>
        <w:t>。因此，对于</w:t>
      </w:r>
      <w:r>
        <w:rPr>
          <w:rFonts w:ascii="Times New Roman" w:eastAsia="宋体" w:hint="eastAsia"/>
        </w:rPr>
        <w:t>“超低性能等级”</w:t>
      </w:r>
      <w:r w:rsidRPr="000E7948">
        <w:rPr>
          <w:rFonts w:ascii="Times New Roman" w:eastAsia="宋体" w:hint="eastAsia"/>
        </w:rPr>
        <w:t>的</w:t>
      </w:r>
      <w:r>
        <w:rPr>
          <w:rFonts w:ascii="Times New Roman" w:eastAsia="宋体" w:hint="eastAsia"/>
        </w:rPr>
        <w:t>加载量</w:t>
      </w:r>
      <w:r w:rsidRPr="000E7948">
        <w:rPr>
          <w:rFonts w:ascii="Times New Roman" w:eastAsia="宋体" w:hint="eastAsia"/>
        </w:rPr>
        <w:t>要求是开放的，因此即使初始效率低于</w:t>
      </w:r>
      <w:r w:rsidRPr="000E7948">
        <w:rPr>
          <w:rFonts w:ascii="Times New Roman" w:eastAsia="宋体" w:hint="eastAsia"/>
        </w:rPr>
        <w:t>50%</w:t>
      </w:r>
      <w:r w:rsidRPr="000E7948">
        <w:rPr>
          <w:rFonts w:ascii="Times New Roman" w:eastAsia="宋体" w:hint="eastAsia"/>
        </w:rPr>
        <w:t>的产品也可以被分类</w:t>
      </w:r>
      <w:r>
        <w:rPr>
          <w:rFonts w:ascii="Times New Roman" w:eastAsia="宋体" w:hint="eastAsia"/>
        </w:rPr>
        <w:t>为</w:t>
      </w:r>
      <w:proofErr w:type="spellStart"/>
      <w:r>
        <w:rPr>
          <w:rFonts w:ascii="Times New Roman" w:eastAsia="宋体" w:hint="eastAsia"/>
        </w:rPr>
        <w:t>vLD</w:t>
      </w:r>
      <w:proofErr w:type="spellEnd"/>
      <w:r w:rsidRPr="000E7948">
        <w:rPr>
          <w:rFonts w:ascii="Times New Roman" w:eastAsia="宋体" w:hint="eastAsia"/>
        </w:rPr>
        <w:t>，并且这些产品不需要通过</w:t>
      </w:r>
      <w:r w:rsidRPr="000E7948">
        <w:rPr>
          <w:rFonts w:ascii="Times New Roman" w:eastAsia="宋体" w:hint="eastAsia"/>
        </w:rPr>
        <w:t>LD</w:t>
      </w:r>
      <w:r>
        <w:rPr>
          <w:rFonts w:ascii="Times New Roman" w:eastAsia="宋体" w:hint="eastAsia"/>
        </w:rPr>
        <w:t>等级</w:t>
      </w:r>
      <w:r w:rsidRPr="000E7948">
        <w:rPr>
          <w:rFonts w:ascii="Times New Roman" w:eastAsia="宋体" w:hint="eastAsia"/>
        </w:rPr>
        <w:t>。对于</w:t>
      </w:r>
      <w:r>
        <w:rPr>
          <w:rFonts w:ascii="Times New Roman" w:eastAsia="宋体" w:hint="eastAsia"/>
        </w:rPr>
        <w:t>高性能等级</w:t>
      </w:r>
      <w:r w:rsidRPr="000E7948">
        <w:rPr>
          <w:rFonts w:ascii="Times New Roman" w:eastAsia="宋体" w:hint="eastAsia"/>
        </w:rPr>
        <w:t>的</w:t>
      </w:r>
      <w:r>
        <w:rPr>
          <w:rFonts w:ascii="Times New Roman" w:eastAsia="宋体" w:hint="eastAsia"/>
        </w:rPr>
        <w:t>加载量</w:t>
      </w:r>
      <w:r w:rsidRPr="000E7948">
        <w:rPr>
          <w:rFonts w:ascii="Times New Roman" w:eastAsia="宋体" w:hint="eastAsia"/>
        </w:rPr>
        <w:t>要求也是开放的，但一旦达到</w:t>
      </w:r>
      <w:r w:rsidRPr="000E7948">
        <w:rPr>
          <w:rFonts w:ascii="Times New Roman" w:eastAsia="宋体" w:hint="eastAsia"/>
        </w:rPr>
        <w:t>HD</w:t>
      </w:r>
      <w:r>
        <w:rPr>
          <w:rFonts w:ascii="Times New Roman" w:eastAsia="宋体" w:hint="eastAsia"/>
        </w:rPr>
        <w:t>加载量</w:t>
      </w:r>
      <w:r w:rsidRPr="000E7948">
        <w:rPr>
          <w:rFonts w:ascii="Times New Roman" w:eastAsia="宋体" w:hint="eastAsia"/>
        </w:rPr>
        <w:t>，测试将立即终止。表</w:t>
      </w:r>
      <w:r w:rsidRPr="000E7948">
        <w:rPr>
          <w:rFonts w:ascii="Times New Roman" w:eastAsia="宋体" w:hint="eastAsia"/>
        </w:rPr>
        <w:t>4</w:t>
      </w:r>
      <w:r w:rsidRPr="000E7948">
        <w:rPr>
          <w:rFonts w:ascii="Times New Roman" w:eastAsia="宋体" w:hint="eastAsia"/>
        </w:rPr>
        <w:t>列出了不同污染物的</w:t>
      </w:r>
      <w:r>
        <w:rPr>
          <w:rFonts w:ascii="Times New Roman" w:eastAsia="宋体" w:hint="eastAsia"/>
        </w:rPr>
        <w:t>各性能等级的标准加载量</w:t>
      </w:r>
      <w:r w:rsidRPr="000E7948">
        <w:rPr>
          <w:rFonts w:ascii="Times New Roman" w:eastAsia="宋体" w:hint="eastAsia"/>
        </w:rPr>
        <w:t>。</w:t>
      </w:r>
    </w:p>
    <w:p w14:paraId="13FE8503" w14:textId="77777777" w:rsidR="00FC35DA" w:rsidRPr="00B00CA0" w:rsidRDefault="00FC35DA" w:rsidP="00FC35DA">
      <w:pPr>
        <w:pStyle w:val="afff6"/>
        <w:spacing w:line="360" w:lineRule="auto"/>
        <w:ind w:firstLineChars="0" w:firstLine="0"/>
        <w:rPr>
          <w:rFonts w:ascii="Times New Roman" w:eastAsia="黑体"/>
        </w:rPr>
      </w:pPr>
      <w:r w:rsidRPr="00B00CA0">
        <w:rPr>
          <w:rFonts w:ascii="Times New Roman" w:eastAsia="黑体"/>
        </w:rPr>
        <w:t xml:space="preserve">5.6 </w:t>
      </w:r>
      <w:r w:rsidRPr="00B00CA0">
        <w:rPr>
          <w:rFonts w:ascii="Times New Roman" w:eastAsia="黑体" w:hint="eastAsia"/>
        </w:rPr>
        <w:t>污染物和浓度</w:t>
      </w:r>
    </w:p>
    <w:p w14:paraId="2641808F" w14:textId="77777777" w:rsidR="00FC35DA" w:rsidRDefault="00FC35DA" w:rsidP="00FC35DA">
      <w:pPr>
        <w:pStyle w:val="afff6"/>
        <w:spacing w:line="360" w:lineRule="auto"/>
        <w:ind w:firstLine="420"/>
        <w:rPr>
          <w:rFonts w:ascii="Times New Roman"/>
          <w:noProof w:val="0"/>
        </w:rPr>
      </w:pPr>
      <w:r w:rsidRPr="000E7948">
        <w:rPr>
          <w:rFonts w:ascii="Times New Roman" w:hint="eastAsia"/>
          <w:noProof w:val="0"/>
        </w:rPr>
        <w:t>臭氧、二氧化硫、二氧化氮和甲苯是</w:t>
      </w:r>
      <w:r>
        <w:rPr>
          <w:rFonts w:ascii="Times New Roman" w:hint="eastAsia"/>
          <w:noProof w:val="0"/>
        </w:rPr>
        <w:t>本文件</w:t>
      </w:r>
      <w:r w:rsidRPr="000E7948">
        <w:rPr>
          <w:rFonts w:ascii="Times New Roman" w:hint="eastAsia"/>
          <w:noProof w:val="0"/>
        </w:rPr>
        <w:t>选定和应使用的特定污染物。这些污染物是城市地区的典型污染物，通过室外空气进入建筑物的一般通风系统，被认为对健康有</w:t>
      </w:r>
      <w:r>
        <w:rPr>
          <w:rFonts w:ascii="Times New Roman" w:hint="eastAsia"/>
          <w:noProof w:val="0"/>
        </w:rPr>
        <w:t>害</w:t>
      </w:r>
      <w:r w:rsidRPr="000E7948">
        <w:rPr>
          <w:rFonts w:ascii="Times New Roman" w:hint="eastAsia"/>
          <w:noProof w:val="0"/>
        </w:rPr>
        <w:t>，因此受到管制。初始效率测</w:t>
      </w:r>
      <w:r>
        <w:rPr>
          <w:rFonts w:ascii="Times New Roman" w:hint="eastAsia"/>
          <w:noProof w:val="0"/>
        </w:rPr>
        <w:t>试</w:t>
      </w:r>
      <w:r w:rsidRPr="000E7948">
        <w:rPr>
          <w:rFonts w:ascii="Times New Roman" w:hint="eastAsia"/>
          <w:noProof w:val="0"/>
        </w:rPr>
        <w:t>和</w:t>
      </w:r>
      <w:r>
        <w:rPr>
          <w:rFonts w:ascii="Times New Roman" w:hint="eastAsia"/>
          <w:noProof w:val="0"/>
        </w:rPr>
        <w:t>性能等级测试</w:t>
      </w:r>
      <w:r w:rsidRPr="000E7948">
        <w:rPr>
          <w:rFonts w:ascii="Times New Roman" w:hint="eastAsia"/>
          <w:noProof w:val="0"/>
        </w:rPr>
        <w:t>浓度见表</w:t>
      </w:r>
      <w:r w:rsidRPr="000E7948">
        <w:rPr>
          <w:rFonts w:ascii="Times New Roman" w:hint="eastAsia"/>
          <w:noProof w:val="0"/>
        </w:rPr>
        <w:t>2</w:t>
      </w:r>
      <w:r w:rsidRPr="000E7948">
        <w:rPr>
          <w:rFonts w:ascii="Times New Roman" w:hint="eastAsia"/>
          <w:noProof w:val="0"/>
        </w:rPr>
        <w:t>和表</w:t>
      </w:r>
      <w:r w:rsidRPr="000E7948">
        <w:rPr>
          <w:rFonts w:ascii="Times New Roman" w:hint="eastAsia"/>
          <w:noProof w:val="0"/>
        </w:rPr>
        <w:t>3</w:t>
      </w:r>
      <w:r w:rsidRPr="000E7948">
        <w:rPr>
          <w:rFonts w:ascii="Times New Roman" w:hint="eastAsia"/>
          <w:noProof w:val="0"/>
        </w:rPr>
        <w:t>。</w:t>
      </w:r>
    </w:p>
    <w:p w14:paraId="39EDB7D4" w14:textId="77777777" w:rsidR="00FC35DA" w:rsidRDefault="00FC35DA" w:rsidP="00FC35DA">
      <w:pPr>
        <w:pStyle w:val="afff6"/>
        <w:spacing w:line="360" w:lineRule="auto"/>
        <w:ind w:firstLineChars="0" w:firstLine="0"/>
        <w:rPr>
          <w:rFonts w:ascii="Times New Roman" w:eastAsia="黑体"/>
          <w:b/>
          <w:bCs/>
        </w:rPr>
      </w:pPr>
      <w:r>
        <w:rPr>
          <w:rFonts w:ascii="Times New Roman" w:eastAsia="黑体" w:hint="eastAsia"/>
          <w:b/>
          <w:bCs/>
        </w:rPr>
        <w:t>表</w:t>
      </w:r>
      <w:r>
        <w:rPr>
          <w:rFonts w:ascii="Times New Roman" w:eastAsia="黑体" w:hint="eastAsia"/>
          <w:b/>
          <w:bCs/>
        </w:rPr>
        <w:t>2</w:t>
      </w:r>
      <w:r>
        <w:rPr>
          <w:rFonts w:ascii="Times New Roman" w:eastAsia="黑体"/>
          <w:b/>
          <w:bCs/>
        </w:rPr>
        <w:t xml:space="preserve"> </w:t>
      </w:r>
      <w:r w:rsidRPr="006A0410">
        <w:rPr>
          <w:rFonts w:ascii="Times New Roman" w:eastAsia="黑体" w:hint="eastAsia"/>
          <w:b/>
          <w:bCs/>
        </w:rPr>
        <w:t>初始效率</w:t>
      </w:r>
      <w:r>
        <w:rPr>
          <w:rFonts w:ascii="Times New Roman" w:eastAsia="黑体" w:hint="eastAsia"/>
          <w:b/>
          <w:bCs/>
        </w:rPr>
        <w:t>测试</w:t>
      </w:r>
      <w:r w:rsidRPr="006A0410">
        <w:rPr>
          <w:rFonts w:ascii="Times New Roman" w:eastAsia="黑体" w:hint="eastAsia"/>
          <w:b/>
          <w:bCs/>
        </w:rPr>
        <w:t>的</w:t>
      </w:r>
      <w:r>
        <w:rPr>
          <w:rFonts w:ascii="Times New Roman" w:eastAsia="黑体" w:hint="eastAsia"/>
          <w:b/>
          <w:bCs/>
        </w:rPr>
        <w:t>污染物</w:t>
      </w:r>
      <w:r w:rsidRPr="006A0410">
        <w:rPr>
          <w:rFonts w:ascii="Times New Roman" w:eastAsia="黑体" w:hint="eastAsia"/>
          <w:b/>
          <w:bCs/>
        </w:rPr>
        <w:t>、浓度和试验要求</w:t>
      </w:r>
    </w:p>
    <w:tbl>
      <w:tblPr>
        <w:tblW w:w="9745"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1213"/>
        <w:gridCol w:w="1264"/>
        <w:gridCol w:w="1264"/>
        <w:gridCol w:w="1264"/>
        <w:gridCol w:w="1779"/>
        <w:gridCol w:w="2961"/>
      </w:tblGrid>
      <w:tr w:rsidR="00FC35DA" w14:paraId="460E065B" w14:textId="77777777" w:rsidTr="00EF4BD4">
        <w:trPr>
          <w:trHeight w:val="503"/>
        </w:trPr>
        <w:tc>
          <w:tcPr>
            <w:tcW w:w="1213" w:type="dxa"/>
            <w:tcBorders>
              <w:right w:val="single" w:sz="4" w:space="0" w:color="231F20"/>
            </w:tcBorders>
          </w:tcPr>
          <w:p w14:paraId="6FB21D99" w14:textId="77777777" w:rsidR="00FC35DA" w:rsidRDefault="00FC35DA" w:rsidP="00137C78">
            <w:pPr>
              <w:pStyle w:val="TableParagraph"/>
              <w:spacing w:before="29" w:line="225" w:lineRule="auto"/>
              <w:ind w:left="451" w:hanging="239"/>
              <w:rPr>
                <w:rFonts w:eastAsia="宋体"/>
                <w:b/>
                <w:sz w:val="20"/>
                <w:lang w:eastAsia="zh-CN"/>
              </w:rPr>
            </w:pPr>
            <w:r>
              <w:rPr>
                <w:rFonts w:eastAsia="宋体" w:hint="eastAsia"/>
                <w:b/>
                <w:color w:val="231F20"/>
                <w:spacing w:val="-4"/>
                <w:sz w:val="20"/>
                <w:lang w:eastAsia="zh-CN"/>
              </w:rPr>
              <w:t>待测气体</w:t>
            </w:r>
          </w:p>
        </w:tc>
        <w:tc>
          <w:tcPr>
            <w:tcW w:w="1264" w:type="dxa"/>
            <w:tcBorders>
              <w:left w:val="single" w:sz="4" w:space="0" w:color="231F20"/>
              <w:right w:val="single" w:sz="4" w:space="0" w:color="231F20"/>
            </w:tcBorders>
          </w:tcPr>
          <w:p w14:paraId="1F2671C4" w14:textId="77777777" w:rsidR="00FC35DA" w:rsidRDefault="00FC35DA" w:rsidP="00137C78">
            <w:pPr>
              <w:pStyle w:val="TableParagraph"/>
              <w:spacing w:before="18"/>
              <w:ind w:left="242"/>
              <w:rPr>
                <w:rFonts w:eastAsia="宋体"/>
                <w:b/>
                <w:sz w:val="20"/>
                <w:lang w:eastAsia="zh-CN"/>
              </w:rPr>
            </w:pPr>
            <w:r>
              <w:rPr>
                <w:rFonts w:eastAsia="宋体" w:hint="eastAsia"/>
                <w:b/>
                <w:color w:val="231F20"/>
                <w:spacing w:val="-2"/>
                <w:sz w:val="20"/>
                <w:lang w:eastAsia="zh-CN"/>
              </w:rPr>
              <w:t>分子式</w:t>
            </w:r>
          </w:p>
        </w:tc>
        <w:tc>
          <w:tcPr>
            <w:tcW w:w="1264" w:type="dxa"/>
            <w:tcBorders>
              <w:left w:val="single" w:sz="4" w:space="0" w:color="231F20"/>
              <w:right w:val="single" w:sz="4" w:space="0" w:color="231F20"/>
            </w:tcBorders>
          </w:tcPr>
          <w:p w14:paraId="20E7375C" w14:textId="77777777" w:rsidR="00FC35DA" w:rsidRDefault="00FC35DA" w:rsidP="00137C78">
            <w:pPr>
              <w:pStyle w:val="TableParagraph"/>
              <w:spacing w:before="29" w:line="225" w:lineRule="auto"/>
              <w:ind w:left="416" w:hanging="240"/>
              <w:rPr>
                <w:rFonts w:eastAsia="宋体"/>
                <w:b/>
                <w:sz w:val="20"/>
                <w:lang w:eastAsia="zh-CN"/>
              </w:rPr>
            </w:pPr>
            <w:r>
              <w:rPr>
                <w:rFonts w:eastAsia="宋体" w:hint="eastAsia"/>
                <w:b/>
                <w:color w:val="231F20"/>
                <w:spacing w:val="-2"/>
                <w:sz w:val="20"/>
                <w:lang w:eastAsia="zh-CN"/>
              </w:rPr>
              <w:t>加载浓度</w:t>
            </w:r>
          </w:p>
        </w:tc>
        <w:tc>
          <w:tcPr>
            <w:tcW w:w="1264" w:type="dxa"/>
            <w:tcBorders>
              <w:left w:val="single" w:sz="4" w:space="0" w:color="231F20"/>
              <w:right w:val="single" w:sz="4" w:space="0" w:color="231F20"/>
            </w:tcBorders>
          </w:tcPr>
          <w:p w14:paraId="61437F04" w14:textId="77777777" w:rsidR="00FC35DA" w:rsidRDefault="00FC35DA" w:rsidP="00137C78">
            <w:pPr>
              <w:pStyle w:val="TableParagraph"/>
              <w:spacing w:before="18"/>
              <w:ind w:left="428" w:right="409"/>
              <w:jc w:val="center"/>
              <w:rPr>
                <w:rFonts w:eastAsia="宋体"/>
                <w:b/>
                <w:sz w:val="20"/>
                <w:lang w:eastAsia="zh-CN"/>
              </w:rPr>
            </w:pPr>
            <w:r>
              <w:rPr>
                <w:rFonts w:eastAsia="宋体" w:hint="eastAsia"/>
                <w:b/>
                <w:color w:val="231F20"/>
                <w:spacing w:val="-4"/>
                <w:sz w:val="20"/>
                <w:lang w:eastAsia="zh-CN"/>
              </w:rPr>
              <w:t>单位</w:t>
            </w:r>
          </w:p>
        </w:tc>
        <w:tc>
          <w:tcPr>
            <w:tcW w:w="1779" w:type="dxa"/>
            <w:tcBorders>
              <w:left w:val="single" w:sz="4" w:space="0" w:color="231F20"/>
              <w:right w:val="single" w:sz="4" w:space="0" w:color="231F20"/>
            </w:tcBorders>
          </w:tcPr>
          <w:p w14:paraId="756C97F0" w14:textId="77777777" w:rsidR="00FC35DA" w:rsidRDefault="00FC35DA" w:rsidP="00137C78">
            <w:pPr>
              <w:pStyle w:val="TableParagraph"/>
              <w:spacing w:before="29" w:line="225" w:lineRule="auto"/>
              <w:ind w:left="924" w:hanging="867"/>
              <w:rPr>
                <w:rFonts w:eastAsia="宋体"/>
                <w:b/>
                <w:sz w:val="20"/>
                <w:lang w:eastAsia="zh-CN"/>
              </w:rPr>
            </w:pPr>
            <w:r>
              <w:rPr>
                <w:rFonts w:ascii="宋体" w:eastAsia="宋体" w:hAnsi="宋体" w:cs="宋体" w:hint="eastAsia"/>
                <w:b/>
                <w:color w:val="231F20"/>
                <w:sz w:val="20"/>
                <w:lang w:eastAsia="zh-CN"/>
              </w:rPr>
              <w:t>参考分析方法</w:t>
            </w:r>
          </w:p>
        </w:tc>
        <w:tc>
          <w:tcPr>
            <w:tcW w:w="2961" w:type="dxa"/>
            <w:tcBorders>
              <w:left w:val="single" w:sz="4" w:space="0" w:color="231F20"/>
            </w:tcBorders>
          </w:tcPr>
          <w:p w14:paraId="620DCA12" w14:textId="77777777" w:rsidR="00FC35DA" w:rsidRPr="00CA1069" w:rsidRDefault="00FC35DA" w:rsidP="00137C78">
            <w:pPr>
              <w:pStyle w:val="TableParagraph"/>
              <w:spacing w:before="29" w:line="225" w:lineRule="auto"/>
              <w:ind w:left="57"/>
              <w:rPr>
                <w:rFonts w:eastAsiaTheme="minorEastAsia"/>
                <w:b/>
                <w:sz w:val="20"/>
                <w:lang w:eastAsia="zh-CN"/>
              </w:rPr>
            </w:pPr>
            <w:r>
              <w:rPr>
                <w:rFonts w:ascii="宋体" w:eastAsia="宋体" w:hAnsi="宋体" w:cs="宋体" w:hint="eastAsia"/>
                <w:b/>
                <w:color w:val="231F20"/>
                <w:sz w:val="20"/>
                <w:lang w:eastAsia="zh-CN"/>
              </w:rPr>
              <w:t>试验期间的最大允许效率衰减</w:t>
            </w:r>
            <w:r>
              <w:rPr>
                <w:rFonts w:eastAsiaTheme="minorEastAsia" w:hint="eastAsia"/>
                <w:b/>
                <w:color w:val="231F20"/>
                <w:sz w:val="20"/>
                <w:lang w:eastAsia="zh-CN"/>
              </w:rPr>
              <w:t xml:space="preserve"> </w:t>
            </w:r>
          </w:p>
        </w:tc>
      </w:tr>
      <w:tr w:rsidR="00FC35DA" w14:paraId="72BCD1C1" w14:textId="77777777" w:rsidTr="00EF4BD4">
        <w:trPr>
          <w:trHeight w:val="288"/>
        </w:trPr>
        <w:tc>
          <w:tcPr>
            <w:tcW w:w="1213" w:type="dxa"/>
            <w:tcBorders>
              <w:bottom w:val="single" w:sz="4" w:space="0" w:color="231F20"/>
              <w:right w:val="single" w:sz="4" w:space="0" w:color="231F20"/>
            </w:tcBorders>
          </w:tcPr>
          <w:p w14:paraId="2316A787" w14:textId="77777777" w:rsidR="00FC35DA" w:rsidRDefault="00FC35DA" w:rsidP="00137C78">
            <w:pPr>
              <w:pStyle w:val="TableParagraph"/>
              <w:spacing w:before="18"/>
              <w:ind w:left="45"/>
              <w:rPr>
                <w:rFonts w:eastAsia="宋体"/>
                <w:sz w:val="20"/>
                <w:lang w:eastAsia="zh-CN"/>
              </w:rPr>
            </w:pPr>
            <w:r>
              <w:rPr>
                <w:rFonts w:eastAsia="宋体" w:hint="eastAsia"/>
                <w:color w:val="231F20"/>
                <w:spacing w:val="-2"/>
                <w:sz w:val="20"/>
                <w:lang w:eastAsia="zh-CN"/>
              </w:rPr>
              <w:t>臭氧</w:t>
            </w:r>
          </w:p>
        </w:tc>
        <w:tc>
          <w:tcPr>
            <w:tcW w:w="1264" w:type="dxa"/>
            <w:tcBorders>
              <w:left w:val="single" w:sz="4" w:space="0" w:color="231F20"/>
              <w:bottom w:val="single" w:sz="4" w:space="0" w:color="231F20"/>
              <w:right w:val="single" w:sz="4" w:space="0" w:color="231F20"/>
            </w:tcBorders>
          </w:tcPr>
          <w:p w14:paraId="3725B10C" w14:textId="77777777" w:rsidR="00FC35DA" w:rsidRDefault="00FC35DA" w:rsidP="00137C78">
            <w:pPr>
              <w:pStyle w:val="TableParagraph"/>
              <w:spacing w:before="18" w:line="250" w:lineRule="exact"/>
              <w:ind w:left="50"/>
              <w:rPr>
                <w:sz w:val="15"/>
              </w:rPr>
            </w:pPr>
            <w:r>
              <w:rPr>
                <w:color w:val="231F20"/>
                <w:spacing w:val="-5"/>
                <w:sz w:val="20"/>
              </w:rPr>
              <w:t>O</w:t>
            </w:r>
            <w:r>
              <w:rPr>
                <w:color w:val="231F20"/>
                <w:spacing w:val="-5"/>
                <w:position w:val="-4"/>
                <w:sz w:val="15"/>
              </w:rPr>
              <w:t>3</w:t>
            </w:r>
          </w:p>
        </w:tc>
        <w:tc>
          <w:tcPr>
            <w:tcW w:w="1264" w:type="dxa"/>
            <w:tcBorders>
              <w:left w:val="single" w:sz="4" w:space="0" w:color="231F20"/>
              <w:bottom w:val="single" w:sz="4" w:space="0" w:color="231F20"/>
              <w:right w:val="single" w:sz="4" w:space="0" w:color="231F20"/>
            </w:tcBorders>
          </w:tcPr>
          <w:p w14:paraId="3C05EC61" w14:textId="77777777" w:rsidR="00FC35DA" w:rsidRDefault="00FC35DA" w:rsidP="00137C78">
            <w:pPr>
              <w:pStyle w:val="TableParagraph"/>
              <w:spacing w:before="18"/>
              <w:ind w:left="428" w:right="409"/>
              <w:jc w:val="center"/>
              <w:rPr>
                <w:sz w:val="20"/>
              </w:rPr>
            </w:pPr>
            <w:r>
              <w:rPr>
                <w:color w:val="231F20"/>
                <w:spacing w:val="-5"/>
                <w:sz w:val="20"/>
              </w:rPr>
              <w:t>150</w:t>
            </w:r>
          </w:p>
        </w:tc>
        <w:tc>
          <w:tcPr>
            <w:tcW w:w="1264" w:type="dxa"/>
            <w:tcBorders>
              <w:left w:val="single" w:sz="4" w:space="0" w:color="231F20"/>
              <w:bottom w:val="single" w:sz="4" w:space="0" w:color="231F20"/>
              <w:right w:val="single" w:sz="4" w:space="0" w:color="231F20"/>
            </w:tcBorders>
          </w:tcPr>
          <w:p w14:paraId="4A4A28F8" w14:textId="77777777" w:rsidR="00FC35DA" w:rsidRDefault="00FC35DA" w:rsidP="00137C78">
            <w:pPr>
              <w:pStyle w:val="TableParagraph"/>
              <w:spacing w:before="18"/>
              <w:ind w:left="50"/>
              <w:rPr>
                <w:rFonts w:eastAsia="宋体"/>
                <w:sz w:val="20"/>
                <w:lang w:eastAsia="zh-CN"/>
              </w:rPr>
            </w:pPr>
            <w:r>
              <w:rPr>
                <w:color w:val="231F20"/>
                <w:spacing w:val="-2"/>
                <w:sz w:val="20"/>
              </w:rPr>
              <w:t>ppb</w:t>
            </w:r>
            <w:r>
              <w:rPr>
                <w:rFonts w:eastAsia="宋体" w:hint="eastAsia"/>
                <w:color w:val="231F20"/>
                <w:spacing w:val="-2"/>
                <w:sz w:val="20"/>
                <w:lang w:eastAsia="zh-CN"/>
              </w:rPr>
              <w:t>（</w:t>
            </w:r>
            <w:r>
              <w:rPr>
                <w:color w:val="231F20"/>
                <w:spacing w:val="-2"/>
                <w:sz w:val="20"/>
              </w:rPr>
              <w:t>v</w:t>
            </w:r>
            <w:r>
              <w:rPr>
                <w:rFonts w:eastAsia="宋体" w:hint="eastAsia"/>
                <w:color w:val="231F20"/>
                <w:spacing w:val="-2"/>
                <w:sz w:val="20"/>
                <w:lang w:eastAsia="zh-CN"/>
              </w:rPr>
              <w:t>）</w:t>
            </w:r>
          </w:p>
        </w:tc>
        <w:tc>
          <w:tcPr>
            <w:tcW w:w="1779" w:type="dxa"/>
            <w:tcBorders>
              <w:left w:val="single" w:sz="4" w:space="0" w:color="231F20"/>
              <w:bottom w:val="single" w:sz="4" w:space="0" w:color="231F20"/>
              <w:right w:val="single" w:sz="4" w:space="0" w:color="231F20"/>
            </w:tcBorders>
          </w:tcPr>
          <w:p w14:paraId="1A1282DE" w14:textId="77777777" w:rsidR="00FC35DA" w:rsidRPr="00CA1069" w:rsidRDefault="00FC35DA" w:rsidP="00137C78">
            <w:pPr>
              <w:pStyle w:val="TableParagraph"/>
              <w:spacing w:before="16"/>
              <w:ind w:left="49"/>
              <w:rPr>
                <w:rFonts w:eastAsiaTheme="minorEastAsia"/>
                <w:sz w:val="15"/>
                <w:lang w:eastAsia="zh-CN"/>
              </w:rPr>
            </w:pPr>
            <w:r>
              <w:rPr>
                <w:rFonts w:ascii="宋体" w:eastAsia="宋体" w:hAnsi="宋体" w:cs="宋体" w:hint="eastAsia"/>
                <w:color w:val="231F20"/>
                <w:sz w:val="20"/>
                <w:lang w:eastAsia="zh-CN"/>
              </w:rPr>
              <w:t>紫外荧光法</w:t>
            </w:r>
            <w:r>
              <w:rPr>
                <w:rFonts w:eastAsiaTheme="minorEastAsia" w:hint="eastAsia"/>
                <w:color w:val="231F20"/>
                <w:spacing w:val="-2"/>
                <w:position w:val="5"/>
                <w:sz w:val="15"/>
                <w:lang w:eastAsia="zh-CN"/>
              </w:rPr>
              <w:t>a</w:t>
            </w:r>
          </w:p>
        </w:tc>
        <w:tc>
          <w:tcPr>
            <w:tcW w:w="2961" w:type="dxa"/>
            <w:tcBorders>
              <w:left w:val="single" w:sz="4" w:space="0" w:color="231F20"/>
              <w:bottom w:val="single" w:sz="4" w:space="0" w:color="231F20"/>
            </w:tcBorders>
          </w:tcPr>
          <w:p w14:paraId="53335125" w14:textId="77777777" w:rsidR="00FC35DA" w:rsidRDefault="00FC35DA" w:rsidP="00137C78">
            <w:pPr>
              <w:pStyle w:val="TableParagraph"/>
              <w:spacing w:before="18"/>
              <w:ind w:left="192" w:right="174"/>
              <w:jc w:val="center"/>
              <w:rPr>
                <w:sz w:val="20"/>
              </w:rPr>
            </w:pPr>
            <w:r>
              <w:rPr>
                <w:color w:val="231F20"/>
                <w:sz w:val="20"/>
              </w:rPr>
              <w:t xml:space="preserve">5 </w:t>
            </w:r>
            <w:r>
              <w:rPr>
                <w:color w:val="231F20"/>
                <w:spacing w:val="-10"/>
                <w:sz w:val="20"/>
              </w:rPr>
              <w:t>%</w:t>
            </w:r>
          </w:p>
        </w:tc>
      </w:tr>
      <w:tr w:rsidR="00FC35DA" w14:paraId="6F4A2DD4" w14:textId="77777777" w:rsidTr="00EF4BD4">
        <w:trPr>
          <w:trHeight w:val="513"/>
        </w:trPr>
        <w:tc>
          <w:tcPr>
            <w:tcW w:w="1213" w:type="dxa"/>
            <w:tcBorders>
              <w:top w:val="single" w:sz="4" w:space="0" w:color="231F20"/>
              <w:bottom w:val="single" w:sz="4" w:space="0" w:color="231F20"/>
              <w:right w:val="single" w:sz="4" w:space="0" w:color="231F20"/>
            </w:tcBorders>
          </w:tcPr>
          <w:p w14:paraId="50C7C6BC" w14:textId="77777777" w:rsidR="00FC35DA" w:rsidRDefault="00FC35DA" w:rsidP="00137C78">
            <w:pPr>
              <w:pStyle w:val="TableParagraph"/>
              <w:spacing w:before="34" w:line="225" w:lineRule="auto"/>
              <w:ind w:left="45"/>
              <w:rPr>
                <w:rFonts w:eastAsia="宋体"/>
                <w:sz w:val="20"/>
                <w:lang w:eastAsia="zh-CN"/>
              </w:rPr>
            </w:pPr>
            <w:r>
              <w:rPr>
                <w:rFonts w:eastAsia="宋体" w:hint="eastAsia"/>
                <w:color w:val="231F20"/>
                <w:spacing w:val="-2"/>
                <w:sz w:val="20"/>
                <w:lang w:eastAsia="zh-CN"/>
              </w:rPr>
              <w:t>二氧化硫</w:t>
            </w:r>
          </w:p>
        </w:tc>
        <w:tc>
          <w:tcPr>
            <w:tcW w:w="1264" w:type="dxa"/>
            <w:tcBorders>
              <w:top w:val="single" w:sz="4" w:space="0" w:color="231F20"/>
              <w:left w:val="single" w:sz="4" w:space="0" w:color="231F20"/>
              <w:bottom w:val="single" w:sz="4" w:space="0" w:color="231F20"/>
              <w:right w:val="single" w:sz="4" w:space="0" w:color="231F20"/>
            </w:tcBorders>
          </w:tcPr>
          <w:p w14:paraId="1B1FEA3F" w14:textId="77777777" w:rsidR="00FC35DA" w:rsidRDefault="00FC35DA" w:rsidP="00137C78">
            <w:pPr>
              <w:pStyle w:val="TableParagraph"/>
              <w:spacing w:before="133"/>
              <w:ind w:left="50"/>
              <w:rPr>
                <w:sz w:val="15"/>
              </w:rPr>
            </w:pPr>
            <w:r>
              <w:rPr>
                <w:color w:val="231F20"/>
                <w:spacing w:val="-5"/>
                <w:sz w:val="20"/>
              </w:rPr>
              <w:t>SO</w:t>
            </w:r>
            <w:r>
              <w:rPr>
                <w:color w:val="231F20"/>
                <w:spacing w:val="-5"/>
                <w:position w:val="-4"/>
                <w:sz w:val="15"/>
              </w:rPr>
              <w:t>2</w:t>
            </w:r>
          </w:p>
        </w:tc>
        <w:tc>
          <w:tcPr>
            <w:tcW w:w="1264" w:type="dxa"/>
            <w:tcBorders>
              <w:top w:val="single" w:sz="4" w:space="0" w:color="231F20"/>
              <w:left w:val="single" w:sz="4" w:space="0" w:color="231F20"/>
              <w:bottom w:val="single" w:sz="4" w:space="0" w:color="231F20"/>
              <w:right w:val="single" w:sz="4" w:space="0" w:color="231F20"/>
            </w:tcBorders>
          </w:tcPr>
          <w:p w14:paraId="326A4575" w14:textId="77777777" w:rsidR="00FC35DA" w:rsidRDefault="00FC35DA" w:rsidP="00137C78">
            <w:pPr>
              <w:pStyle w:val="TableParagraph"/>
              <w:ind w:left="428" w:right="409"/>
              <w:jc w:val="center"/>
              <w:rPr>
                <w:sz w:val="20"/>
              </w:rPr>
            </w:pPr>
            <w:r>
              <w:rPr>
                <w:color w:val="231F20"/>
                <w:spacing w:val="-5"/>
                <w:sz w:val="20"/>
              </w:rPr>
              <w:t>450</w:t>
            </w:r>
          </w:p>
        </w:tc>
        <w:tc>
          <w:tcPr>
            <w:tcW w:w="1264" w:type="dxa"/>
            <w:tcBorders>
              <w:top w:val="single" w:sz="4" w:space="0" w:color="231F20"/>
              <w:left w:val="single" w:sz="4" w:space="0" w:color="231F20"/>
              <w:bottom w:val="single" w:sz="4" w:space="0" w:color="231F20"/>
              <w:right w:val="single" w:sz="4" w:space="0" w:color="231F20"/>
            </w:tcBorders>
          </w:tcPr>
          <w:p w14:paraId="31F779CA" w14:textId="77777777" w:rsidR="00FC35DA" w:rsidRDefault="00FC35DA" w:rsidP="00137C78">
            <w:pPr>
              <w:pStyle w:val="TableParagraph"/>
              <w:ind w:left="50"/>
              <w:rPr>
                <w:rFonts w:eastAsia="宋体"/>
                <w:sz w:val="20"/>
                <w:lang w:eastAsia="zh-CN"/>
              </w:rPr>
            </w:pPr>
            <w:r>
              <w:rPr>
                <w:color w:val="231F20"/>
                <w:spacing w:val="-2"/>
                <w:sz w:val="20"/>
              </w:rPr>
              <w:t>ppb</w:t>
            </w:r>
            <w:r>
              <w:rPr>
                <w:rFonts w:eastAsia="宋体" w:hint="eastAsia"/>
                <w:color w:val="231F20"/>
                <w:spacing w:val="-2"/>
                <w:sz w:val="20"/>
                <w:lang w:eastAsia="zh-CN"/>
              </w:rPr>
              <w:t>（</w:t>
            </w:r>
            <w:r>
              <w:rPr>
                <w:color w:val="231F20"/>
                <w:spacing w:val="-2"/>
                <w:sz w:val="20"/>
              </w:rPr>
              <w:t>v</w:t>
            </w:r>
            <w:r>
              <w:rPr>
                <w:rFonts w:eastAsia="宋体" w:hint="eastAsia"/>
                <w:color w:val="231F20"/>
                <w:spacing w:val="-2"/>
                <w:sz w:val="20"/>
                <w:lang w:eastAsia="zh-CN"/>
              </w:rPr>
              <w:t>）</w:t>
            </w:r>
          </w:p>
        </w:tc>
        <w:tc>
          <w:tcPr>
            <w:tcW w:w="1779" w:type="dxa"/>
            <w:tcBorders>
              <w:top w:val="single" w:sz="4" w:space="0" w:color="231F20"/>
              <w:left w:val="single" w:sz="4" w:space="0" w:color="231F20"/>
              <w:bottom w:val="single" w:sz="4" w:space="0" w:color="231F20"/>
              <w:right w:val="single" w:sz="4" w:space="0" w:color="231F20"/>
            </w:tcBorders>
          </w:tcPr>
          <w:p w14:paraId="7E07FD84" w14:textId="77777777" w:rsidR="00FC35DA" w:rsidRPr="00CA1069" w:rsidRDefault="00FC35DA" w:rsidP="00137C78">
            <w:pPr>
              <w:pStyle w:val="TableParagraph"/>
              <w:spacing w:before="21"/>
              <w:ind w:left="49"/>
              <w:rPr>
                <w:rFonts w:eastAsiaTheme="minorEastAsia"/>
                <w:sz w:val="15"/>
                <w:lang w:eastAsia="zh-CN"/>
              </w:rPr>
            </w:pPr>
            <w:r>
              <w:rPr>
                <w:rFonts w:ascii="宋体" w:eastAsia="宋体" w:hAnsi="宋体" w:cs="宋体" w:hint="eastAsia"/>
                <w:color w:val="231F20"/>
                <w:sz w:val="20"/>
                <w:lang w:eastAsia="zh-CN"/>
              </w:rPr>
              <w:t>紫外荧光法</w:t>
            </w:r>
            <w:r>
              <w:rPr>
                <w:rFonts w:eastAsiaTheme="minorEastAsia" w:hint="eastAsia"/>
                <w:color w:val="231F20"/>
                <w:spacing w:val="-2"/>
                <w:position w:val="5"/>
                <w:sz w:val="15"/>
                <w:lang w:eastAsia="zh-CN"/>
              </w:rPr>
              <w:t>a</w:t>
            </w:r>
          </w:p>
        </w:tc>
        <w:tc>
          <w:tcPr>
            <w:tcW w:w="2961" w:type="dxa"/>
            <w:tcBorders>
              <w:top w:val="single" w:sz="4" w:space="0" w:color="231F20"/>
              <w:left w:val="single" w:sz="4" w:space="0" w:color="231F20"/>
              <w:bottom w:val="single" w:sz="4" w:space="0" w:color="231F20"/>
            </w:tcBorders>
          </w:tcPr>
          <w:p w14:paraId="1395A791" w14:textId="77777777" w:rsidR="00FC35DA" w:rsidRDefault="00FC35DA" w:rsidP="00137C78">
            <w:pPr>
              <w:pStyle w:val="TableParagraph"/>
              <w:ind w:left="192" w:right="174"/>
              <w:jc w:val="center"/>
              <w:rPr>
                <w:sz w:val="20"/>
              </w:rPr>
            </w:pPr>
            <w:r>
              <w:rPr>
                <w:color w:val="231F20"/>
                <w:sz w:val="20"/>
              </w:rPr>
              <w:t xml:space="preserve">5 </w:t>
            </w:r>
            <w:r>
              <w:rPr>
                <w:color w:val="231F20"/>
                <w:spacing w:val="-10"/>
                <w:sz w:val="20"/>
              </w:rPr>
              <w:t>%</w:t>
            </w:r>
          </w:p>
        </w:tc>
      </w:tr>
      <w:tr w:rsidR="00FC35DA" w14:paraId="28FA3B32" w14:textId="77777777" w:rsidTr="00EF4BD4">
        <w:trPr>
          <w:trHeight w:val="513"/>
        </w:trPr>
        <w:tc>
          <w:tcPr>
            <w:tcW w:w="1213" w:type="dxa"/>
            <w:tcBorders>
              <w:top w:val="single" w:sz="4" w:space="0" w:color="231F20"/>
              <w:bottom w:val="single" w:sz="4" w:space="0" w:color="231F20"/>
              <w:right w:val="single" w:sz="4" w:space="0" w:color="231F20"/>
            </w:tcBorders>
          </w:tcPr>
          <w:p w14:paraId="0BCD1B26" w14:textId="77777777" w:rsidR="00FC35DA" w:rsidRDefault="00FC35DA" w:rsidP="00137C78">
            <w:pPr>
              <w:pStyle w:val="TableParagraph"/>
              <w:spacing w:before="34" w:line="225" w:lineRule="auto"/>
              <w:ind w:left="45"/>
              <w:rPr>
                <w:rFonts w:eastAsia="宋体"/>
                <w:sz w:val="20"/>
                <w:lang w:eastAsia="zh-CN"/>
              </w:rPr>
            </w:pPr>
            <w:r>
              <w:rPr>
                <w:rFonts w:eastAsia="宋体" w:hint="eastAsia"/>
                <w:color w:val="231F20"/>
                <w:spacing w:val="-2"/>
                <w:sz w:val="20"/>
                <w:lang w:eastAsia="zh-CN"/>
              </w:rPr>
              <w:t>二氧化氮</w:t>
            </w:r>
          </w:p>
        </w:tc>
        <w:tc>
          <w:tcPr>
            <w:tcW w:w="1264" w:type="dxa"/>
            <w:tcBorders>
              <w:top w:val="single" w:sz="4" w:space="0" w:color="231F20"/>
              <w:left w:val="single" w:sz="4" w:space="0" w:color="231F20"/>
              <w:bottom w:val="single" w:sz="4" w:space="0" w:color="231F20"/>
              <w:right w:val="single" w:sz="4" w:space="0" w:color="231F20"/>
            </w:tcBorders>
          </w:tcPr>
          <w:p w14:paraId="56974177" w14:textId="77777777" w:rsidR="00FC35DA" w:rsidRDefault="00FC35DA" w:rsidP="00137C78">
            <w:pPr>
              <w:pStyle w:val="TableParagraph"/>
              <w:spacing w:before="133"/>
              <w:ind w:left="50"/>
              <w:rPr>
                <w:sz w:val="15"/>
              </w:rPr>
            </w:pPr>
            <w:r>
              <w:rPr>
                <w:color w:val="231F20"/>
                <w:spacing w:val="-5"/>
                <w:sz w:val="20"/>
              </w:rPr>
              <w:t>NO</w:t>
            </w:r>
            <w:r>
              <w:rPr>
                <w:color w:val="231F20"/>
                <w:spacing w:val="-5"/>
                <w:position w:val="-4"/>
                <w:sz w:val="15"/>
              </w:rPr>
              <w:t>2</w:t>
            </w:r>
          </w:p>
        </w:tc>
        <w:tc>
          <w:tcPr>
            <w:tcW w:w="1264" w:type="dxa"/>
            <w:tcBorders>
              <w:top w:val="single" w:sz="4" w:space="0" w:color="231F20"/>
              <w:left w:val="single" w:sz="4" w:space="0" w:color="231F20"/>
              <w:bottom w:val="single" w:sz="4" w:space="0" w:color="231F20"/>
              <w:right w:val="single" w:sz="4" w:space="0" w:color="231F20"/>
            </w:tcBorders>
          </w:tcPr>
          <w:p w14:paraId="03B76912" w14:textId="77777777" w:rsidR="00FC35DA" w:rsidRDefault="00FC35DA" w:rsidP="00137C78">
            <w:pPr>
              <w:pStyle w:val="TableParagraph"/>
              <w:ind w:left="428" w:right="409"/>
              <w:jc w:val="center"/>
              <w:rPr>
                <w:sz w:val="20"/>
              </w:rPr>
            </w:pPr>
            <w:r>
              <w:rPr>
                <w:color w:val="231F20"/>
                <w:spacing w:val="-5"/>
                <w:sz w:val="20"/>
              </w:rPr>
              <w:t>450</w:t>
            </w:r>
          </w:p>
        </w:tc>
        <w:tc>
          <w:tcPr>
            <w:tcW w:w="1264" w:type="dxa"/>
            <w:tcBorders>
              <w:top w:val="single" w:sz="4" w:space="0" w:color="231F20"/>
              <w:left w:val="single" w:sz="4" w:space="0" w:color="231F20"/>
              <w:bottom w:val="single" w:sz="4" w:space="0" w:color="231F20"/>
              <w:right w:val="single" w:sz="4" w:space="0" w:color="231F20"/>
            </w:tcBorders>
          </w:tcPr>
          <w:p w14:paraId="2E468E2A" w14:textId="77777777" w:rsidR="00FC35DA" w:rsidRDefault="00FC35DA" w:rsidP="00137C78">
            <w:pPr>
              <w:pStyle w:val="TableParagraph"/>
              <w:ind w:left="50"/>
              <w:rPr>
                <w:rFonts w:eastAsia="宋体"/>
                <w:sz w:val="20"/>
                <w:lang w:eastAsia="zh-CN"/>
              </w:rPr>
            </w:pPr>
            <w:r>
              <w:rPr>
                <w:color w:val="231F20"/>
                <w:spacing w:val="-2"/>
                <w:sz w:val="20"/>
              </w:rPr>
              <w:t>ppb</w:t>
            </w:r>
            <w:r>
              <w:rPr>
                <w:rFonts w:eastAsia="宋体" w:hint="eastAsia"/>
                <w:color w:val="231F20"/>
                <w:spacing w:val="-2"/>
                <w:sz w:val="20"/>
                <w:lang w:eastAsia="zh-CN"/>
              </w:rPr>
              <w:t>（</w:t>
            </w:r>
            <w:r>
              <w:rPr>
                <w:color w:val="231F20"/>
                <w:spacing w:val="-2"/>
                <w:sz w:val="20"/>
              </w:rPr>
              <w:t>v</w:t>
            </w:r>
            <w:r>
              <w:rPr>
                <w:rFonts w:eastAsia="宋体" w:hint="eastAsia"/>
                <w:color w:val="231F20"/>
                <w:spacing w:val="-2"/>
                <w:sz w:val="20"/>
                <w:lang w:eastAsia="zh-CN"/>
              </w:rPr>
              <w:t>）</w:t>
            </w:r>
          </w:p>
        </w:tc>
        <w:tc>
          <w:tcPr>
            <w:tcW w:w="1779" w:type="dxa"/>
            <w:tcBorders>
              <w:top w:val="single" w:sz="4" w:space="0" w:color="231F20"/>
              <w:left w:val="single" w:sz="4" w:space="0" w:color="231F20"/>
              <w:bottom w:val="single" w:sz="4" w:space="0" w:color="231F20"/>
              <w:right w:val="single" w:sz="4" w:space="0" w:color="231F20"/>
            </w:tcBorders>
          </w:tcPr>
          <w:p w14:paraId="63C8A4B1" w14:textId="77777777" w:rsidR="00FC35DA" w:rsidRPr="00CA1069" w:rsidRDefault="00FC35DA" w:rsidP="00137C78">
            <w:pPr>
              <w:pStyle w:val="TableParagraph"/>
              <w:spacing w:before="21"/>
              <w:ind w:left="49"/>
              <w:rPr>
                <w:rFonts w:eastAsiaTheme="minorEastAsia"/>
                <w:sz w:val="15"/>
                <w:lang w:eastAsia="zh-CN"/>
              </w:rPr>
            </w:pPr>
            <w:r>
              <w:rPr>
                <w:rFonts w:ascii="宋体" w:eastAsia="宋体" w:hAnsi="宋体" w:cs="宋体" w:hint="eastAsia"/>
                <w:color w:val="231F20"/>
                <w:spacing w:val="-2"/>
                <w:sz w:val="20"/>
                <w:lang w:eastAsia="zh-CN"/>
              </w:rPr>
              <w:t>化学发光发</w:t>
            </w:r>
            <w:r>
              <w:rPr>
                <w:rFonts w:eastAsiaTheme="minorEastAsia" w:hint="eastAsia"/>
                <w:color w:val="231F20"/>
                <w:spacing w:val="-2"/>
                <w:position w:val="5"/>
                <w:sz w:val="15"/>
                <w:lang w:eastAsia="zh-CN"/>
              </w:rPr>
              <w:t>a</w:t>
            </w:r>
          </w:p>
        </w:tc>
        <w:tc>
          <w:tcPr>
            <w:tcW w:w="2961" w:type="dxa"/>
            <w:tcBorders>
              <w:top w:val="single" w:sz="4" w:space="0" w:color="231F20"/>
              <w:left w:val="single" w:sz="4" w:space="0" w:color="231F20"/>
              <w:bottom w:val="single" w:sz="4" w:space="0" w:color="231F20"/>
            </w:tcBorders>
          </w:tcPr>
          <w:p w14:paraId="2363066D" w14:textId="77777777" w:rsidR="00FC35DA" w:rsidRDefault="00FC35DA" w:rsidP="00137C78">
            <w:pPr>
              <w:pStyle w:val="TableParagraph"/>
              <w:ind w:left="192" w:right="174"/>
              <w:jc w:val="center"/>
              <w:rPr>
                <w:sz w:val="20"/>
              </w:rPr>
            </w:pPr>
            <w:r>
              <w:rPr>
                <w:color w:val="231F20"/>
                <w:sz w:val="20"/>
              </w:rPr>
              <w:t xml:space="preserve">5 </w:t>
            </w:r>
            <w:r>
              <w:rPr>
                <w:color w:val="231F20"/>
                <w:spacing w:val="-10"/>
                <w:sz w:val="20"/>
              </w:rPr>
              <w:t>%</w:t>
            </w:r>
          </w:p>
        </w:tc>
      </w:tr>
      <w:tr w:rsidR="00FC35DA" w14:paraId="2253B5BD" w14:textId="77777777" w:rsidTr="00CA1069">
        <w:trPr>
          <w:trHeight w:val="288"/>
        </w:trPr>
        <w:tc>
          <w:tcPr>
            <w:tcW w:w="1213" w:type="dxa"/>
            <w:tcBorders>
              <w:top w:val="single" w:sz="4" w:space="0" w:color="231F20"/>
              <w:bottom w:val="single" w:sz="4" w:space="0" w:color="231F20"/>
              <w:right w:val="single" w:sz="4" w:space="0" w:color="231F20"/>
            </w:tcBorders>
          </w:tcPr>
          <w:p w14:paraId="22BDBE77" w14:textId="77777777" w:rsidR="00FC35DA" w:rsidRDefault="00FC35DA" w:rsidP="00137C78">
            <w:pPr>
              <w:pStyle w:val="TableParagraph"/>
              <w:ind w:left="45"/>
              <w:rPr>
                <w:rFonts w:eastAsia="宋体"/>
                <w:sz w:val="20"/>
                <w:lang w:eastAsia="zh-CN"/>
              </w:rPr>
            </w:pPr>
            <w:r>
              <w:rPr>
                <w:rFonts w:eastAsia="宋体" w:hint="eastAsia"/>
                <w:color w:val="231F20"/>
                <w:spacing w:val="-2"/>
                <w:sz w:val="20"/>
                <w:lang w:eastAsia="zh-CN"/>
              </w:rPr>
              <w:t>甲苯</w:t>
            </w:r>
          </w:p>
        </w:tc>
        <w:tc>
          <w:tcPr>
            <w:tcW w:w="1264" w:type="dxa"/>
            <w:tcBorders>
              <w:top w:val="single" w:sz="4" w:space="0" w:color="231F20"/>
              <w:left w:val="single" w:sz="4" w:space="0" w:color="231F20"/>
              <w:bottom w:val="single" w:sz="4" w:space="0" w:color="231F20"/>
              <w:right w:val="single" w:sz="4" w:space="0" w:color="231F20"/>
            </w:tcBorders>
          </w:tcPr>
          <w:p w14:paraId="644091C7" w14:textId="77777777" w:rsidR="00FC35DA" w:rsidRDefault="00FC35DA" w:rsidP="00137C78">
            <w:pPr>
              <w:pStyle w:val="TableParagraph"/>
              <w:spacing w:line="245" w:lineRule="exact"/>
              <w:ind w:left="50"/>
              <w:rPr>
                <w:sz w:val="15"/>
              </w:rPr>
            </w:pPr>
            <w:r>
              <w:rPr>
                <w:color w:val="231F20"/>
                <w:spacing w:val="-4"/>
                <w:sz w:val="20"/>
              </w:rPr>
              <w:t>C</w:t>
            </w:r>
            <w:r>
              <w:rPr>
                <w:color w:val="231F20"/>
                <w:spacing w:val="-4"/>
                <w:position w:val="-4"/>
                <w:sz w:val="15"/>
              </w:rPr>
              <w:t>7</w:t>
            </w:r>
            <w:r>
              <w:rPr>
                <w:color w:val="231F20"/>
                <w:spacing w:val="-4"/>
                <w:sz w:val="20"/>
              </w:rPr>
              <w:t>H</w:t>
            </w:r>
            <w:r>
              <w:rPr>
                <w:color w:val="231F20"/>
                <w:spacing w:val="-4"/>
                <w:position w:val="-4"/>
                <w:sz w:val="15"/>
              </w:rPr>
              <w:t>8</w:t>
            </w:r>
          </w:p>
        </w:tc>
        <w:tc>
          <w:tcPr>
            <w:tcW w:w="1264" w:type="dxa"/>
            <w:tcBorders>
              <w:top w:val="single" w:sz="4" w:space="0" w:color="231F20"/>
              <w:left w:val="single" w:sz="4" w:space="0" w:color="231F20"/>
              <w:bottom w:val="single" w:sz="4" w:space="0" w:color="231F20"/>
              <w:right w:val="single" w:sz="4" w:space="0" w:color="231F20"/>
            </w:tcBorders>
          </w:tcPr>
          <w:p w14:paraId="1C256220" w14:textId="77777777" w:rsidR="00FC35DA" w:rsidRDefault="00FC35DA" w:rsidP="00137C78">
            <w:pPr>
              <w:pStyle w:val="TableParagraph"/>
              <w:ind w:left="428" w:right="409"/>
              <w:jc w:val="center"/>
              <w:rPr>
                <w:sz w:val="20"/>
              </w:rPr>
            </w:pPr>
            <w:r>
              <w:rPr>
                <w:color w:val="231F20"/>
                <w:spacing w:val="-5"/>
                <w:sz w:val="20"/>
              </w:rPr>
              <w:t>900</w:t>
            </w:r>
          </w:p>
        </w:tc>
        <w:tc>
          <w:tcPr>
            <w:tcW w:w="1264" w:type="dxa"/>
            <w:tcBorders>
              <w:top w:val="single" w:sz="4" w:space="0" w:color="231F20"/>
              <w:left w:val="single" w:sz="4" w:space="0" w:color="231F20"/>
              <w:bottom w:val="single" w:sz="4" w:space="0" w:color="231F20"/>
              <w:right w:val="single" w:sz="4" w:space="0" w:color="231F20"/>
            </w:tcBorders>
          </w:tcPr>
          <w:p w14:paraId="61322F81" w14:textId="77777777" w:rsidR="00FC35DA" w:rsidRDefault="00FC35DA" w:rsidP="00137C78">
            <w:pPr>
              <w:pStyle w:val="TableParagraph"/>
              <w:ind w:left="50"/>
              <w:rPr>
                <w:rFonts w:eastAsia="宋体"/>
                <w:sz w:val="20"/>
                <w:lang w:eastAsia="zh-CN"/>
              </w:rPr>
            </w:pPr>
            <w:r>
              <w:rPr>
                <w:color w:val="231F20"/>
                <w:spacing w:val="-2"/>
                <w:sz w:val="20"/>
              </w:rPr>
              <w:t>ppb</w:t>
            </w:r>
            <w:r>
              <w:rPr>
                <w:rFonts w:eastAsia="宋体" w:hint="eastAsia"/>
                <w:color w:val="231F20"/>
                <w:spacing w:val="-2"/>
                <w:sz w:val="20"/>
                <w:lang w:eastAsia="zh-CN"/>
              </w:rPr>
              <w:t>（</w:t>
            </w:r>
            <w:r>
              <w:rPr>
                <w:color w:val="231F20"/>
                <w:spacing w:val="-2"/>
                <w:sz w:val="20"/>
              </w:rPr>
              <w:t>v</w:t>
            </w:r>
            <w:r>
              <w:rPr>
                <w:rFonts w:eastAsia="宋体" w:hint="eastAsia"/>
                <w:color w:val="231F20"/>
                <w:spacing w:val="-2"/>
                <w:sz w:val="20"/>
                <w:lang w:eastAsia="zh-CN"/>
              </w:rPr>
              <w:t>）</w:t>
            </w:r>
          </w:p>
        </w:tc>
        <w:tc>
          <w:tcPr>
            <w:tcW w:w="1779" w:type="dxa"/>
            <w:tcBorders>
              <w:top w:val="single" w:sz="4" w:space="0" w:color="231F20"/>
              <w:left w:val="single" w:sz="4" w:space="0" w:color="231F20"/>
              <w:bottom w:val="single" w:sz="4" w:space="0" w:color="231F20"/>
              <w:right w:val="single" w:sz="4" w:space="0" w:color="231F20"/>
            </w:tcBorders>
          </w:tcPr>
          <w:p w14:paraId="5D554572" w14:textId="77777777" w:rsidR="00FC35DA" w:rsidRPr="00CA1069" w:rsidRDefault="00FC35DA" w:rsidP="00137C78">
            <w:pPr>
              <w:pStyle w:val="TableParagraph"/>
              <w:spacing w:before="21"/>
              <w:ind w:left="49"/>
              <w:rPr>
                <w:rFonts w:eastAsiaTheme="minorEastAsia"/>
                <w:sz w:val="15"/>
                <w:lang w:eastAsia="zh-CN"/>
              </w:rPr>
            </w:pPr>
            <w:r>
              <w:rPr>
                <w:color w:val="231F20"/>
                <w:sz w:val="20"/>
              </w:rPr>
              <w:t>PID</w:t>
            </w:r>
            <w:r>
              <w:rPr>
                <w:rFonts w:eastAsiaTheme="minorEastAsia" w:hint="eastAsia"/>
                <w:color w:val="231F20"/>
                <w:position w:val="5"/>
                <w:sz w:val="15"/>
                <w:lang w:eastAsia="zh-CN"/>
              </w:rPr>
              <w:t>a</w:t>
            </w:r>
            <w:r>
              <w:rPr>
                <w:color w:val="231F20"/>
                <w:spacing w:val="6"/>
                <w:position w:val="5"/>
                <w:sz w:val="15"/>
              </w:rPr>
              <w:t xml:space="preserve"> </w:t>
            </w:r>
            <w:r>
              <w:rPr>
                <w:color w:val="231F20"/>
                <w:sz w:val="20"/>
              </w:rPr>
              <w:t>or</w:t>
            </w:r>
            <w:r>
              <w:rPr>
                <w:color w:val="231F20"/>
                <w:spacing w:val="-3"/>
                <w:sz w:val="20"/>
              </w:rPr>
              <w:t xml:space="preserve"> </w:t>
            </w:r>
            <w:r>
              <w:rPr>
                <w:color w:val="231F20"/>
                <w:spacing w:val="-4"/>
                <w:sz w:val="20"/>
              </w:rPr>
              <w:t>FID</w:t>
            </w:r>
            <w:r>
              <w:rPr>
                <w:rFonts w:eastAsiaTheme="minorEastAsia" w:hint="eastAsia"/>
                <w:color w:val="231F20"/>
                <w:spacing w:val="-4"/>
                <w:position w:val="5"/>
                <w:sz w:val="15"/>
                <w:lang w:eastAsia="zh-CN"/>
              </w:rPr>
              <w:t>a</w:t>
            </w:r>
          </w:p>
        </w:tc>
        <w:tc>
          <w:tcPr>
            <w:tcW w:w="2961" w:type="dxa"/>
            <w:tcBorders>
              <w:top w:val="single" w:sz="4" w:space="0" w:color="231F20"/>
              <w:left w:val="single" w:sz="4" w:space="0" w:color="231F20"/>
              <w:bottom w:val="single" w:sz="4" w:space="0" w:color="231F20"/>
            </w:tcBorders>
          </w:tcPr>
          <w:p w14:paraId="2B562199" w14:textId="77777777" w:rsidR="00FC35DA" w:rsidRDefault="00FC35DA" w:rsidP="00137C78">
            <w:pPr>
              <w:pStyle w:val="TableParagraph"/>
              <w:ind w:left="192" w:right="174"/>
              <w:jc w:val="center"/>
              <w:rPr>
                <w:sz w:val="20"/>
              </w:rPr>
            </w:pPr>
            <w:r>
              <w:rPr>
                <w:color w:val="231F20"/>
                <w:sz w:val="20"/>
              </w:rPr>
              <w:t xml:space="preserve">5 </w:t>
            </w:r>
            <w:r>
              <w:rPr>
                <w:color w:val="231F20"/>
                <w:spacing w:val="-10"/>
                <w:sz w:val="20"/>
              </w:rPr>
              <w:t>%</w:t>
            </w:r>
          </w:p>
        </w:tc>
      </w:tr>
      <w:tr w:rsidR="00FC35DA" w14:paraId="5C486F19" w14:textId="77777777" w:rsidTr="005E2B71">
        <w:trPr>
          <w:trHeight w:val="288"/>
        </w:trPr>
        <w:tc>
          <w:tcPr>
            <w:tcW w:w="9745" w:type="dxa"/>
            <w:gridSpan w:val="6"/>
            <w:tcBorders>
              <w:top w:val="single" w:sz="4" w:space="0" w:color="231F20"/>
            </w:tcBorders>
          </w:tcPr>
          <w:p w14:paraId="006FCE42" w14:textId="77777777" w:rsidR="00FC35DA" w:rsidRDefault="00FC35DA" w:rsidP="00137C78">
            <w:pPr>
              <w:pStyle w:val="TableParagraph"/>
              <w:ind w:right="174" w:firstLineChars="50" w:firstLine="100"/>
              <w:rPr>
                <w:color w:val="231F20"/>
                <w:sz w:val="20"/>
                <w:lang w:eastAsia="zh-CN"/>
              </w:rPr>
            </w:pPr>
            <w:r w:rsidRPr="00CA1069">
              <w:rPr>
                <w:rFonts w:asciiTheme="minorEastAsia" w:eastAsiaTheme="minorEastAsia" w:hAnsiTheme="minorEastAsia"/>
                <w:color w:val="231F20"/>
                <w:sz w:val="20"/>
                <w:vertAlign w:val="superscript"/>
                <w:lang w:eastAsia="zh-CN"/>
              </w:rPr>
              <w:t>a</w:t>
            </w:r>
            <w:r>
              <w:rPr>
                <w:rFonts w:asciiTheme="minorEastAsia" w:eastAsiaTheme="minorEastAsia" w:hAnsiTheme="minorEastAsia" w:hint="eastAsia"/>
                <w:color w:val="231F20"/>
                <w:sz w:val="20"/>
                <w:lang w:eastAsia="zh-CN"/>
              </w:rPr>
              <w:t xml:space="preserve"> </w:t>
            </w:r>
            <w:r>
              <w:rPr>
                <w:rFonts w:ascii="宋体" w:eastAsia="宋体" w:hAnsi="宋体" w:cs="宋体" w:hint="eastAsia"/>
                <w:color w:val="231F20"/>
                <w:sz w:val="18"/>
                <w:lang w:eastAsia="zh-CN"/>
              </w:rPr>
              <w:t>参考分析方法是</w:t>
            </w:r>
            <w:r w:rsidRPr="006A0410">
              <w:rPr>
                <w:rFonts w:ascii="宋体" w:eastAsia="宋体" w:hAnsi="宋体" w:cs="宋体" w:hint="eastAsia"/>
                <w:color w:val="231F20"/>
                <w:sz w:val="18"/>
                <w:lang w:eastAsia="zh-CN"/>
              </w:rPr>
              <w:t>本</w:t>
            </w:r>
            <w:r>
              <w:rPr>
                <w:rFonts w:ascii="宋体" w:eastAsia="宋体" w:hAnsi="宋体" w:cs="宋体" w:hint="eastAsia"/>
                <w:color w:val="231F20"/>
                <w:sz w:val="18"/>
                <w:lang w:eastAsia="zh-CN"/>
              </w:rPr>
              <w:t>文件提供</w:t>
            </w:r>
            <w:r w:rsidRPr="006A0410">
              <w:rPr>
                <w:rFonts w:ascii="宋体" w:eastAsia="宋体" w:hAnsi="宋体" w:cs="宋体" w:hint="eastAsia"/>
                <w:color w:val="231F20"/>
                <w:sz w:val="18"/>
                <w:lang w:eastAsia="zh-CN"/>
              </w:rPr>
              <w:t>的参考</w:t>
            </w:r>
            <w:r>
              <w:rPr>
                <w:rFonts w:ascii="宋体" w:eastAsia="宋体" w:hAnsi="宋体" w:cs="宋体" w:hint="eastAsia"/>
                <w:color w:val="231F20"/>
                <w:sz w:val="18"/>
                <w:lang w:eastAsia="zh-CN"/>
              </w:rPr>
              <w:t>方法</w:t>
            </w:r>
            <w:r w:rsidRPr="006A0410">
              <w:rPr>
                <w:rFonts w:ascii="宋体" w:eastAsia="宋体" w:hAnsi="宋体" w:cs="宋体" w:hint="eastAsia"/>
                <w:color w:val="231F20"/>
                <w:sz w:val="18"/>
                <w:lang w:eastAsia="zh-CN"/>
              </w:rPr>
              <w:t>。只要测试供应商能够证明与参考</w:t>
            </w:r>
            <w:r>
              <w:rPr>
                <w:rFonts w:ascii="宋体" w:eastAsia="宋体" w:hAnsi="宋体" w:cs="宋体" w:hint="eastAsia"/>
                <w:color w:val="231F20"/>
                <w:sz w:val="18"/>
                <w:lang w:eastAsia="zh-CN"/>
              </w:rPr>
              <w:t>方法</w:t>
            </w:r>
            <w:r w:rsidRPr="006A0410">
              <w:rPr>
                <w:rFonts w:ascii="宋体" w:eastAsia="宋体" w:hAnsi="宋体" w:cs="宋体" w:hint="eastAsia"/>
                <w:color w:val="231F20"/>
                <w:sz w:val="18"/>
                <w:lang w:eastAsia="zh-CN"/>
              </w:rPr>
              <w:t>的相关性</w:t>
            </w:r>
            <w:r>
              <w:rPr>
                <w:rFonts w:ascii="宋体" w:eastAsia="宋体" w:hAnsi="宋体" w:cs="宋体" w:hint="eastAsia"/>
                <w:color w:val="231F20"/>
                <w:sz w:val="18"/>
                <w:lang w:eastAsia="zh-CN"/>
              </w:rPr>
              <w:t>，</w:t>
            </w:r>
            <w:r w:rsidRPr="006A0410">
              <w:rPr>
                <w:rFonts w:ascii="宋体" w:eastAsia="宋体" w:hAnsi="宋体" w:cs="宋体" w:hint="eastAsia"/>
                <w:color w:val="231F20"/>
                <w:sz w:val="18"/>
                <w:lang w:eastAsia="zh-CN"/>
              </w:rPr>
              <w:t>其他技术也可以使用。</w:t>
            </w:r>
            <w:r>
              <w:rPr>
                <w:rFonts w:ascii="宋体" w:eastAsia="宋体" w:hAnsi="宋体" w:cs="宋体" w:hint="eastAsia"/>
                <w:color w:val="231F20"/>
                <w:sz w:val="18"/>
                <w:lang w:eastAsia="zh-CN"/>
              </w:rPr>
              <w:t>对于</w:t>
            </w:r>
            <w:r w:rsidRPr="006A0410">
              <w:rPr>
                <w:rFonts w:ascii="宋体" w:eastAsia="宋体" w:hAnsi="宋体" w:cs="宋体" w:hint="eastAsia"/>
                <w:color w:val="231F20"/>
                <w:sz w:val="18"/>
                <w:lang w:eastAsia="zh-CN"/>
              </w:rPr>
              <w:t>二氧化氮，所使用的方法需要能够测量上游和下游的</w:t>
            </w:r>
            <w:r w:rsidRPr="006A0410">
              <w:rPr>
                <w:rFonts w:hint="eastAsia"/>
                <w:color w:val="231F20"/>
                <w:sz w:val="18"/>
                <w:lang w:eastAsia="zh-CN"/>
              </w:rPr>
              <w:t>NO</w:t>
            </w:r>
            <w:r w:rsidRPr="006A0410">
              <w:rPr>
                <w:rFonts w:ascii="宋体" w:eastAsia="宋体" w:hAnsi="宋体" w:cs="宋体" w:hint="eastAsia"/>
                <w:color w:val="231F20"/>
                <w:sz w:val="18"/>
                <w:lang w:eastAsia="zh-CN"/>
              </w:rPr>
              <w:t>和</w:t>
            </w:r>
            <w:r w:rsidRPr="006A0410">
              <w:rPr>
                <w:rFonts w:hint="eastAsia"/>
                <w:color w:val="231F20"/>
                <w:sz w:val="18"/>
                <w:lang w:eastAsia="zh-CN"/>
              </w:rPr>
              <w:t>NO</w:t>
            </w:r>
            <w:r w:rsidRPr="006A0410">
              <w:rPr>
                <w:rFonts w:hint="eastAsia"/>
                <w:color w:val="231F20"/>
                <w:sz w:val="18"/>
                <w:vertAlign w:val="subscript"/>
                <w:lang w:eastAsia="zh-CN"/>
              </w:rPr>
              <w:t>2</w:t>
            </w:r>
            <w:r w:rsidRPr="006A0410">
              <w:rPr>
                <w:rFonts w:ascii="宋体" w:eastAsia="宋体" w:hAnsi="宋体" w:cs="宋体" w:hint="eastAsia"/>
                <w:color w:val="231F20"/>
                <w:sz w:val="18"/>
                <w:lang w:eastAsia="zh-CN"/>
              </w:rPr>
              <w:t>。</w:t>
            </w:r>
          </w:p>
        </w:tc>
      </w:tr>
    </w:tbl>
    <w:p w14:paraId="61DB09F7" w14:textId="77777777" w:rsidR="00FC35DA" w:rsidRDefault="00FC35DA" w:rsidP="00FC35DA">
      <w:pPr>
        <w:pStyle w:val="afff6"/>
        <w:spacing w:line="360" w:lineRule="auto"/>
        <w:ind w:firstLineChars="0" w:firstLine="0"/>
        <w:rPr>
          <w:rFonts w:ascii="Times New Roman" w:eastAsia="黑体"/>
          <w:b/>
          <w:bCs/>
        </w:rPr>
      </w:pPr>
    </w:p>
    <w:p w14:paraId="2B1A4603" w14:textId="77777777" w:rsidR="00FC35DA" w:rsidRDefault="00FC35DA" w:rsidP="00FC35DA">
      <w:pPr>
        <w:pStyle w:val="afff6"/>
        <w:spacing w:line="360" w:lineRule="auto"/>
        <w:ind w:firstLineChars="0" w:firstLine="0"/>
        <w:rPr>
          <w:rFonts w:ascii="Times New Roman" w:eastAsia="黑体"/>
          <w:b/>
          <w:bCs/>
        </w:rPr>
      </w:pPr>
      <w:r>
        <w:rPr>
          <w:rFonts w:ascii="Times New Roman" w:eastAsia="黑体" w:hint="eastAsia"/>
          <w:b/>
          <w:bCs/>
        </w:rPr>
        <w:t>表</w:t>
      </w:r>
      <w:r>
        <w:rPr>
          <w:rFonts w:ascii="Times New Roman" w:eastAsia="黑体" w:hint="eastAsia"/>
          <w:b/>
          <w:bCs/>
        </w:rPr>
        <w:t>3</w:t>
      </w:r>
      <w:r>
        <w:rPr>
          <w:rFonts w:ascii="Times New Roman" w:eastAsia="黑体"/>
          <w:b/>
          <w:bCs/>
        </w:rPr>
        <w:t xml:space="preserve"> </w:t>
      </w:r>
      <w:r w:rsidRPr="006A0410">
        <w:rPr>
          <w:rFonts w:ascii="Times New Roman" w:eastAsia="黑体" w:hint="eastAsia"/>
          <w:b/>
          <w:bCs/>
        </w:rPr>
        <w:t>效率</w:t>
      </w:r>
      <w:r>
        <w:rPr>
          <w:rFonts w:ascii="Times New Roman" w:hint="eastAsia"/>
        </w:rPr>
        <w:t>—</w:t>
      </w:r>
      <w:r>
        <w:rPr>
          <w:rFonts w:ascii="Times New Roman" w:eastAsia="黑体" w:hint="eastAsia"/>
          <w:b/>
          <w:bCs/>
        </w:rPr>
        <w:t>加载</w:t>
      </w:r>
      <w:r w:rsidRPr="006A0410">
        <w:rPr>
          <w:rFonts w:ascii="Times New Roman" w:eastAsia="黑体" w:hint="eastAsia"/>
          <w:b/>
          <w:bCs/>
        </w:rPr>
        <w:t>量</w:t>
      </w:r>
      <w:r>
        <w:rPr>
          <w:rFonts w:ascii="Times New Roman" w:eastAsia="黑体" w:hint="eastAsia"/>
          <w:b/>
          <w:bCs/>
        </w:rPr>
        <w:t>测试的污染物</w:t>
      </w:r>
      <w:r w:rsidRPr="006A0410">
        <w:rPr>
          <w:rFonts w:ascii="Times New Roman" w:eastAsia="黑体" w:hint="eastAsia"/>
          <w:b/>
          <w:bCs/>
        </w:rPr>
        <w:t>、浓度和的试验要求</w:t>
      </w:r>
    </w:p>
    <w:tbl>
      <w:tblPr>
        <w:tblW w:w="9745"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1213"/>
        <w:gridCol w:w="1264"/>
        <w:gridCol w:w="1264"/>
        <w:gridCol w:w="1264"/>
        <w:gridCol w:w="1921"/>
        <w:gridCol w:w="2819"/>
      </w:tblGrid>
      <w:tr w:rsidR="00FC35DA" w14:paraId="4EB69202" w14:textId="77777777" w:rsidTr="00E11C26">
        <w:trPr>
          <w:trHeight w:val="723"/>
        </w:trPr>
        <w:tc>
          <w:tcPr>
            <w:tcW w:w="1213" w:type="dxa"/>
            <w:tcBorders>
              <w:right w:val="single" w:sz="4" w:space="0" w:color="231F20"/>
            </w:tcBorders>
          </w:tcPr>
          <w:p w14:paraId="29FCAF8B" w14:textId="77777777" w:rsidR="00FC35DA" w:rsidRDefault="00FC35DA" w:rsidP="00137C78">
            <w:pPr>
              <w:pStyle w:val="TableParagraph"/>
              <w:spacing w:before="29" w:line="225" w:lineRule="auto"/>
              <w:ind w:left="451" w:hanging="239"/>
              <w:rPr>
                <w:b/>
                <w:sz w:val="20"/>
              </w:rPr>
            </w:pPr>
            <w:r>
              <w:rPr>
                <w:rFonts w:eastAsia="宋体" w:hint="eastAsia"/>
                <w:b/>
                <w:color w:val="231F20"/>
                <w:spacing w:val="-4"/>
                <w:sz w:val="20"/>
                <w:lang w:eastAsia="zh-CN"/>
              </w:rPr>
              <w:t>待测气体</w:t>
            </w:r>
          </w:p>
        </w:tc>
        <w:tc>
          <w:tcPr>
            <w:tcW w:w="1264" w:type="dxa"/>
            <w:tcBorders>
              <w:left w:val="single" w:sz="4" w:space="0" w:color="231F20"/>
              <w:right w:val="single" w:sz="4" w:space="0" w:color="231F20"/>
            </w:tcBorders>
          </w:tcPr>
          <w:p w14:paraId="5DE721CA" w14:textId="77777777" w:rsidR="00FC35DA" w:rsidRDefault="00FC35DA" w:rsidP="00137C78">
            <w:pPr>
              <w:pStyle w:val="TableParagraph"/>
              <w:spacing w:before="18"/>
              <w:ind w:left="242"/>
              <w:rPr>
                <w:b/>
                <w:sz w:val="20"/>
              </w:rPr>
            </w:pPr>
            <w:r>
              <w:rPr>
                <w:rFonts w:eastAsia="宋体" w:hint="eastAsia"/>
                <w:b/>
                <w:color w:val="231F20"/>
                <w:spacing w:val="-2"/>
                <w:sz w:val="20"/>
                <w:lang w:eastAsia="zh-CN"/>
              </w:rPr>
              <w:t>分子式</w:t>
            </w:r>
          </w:p>
        </w:tc>
        <w:tc>
          <w:tcPr>
            <w:tcW w:w="1264" w:type="dxa"/>
            <w:tcBorders>
              <w:left w:val="single" w:sz="4" w:space="0" w:color="231F20"/>
              <w:right w:val="single" w:sz="4" w:space="0" w:color="231F20"/>
            </w:tcBorders>
          </w:tcPr>
          <w:p w14:paraId="0708285D" w14:textId="77777777" w:rsidR="00FC35DA" w:rsidRDefault="00FC35DA" w:rsidP="00137C78">
            <w:pPr>
              <w:pStyle w:val="TableParagraph"/>
              <w:spacing w:before="29" w:line="225" w:lineRule="auto"/>
              <w:ind w:left="416" w:hanging="240"/>
              <w:rPr>
                <w:b/>
                <w:sz w:val="20"/>
              </w:rPr>
            </w:pPr>
            <w:r>
              <w:rPr>
                <w:rFonts w:ascii="宋体" w:eastAsia="宋体" w:hAnsi="宋体" w:cs="宋体" w:hint="eastAsia"/>
                <w:b/>
                <w:color w:val="231F20"/>
                <w:spacing w:val="-2"/>
                <w:sz w:val="20"/>
                <w:lang w:eastAsia="zh-CN"/>
              </w:rPr>
              <w:t>加载浓度</w:t>
            </w:r>
          </w:p>
        </w:tc>
        <w:tc>
          <w:tcPr>
            <w:tcW w:w="1264" w:type="dxa"/>
            <w:tcBorders>
              <w:left w:val="single" w:sz="4" w:space="0" w:color="231F20"/>
              <w:right w:val="single" w:sz="4" w:space="0" w:color="231F20"/>
            </w:tcBorders>
          </w:tcPr>
          <w:p w14:paraId="5F01336D" w14:textId="77777777" w:rsidR="00FC35DA" w:rsidRDefault="00FC35DA" w:rsidP="00137C78">
            <w:pPr>
              <w:pStyle w:val="TableParagraph"/>
              <w:spacing w:before="18"/>
              <w:ind w:left="428" w:right="409"/>
              <w:jc w:val="center"/>
              <w:rPr>
                <w:b/>
                <w:sz w:val="20"/>
              </w:rPr>
            </w:pPr>
            <w:r>
              <w:rPr>
                <w:rFonts w:eastAsia="宋体" w:hint="eastAsia"/>
                <w:b/>
                <w:color w:val="231F20"/>
                <w:spacing w:val="-4"/>
                <w:sz w:val="20"/>
                <w:lang w:eastAsia="zh-CN"/>
              </w:rPr>
              <w:t>单位</w:t>
            </w:r>
          </w:p>
        </w:tc>
        <w:tc>
          <w:tcPr>
            <w:tcW w:w="1921" w:type="dxa"/>
            <w:tcBorders>
              <w:left w:val="single" w:sz="4" w:space="0" w:color="231F20"/>
              <w:right w:val="single" w:sz="4" w:space="0" w:color="231F20"/>
            </w:tcBorders>
          </w:tcPr>
          <w:p w14:paraId="4C1ECCEA" w14:textId="77777777" w:rsidR="00FC35DA" w:rsidRDefault="00FC35DA" w:rsidP="00137C78">
            <w:pPr>
              <w:pStyle w:val="TableParagraph"/>
              <w:spacing w:before="29" w:line="225" w:lineRule="auto"/>
              <w:ind w:left="924" w:hanging="867"/>
              <w:rPr>
                <w:b/>
                <w:sz w:val="20"/>
              </w:rPr>
            </w:pPr>
            <w:r>
              <w:rPr>
                <w:rFonts w:ascii="宋体" w:eastAsia="宋体" w:hAnsi="宋体" w:cs="宋体" w:hint="eastAsia"/>
                <w:b/>
                <w:color w:val="231F20"/>
                <w:sz w:val="20"/>
                <w:lang w:eastAsia="zh-CN"/>
              </w:rPr>
              <w:t>参考分析方法</w:t>
            </w:r>
          </w:p>
        </w:tc>
        <w:tc>
          <w:tcPr>
            <w:tcW w:w="2819" w:type="dxa"/>
            <w:tcBorders>
              <w:left w:val="single" w:sz="4" w:space="0" w:color="231F20"/>
            </w:tcBorders>
          </w:tcPr>
          <w:p w14:paraId="54A81190" w14:textId="77777777" w:rsidR="00FC35DA" w:rsidRDefault="00FC35DA" w:rsidP="00137C78">
            <w:pPr>
              <w:pStyle w:val="TableParagraph"/>
              <w:spacing w:before="29" w:line="225" w:lineRule="auto"/>
              <w:ind w:left="57"/>
              <w:rPr>
                <w:b/>
                <w:sz w:val="20"/>
                <w:lang w:eastAsia="zh-CN"/>
              </w:rPr>
            </w:pPr>
            <w:r>
              <w:rPr>
                <w:rFonts w:ascii="宋体" w:eastAsia="宋体" w:hAnsi="宋体" w:cs="宋体" w:hint="eastAsia"/>
                <w:b/>
                <w:color w:val="231F20"/>
                <w:sz w:val="20"/>
                <w:lang w:eastAsia="zh-CN"/>
              </w:rPr>
              <w:t xml:space="preserve">继续下一个性能等级测试的最低效率 </w:t>
            </w:r>
            <w:r>
              <w:rPr>
                <w:color w:val="231F20"/>
                <w:spacing w:val="-10"/>
                <w:sz w:val="20"/>
                <w:lang w:eastAsia="zh-CN"/>
              </w:rPr>
              <w:t>%</w:t>
            </w:r>
          </w:p>
        </w:tc>
      </w:tr>
      <w:tr w:rsidR="00FC35DA" w14:paraId="3C6C2864" w14:textId="77777777" w:rsidTr="00E11C26">
        <w:trPr>
          <w:trHeight w:val="288"/>
        </w:trPr>
        <w:tc>
          <w:tcPr>
            <w:tcW w:w="1213" w:type="dxa"/>
            <w:tcBorders>
              <w:bottom w:val="single" w:sz="4" w:space="0" w:color="231F20"/>
              <w:right w:val="single" w:sz="4" w:space="0" w:color="231F20"/>
            </w:tcBorders>
          </w:tcPr>
          <w:p w14:paraId="4D0C489E" w14:textId="77777777" w:rsidR="00FC35DA" w:rsidRDefault="00FC35DA" w:rsidP="00137C78">
            <w:pPr>
              <w:pStyle w:val="TableParagraph"/>
              <w:spacing w:before="18"/>
              <w:ind w:left="45"/>
              <w:rPr>
                <w:rFonts w:eastAsia="宋体"/>
                <w:sz w:val="20"/>
                <w:lang w:eastAsia="zh-CN"/>
              </w:rPr>
            </w:pPr>
            <w:r>
              <w:rPr>
                <w:rFonts w:eastAsia="宋体" w:hint="eastAsia"/>
                <w:color w:val="231F20"/>
                <w:spacing w:val="-2"/>
                <w:sz w:val="20"/>
                <w:lang w:eastAsia="zh-CN"/>
              </w:rPr>
              <w:t>臭氧</w:t>
            </w:r>
          </w:p>
        </w:tc>
        <w:tc>
          <w:tcPr>
            <w:tcW w:w="1264" w:type="dxa"/>
            <w:tcBorders>
              <w:left w:val="single" w:sz="4" w:space="0" w:color="231F20"/>
              <w:bottom w:val="single" w:sz="4" w:space="0" w:color="231F20"/>
              <w:right w:val="single" w:sz="4" w:space="0" w:color="231F20"/>
            </w:tcBorders>
          </w:tcPr>
          <w:p w14:paraId="6B4AB2D5" w14:textId="77777777" w:rsidR="00FC35DA" w:rsidRDefault="00FC35DA" w:rsidP="00137C78">
            <w:pPr>
              <w:pStyle w:val="TableParagraph"/>
              <w:spacing w:before="18" w:line="250" w:lineRule="exact"/>
              <w:ind w:left="50"/>
              <w:rPr>
                <w:sz w:val="15"/>
              </w:rPr>
            </w:pPr>
            <w:r>
              <w:rPr>
                <w:color w:val="231F20"/>
                <w:spacing w:val="-5"/>
                <w:sz w:val="20"/>
              </w:rPr>
              <w:t>O</w:t>
            </w:r>
            <w:r>
              <w:rPr>
                <w:color w:val="231F20"/>
                <w:spacing w:val="-5"/>
                <w:position w:val="-4"/>
                <w:sz w:val="15"/>
              </w:rPr>
              <w:t>3</w:t>
            </w:r>
          </w:p>
        </w:tc>
        <w:tc>
          <w:tcPr>
            <w:tcW w:w="1264" w:type="dxa"/>
            <w:tcBorders>
              <w:left w:val="single" w:sz="4" w:space="0" w:color="231F20"/>
              <w:bottom w:val="single" w:sz="4" w:space="0" w:color="231F20"/>
              <w:right w:val="single" w:sz="4" w:space="0" w:color="231F20"/>
            </w:tcBorders>
          </w:tcPr>
          <w:p w14:paraId="2BBB82A0" w14:textId="77777777" w:rsidR="00FC35DA" w:rsidRDefault="00FC35DA" w:rsidP="00137C78">
            <w:pPr>
              <w:pStyle w:val="TableParagraph"/>
              <w:spacing w:before="18"/>
              <w:ind w:left="581"/>
              <w:rPr>
                <w:sz w:val="20"/>
              </w:rPr>
            </w:pPr>
            <w:r>
              <w:rPr>
                <w:color w:val="231F20"/>
                <w:sz w:val="20"/>
              </w:rPr>
              <w:t>3</w:t>
            </w:r>
          </w:p>
        </w:tc>
        <w:tc>
          <w:tcPr>
            <w:tcW w:w="1264" w:type="dxa"/>
            <w:tcBorders>
              <w:left w:val="single" w:sz="4" w:space="0" w:color="231F20"/>
              <w:bottom w:val="single" w:sz="4" w:space="0" w:color="231F20"/>
              <w:right w:val="single" w:sz="4" w:space="0" w:color="231F20"/>
            </w:tcBorders>
          </w:tcPr>
          <w:p w14:paraId="538F07AB" w14:textId="77777777" w:rsidR="00FC35DA" w:rsidRDefault="00FC35DA" w:rsidP="00137C78">
            <w:pPr>
              <w:pStyle w:val="TableParagraph"/>
              <w:spacing w:before="18"/>
              <w:ind w:left="50"/>
              <w:rPr>
                <w:rFonts w:eastAsia="宋体"/>
                <w:sz w:val="20"/>
                <w:lang w:eastAsia="zh-CN"/>
              </w:rPr>
            </w:pPr>
            <w:r>
              <w:rPr>
                <w:color w:val="231F20"/>
                <w:spacing w:val="-2"/>
                <w:sz w:val="20"/>
              </w:rPr>
              <w:t>ppm</w:t>
            </w:r>
            <w:r>
              <w:rPr>
                <w:rFonts w:eastAsia="宋体" w:hint="eastAsia"/>
                <w:color w:val="231F20"/>
                <w:spacing w:val="-2"/>
                <w:sz w:val="20"/>
                <w:lang w:eastAsia="zh-CN"/>
              </w:rPr>
              <w:t>（</w:t>
            </w:r>
            <w:r>
              <w:rPr>
                <w:color w:val="231F20"/>
                <w:spacing w:val="-2"/>
                <w:sz w:val="20"/>
              </w:rPr>
              <w:t>v</w:t>
            </w:r>
            <w:r>
              <w:rPr>
                <w:rFonts w:eastAsia="宋体" w:hint="eastAsia"/>
                <w:color w:val="231F20"/>
                <w:spacing w:val="-2"/>
                <w:sz w:val="20"/>
                <w:lang w:eastAsia="zh-CN"/>
              </w:rPr>
              <w:t>）</w:t>
            </w:r>
          </w:p>
        </w:tc>
        <w:tc>
          <w:tcPr>
            <w:tcW w:w="1921" w:type="dxa"/>
            <w:tcBorders>
              <w:left w:val="single" w:sz="4" w:space="0" w:color="231F20"/>
              <w:bottom w:val="single" w:sz="4" w:space="0" w:color="231F20"/>
              <w:right w:val="single" w:sz="4" w:space="0" w:color="231F20"/>
            </w:tcBorders>
          </w:tcPr>
          <w:p w14:paraId="31261944" w14:textId="77777777" w:rsidR="00FC35DA" w:rsidRPr="00CA1069" w:rsidRDefault="00FC35DA" w:rsidP="00137C78">
            <w:pPr>
              <w:pStyle w:val="TableParagraph"/>
              <w:spacing w:before="16"/>
              <w:ind w:left="49"/>
              <w:rPr>
                <w:rFonts w:eastAsiaTheme="minorEastAsia"/>
                <w:sz w:val="15"/>
                <w:lang w:eastAsia="zh-CN"/>
              </w:rPr>
            </w:pPr>
            <w:r>
              <w:rPr>
                <w:rFonts w:ascii="宋体" w:eastAsia="宋体" w:hAnsi="宋体" w:cs="宋体" w:hint="eastAsia"/>
                <w:color w:val="231F20"/>
                <w:sz w:val="20"/>
                <w:lang w:eastAsia="zh-CN"/>
              </w:rPr>
              <w:t>紫外荧光法</w:t>
            </w:r>
            <w:r>
              <w:rPr>
                <w:rFonts w:eastAsiaTheme="minorEastAsia" w:hint="eastAsia"/>
                <w:color w:val="231F20"/>
                <w:spacing w:val="-2"/>
                <w:position w:val="5"/>
                <w:sz w:val="15"/>
                <w:lang w:eastAsia="zh-CN"/>
              </w:rPr>
              <w:t>a</w:t>
            </w:r>
          </w:p>
        </w:tc>
        <w:tc>
          <w:tcPr>
            <w:tcW w:w="2819" w:type="dxa"/>
            <w:tcBorders>
              <w:left w:val="single" w:sz="4" w:space="0" w:color="231F20"/>
              <w:bottom w:val="single" w:sz="4" w:space="0" w:color="231F20"/>
            </w:tcBorders>
          </w:tcPr>
          <w:p w14:paraId="1DA41FFE" w14:textId="77777777" w:rsidR="00FC35DA" w:rsidRDefault="00FC35DA" w:rsidP="00137C78">
            <w:pPr>
              <w:pStyle w:val="TableParagraph"/>
              <w:spacing w:before="16"/>
              <w:ind w:left="192" w:right="174"/>
              <w:jc w:val="center"/>
              <w:rPr>
                <w:sz w:val="15"/>
              </w:rPr>
            </w:pPr>
            <w:r>
              <w:rPr>
                <w:color w:val="231F20"/>
                <w:spacing w:val="-5"/>
                <w:sz w:val="20"/>
              </w:rPr>
              <w:t>50</w:t>
            </w:r>
            <w:r>
              <w:rPr>
                <w:color w:val="231F20"/>
                <w:spacing w:val="-5"/>
                <w:position w:val="5"/>
                <w:sz w:val="15"/>
              </w:rPr>
              <w:t>c</w:t>
            </w:r>
          </w:p>
        </w:tc>
      </w:tr>
      <w:tr w:rsidR="00FC35DA" w14:paraId="6B6045C7" w14:textId="77777777" w:rsidTr="00E11C26">
        <w:trPr>
          <w:trHeight w:val="513"/>
        </w:trPr>
        <w:tc>
          <w:tcPr>
            <w:tcW w:w="1213" w:type="dxa"/>
            <w:tcBorders>
              <w:top w:val="single" w:sz="4" w:space="0" w:color="231F20"/>
              <w:bottom w:val="single" w:sz="4" w:space="0" w:color="231F20"/>
              <w:right w:val="single" w:sz="4" w:space="0" w:color="231F20"/>
            </w:tcBorders>
          </w:tcPr>
          <w:p w14:paraId="1C566B5B" w14:textId="77777777" w:rsidR="00FC35DA" w:rsidRPr="00CA1069" w:rsidRDefault="00FC35DA" w:rsidP="00137C78">
            <w:pPr>
              <w:pStyle w:val="TableParagraph"/>
              <w:spacing w:before="36" w:line="223" w:lineRule="auto"/>
              <w:ind w:left="45"/>
              <w:rPr>
                <w:rFonts w:eastAsiaTheme="minorEastAsia"/>
                <w:sz w:val="15"/>
                <w:lang w:eastAsia="zh-CN"/>
              </w:rPr>
            </w:pPr>
            <w:r>
              <w:rPr>
                <w:rFonts w:eastAsia="宋体" w:hint="eastAsia"/>
                <w:color w:val="231F20"/>
                <w:spacing w:val="-2"/>
                <w:sz w:val="20"/>
                <w:lang w:eastAsia="zh-CN"/>
              </w:rPr>
              <w:t>二氧化硫</w:t>
            </w:r>
            <w:r>
              <w:rPr>
                <w:rFonts w:eastAsiaTheme="minorEastAsia" w:hint="eastAsia"/>
                <w:color w:val="231F20"/>
                <w:spacing w:val="-2"/>
                <w:position w:val="5"/>
                <w:sz w:val="15"/>
                <w:lang w:eastAsia="zh-CN"/>
              </w:rPr>
              <w:t>b</w:t>
            </w:r>
          </w:p>
        </w:tc>
        <w:tc>
          <w:tcPr>
            <w:tcW w:w="1264" w:type="dxa"/>
            <w:tcBorders>
              <w:top w:val="single" w:sz="4" w:space="0" w:color="231F20"/>
              <w:left w:val="single" w:sz="4" w:space="0" w:color="231F20"/>
              <w:bottom w:val="single" w:sz="4" w:space="0" w:color="231F20"/>
              <w:right w:val="single" w:sz="4" w:space="0" w:color="231F20"/>
            </w:tcBorders>
          </w:tcPr>
          <w:p w14:paraId="3A615288" w14:textId="77777777" w:rsidR="00FC35DA" w:rsidRDefault="00FC35DA" w:rsidP="00137C78">
            <w:pPr>
              <w:pStyle w:val="TableParagraph"/>
              <w:spacing w:before="133"/>
              <w:ind w:left="50"/>
              <w:rPr>
                <w:sz w:val="15"/>
              </w:rPr>
            </w:pPr>
            <w:r>
              <w:rPr>
                <w:color w:val="231F20"/>
                <w:spacing w:val="-5"/>
                <w:sz w:val="20"/>
              </w:rPr>
              <w:t>SO</w:t>
            </w:r>
            <w:r>
              <w:rPr>
                <w:color w:val="231F20"/>
                <w:spacing w:val="-5"/>
                <w:position w:val="-4"/>
                <w:sz w:val="15"/>
              </w:rPr>
              <w:t>2</w:t>
            </w:r>
          </w:p>
        </w:tc>
        <w:tc>
          <w:tcPr>
            <w:tcW w:w="1264" w:type="dxa"/>
            <w:tcBorders>
              <w:top w:val="single" w:sz="4" w:space="0" w:color="231F20"/>
              <w:left w:val="single" w:sz="4" w:space="0" w:color="231F20"/>
              <w:bottom w:val="single" w:sz="4" w:space="0" w:color="231F20"/>
              <w:right w:val="single" w:sz="4" w:space="0" w:color="231F20"/>
            </w:tcBorders>
          </w:tcPr>
          <w:p w14:paraId="42A80864" w14:textId="77777777" w:rsidR="00FC35DA" w:rsidRDefault="00FC35DA" w:rsidP="00137C78">
            <w:pPr>
              <w:pStyle w:val="TableParagraph"/>
              <w:ind w:left="581"/>
              <w:rPr>
                <w:sz w:val="20"/>
              </w:rPr>
            </w:pPr>
            <w:r>
              <w:rPr>
                <w:color w:val="231F20"/>
                <w:sz w:val="20"/>
              </w:rPr>
              <w:t>9</w:t>
            </w:r>
          </w:p>
        </w:tc>
        <w:tc>
          <w:tcPr>
            <w:tcW w:w="1264" w:type="dxa"/>
            <w:tcBorders>
              <w:top w:val="single" w:sz="4" w:space="0" w:color="231F20"/>
              <w:left w:val="single" w:sz="4" w:space="0" w:color="231F20"/>
              <w:bottom w:val="single" w:sz="4" w:space="0" w:color="231F20"/>
              <w:right w:val="single" w:sz="4" w:space="0" w:color="231F20"/>
            </w:tcBorders>
          </w:tcPr>
          <w:p w14:paraId="4356CE21" w14:textId="77777777" w:rsidR="00FC35DA" w:rsidRDefault="00FC35DA" w:rsidP="00137C78">
            <w:pPr>
              <w:pStyle w:val="TableParagraph"/>
              <w:ind w:left="50"/>
              <w:rPr>
                <w:rFonts w:eastAsia="宋体"/>
                <w:sz w:val="20"/>
                <w:lang w:eastAsia="zh-CN"/>
              </w:rPr>
            </w:pPr>
            <w:r>
              <w:rPr>
                <w:color w:val="231F20"/>
                <w:spacing w:val="-2"/>
                <w:sz w:val="20"/>
              </w:rPr>
              <w:t>ppm</w:t>
            </w:r>
            <w:r>
              <w:rPr>
                <w:rFonts w:eastAsia="宋体" w:hint="eastAsia"/>
                <w:color w:val="231F20"/>
                <w:spacing w:val="-2"/>
                <w:sz w:val="20"/>
                <w:lang w:eastAsia="zh-CN"/>
              </w:rPr>
              <w:t>（</w:t>
            </w:r>
            <w:r>
              <w:rPr>
                <w:color w:val="231F20"/>
                <w:spacing w:val="-2"/>
                <w:sz w:val="20"/>
              </w:rPr>
              <w:t>v</w:t>
            </w:r>
            <w:r>
              <w:rPr>
                <w:rFonts w:eastAsia="宋体" w:hint="eastAsia"/>
                <w:color w:val="231F20"/>
                <w:spacing w:val="-2"/>
                <w:sz w:val="20"/>
                <w:lang w:eastAsia="zh-CN"/>
              </w:rPr>
              <w:t>）</w:t>
            </w:r>
          </w:p>
        </w:tc>
        <w:tc>
          <w:tcPr>
            <w:tcW w:w="1921" w:type="dxa"/>
            <w:tcBorders>
              <w:top w:val="single" w:sz="4" w:space="0" w:color="231F20"/>
              <w:left w:val="single" w:sz="4" w:space="0" w:color="231F20"/>
              <w:bottom w:val="single" w:sz="4" w:space="0" w:color="231F20"/>
              <w:right w:val="single" w:sz="4" w:space="0" w:color="231F20"/>
            </w:tcBorders>
          </w:tcPr>
          <w:p w14:paraId="742E8DBE" w14:textId="77777777" w:rsidR="00FC35DA" w:rsidRPr="00CA1069" w:rsidRDefault="00FC35DA" w:rsidP="00137C78">
            <w:pPr>
              <w:pStyle w:val="TableParagraph"/>
              <w:spacing w:before="21"/>
              <w:ind w:left="49"/>
              <w:rPr>
                <w:rFonts w:eastAsiaTheme="minorEastAsia"/>
                <w:sz w:val="15"/>
                <w:lang w:eastAsia="zh-CN"/>
              </w:rPr>
            </w:pPr>
            <w:r>
              <w:rPr>
                <w:rFonts w:ascii="宋体" w:eastAsia="宋体" w:hAnsi="宋体" w:cs="宋体" w:hint="eastAsia"/>
                <w:color w:val="231F20"/>
                <w:sz w:val="20"/>
                <w:lang w:eastAsia="zh-CN"/>
              </w:rPr>
              <w:t>紫外荧光法</w:t>
            </w:r>
            <w:r>
              <w:rPr>
                <w:rFonts w:eastAsiaTheme="minorEastAsia" w:hint="eastAsia"/>
                <w:color w:val="231F20"/>
                <w:spacing w:val="-2"/>
                <w:position w:val="5"/>
                <w:sz w:val="15"/>
                <w:lang w:eastAsia="zh-CN"/>
              </w:rPr>
              <w:t>a</w:t>
            </w:r>
          </w:p>
        </w:tc>
        <w:tc>
          <w:tcPr>
            <w:tcW w:w="2819" w:type="dxa"/>
            <w:tcBorders>
              <w:top w:val="single" w:sz="4" w:space="0" w:color="231F20"/>
              <w:left w:val="single" w:sz="4" w:space="0" w:color="231F20"/>
              <w:bottom w:val="single" w:sz="4" w:space="0" w:color="231F20"/>
            </w:tcBorders>
          </w:tcPr>
          <w:p w14:paraId="3900B659" w14:textId="77777777" w:rsidR="00FC35DA" w:rsidRDefault="00FC35DA" w:rsidP="00137C78">
            <w:pPr>
              <w:pStyle w:val="TableParagraph"/>
              <w:spacing w:before="21"/>
              <w:ind w:left="192" w:right="174"/>
              <w:jc w:val="center"/>
              <w:rPr>
                <w:sz w:val="15"/>
              </w:rPr>
            </w:pPr>
            <w:r>
              <w:rPr>
                <w:color w:val="231F20"/>
                <w:spacing w:val="-5"/>
                <w:sz w:val="20"/>
              </w:rPr>
              <w:t>50</w:t>
            </w:r>
            <w:r>
              <w:rPr>
                <w:color w:val="231F20"/>
                <w:spacing w:val="-5"/>
                <w:position w:val="5"/>
                <w:sz w:val="15"/>
              </w:rPr>
              <w:t>c</w:t>
            </w:r>
          </w:p>
        </w:tc>
      </w:tr>
      <w:tr w:rsidR="00FC35DA" w14:paraId="3CE70971" w14:textId="77777777" w:rsidTr="00E11C26">
        <w:trPr>
          <w:trHeight w:val="513"/>
        </w:trPr>
        <w:tc>
          <w:tcPr>
            <w:tcW w:w="1213" w:type="dxa"/>
            <w:tcBorders>
              <w:top w:val="single" w:sz="4" w:space="0" w:color="231F20"/>
              <w:bottom w:val="single" w:sz="4" w:space="0" w:color="231F20"/>
              <w:right w:val="single" w:sz="4" w:space="0" w:color="231F20"/>
            </w:tcBorders>
          </w:tcPr>
          <w:p w14:paraId="6761CE23" w14:textId="77777777" w:rsidR="00FC35DA" w:rsidRPr="00CA1069" w:rsidRDefault="00FC35DA" w:rsidP="00137C78">
            <w:pPr>
              <w:pStyle w:val="TableParagraph"/>
              <w:spacing w:before="36" w:line="223" w:lineRule="auto"/>
              <w:ind w:left="45"/>
              <w:rPr>
                <w:rFonts w:eastAsiaTheme="minorEastAsia"/>
                <w:sz w:val="15"/>
                <w:lang w:eastAsia="zh-CN"/>
              </w:rPr>
            </w:pPr>
            <w:r>
              <w:rPr>
                <w:rFonts w:eastAsia="宋体" w:hint="eastAsia"/>
                <w:color w:val="231F20"/>
                <w:spacing w:val="-2"/>
                <w:sz w:val="20"/>
                <w:lang w:eastAsia="zh-CN"/>
              </w:rPr>
              <w:lastRenderedPageBreak/>
              <w:t>二氧化氮</w:t>
            </w:r>
            <w:r>
              <w:rPr>
                <w:rFonts w:eastAsiaTheme="minorEastAsia" w:hint="eastAsia"/>
                <w:color w:val="231F20"/>
                <w:spacing w:val="-2"/>
                <w:position w:val="5"/>
                <w:sz w:val="15"/>
                <w:lang w:eastAsia="zh-CN"/>
              </w:rPr>
              <w:t>b</w:t>
            </w:r>
          </w:p>
        </w:tc>
        <w:tc>
          <w:tcPr>
            <w:tcW w:w="1264" w:type="dxa"/>
            <w:tcBorders>
              <w:top w:val="single" w:sz="4" w:space="0" w:color="231F20"/>
              <w:left w:val="single" w:sz="4" w:space="0" w:color="231F20"/>
              <w:bottom w:val="single" w:sz="4" w:space="0" w:color="231F20"/>
              <w:right w:val="single" w:sz="4" w:space="0" w:color="231F20"/>
            </w:tcBorders>
          </w:tcPr>
          <w:p w14:paraId="2E2E15D1" w14:textId="77777777" w:rsidR="00FC35DA" w:rsidRDefault="00FC35DA" w:rsidP="00137C78">
            <w:pPr>
              <w:pStyle w:val="TableParagraph"/>
              <w:spacing w:before="133"/>
              <w:ind w:left="50"/>
              <w:rPr>
                <w:sz w:val="15"/>
              </w:rPr>
            </w:pPr>
            <w:r>
              <w:rPr>
                <w:color w:val="231F20"/>
                <w:spacing w:val="-5"/>
                <w:sz w:val="20"/>
              </w:rPr>
              <w:t>NO</w:t>
            </w:r>
            <w:r>
              <w:rPr>
                <w:color w:val="231F20"/>
                <w:spacing w:val="-5"/>
                <w:position w:val="-4"/>
                <w:sz w:val="15"/>
              </w:rPr>
              <w:t>2</w:t>
            </w:r>
          </w:p>
        </w:tc>
        <w:tc>
          <w:tcPr>
            <w:tcW w:w="1264" w:type="dxa"/>
            <w:tcBorders>
              <w:top w:val="single" w:sz="4" w:space="0" w:color="231F20"/>
              <w:left w:val="single" w:sz="4" w:space="0" w:color="231F20"/>
              <w:bottom w:val="single" w:sz="4" w:space="0" w:color="231F20"/>
              <w:right w:val="single" w:sz="4" w:space="0" w:color="231F20"/>
            </w:tcBorders>
          </w:tcPr>
          <w:p w14:paraId="3907CB7E" w14:textId="77777777" w:rsidR="00FC35DA" w:rsidRDefault="00FC35DA" w:rsidP="00137C78">
            <w:pPr>
              <w:pStyle w:val="TableParagraph"/>
              <w:ind w:left="581"/>
              <w:rPr>
                <w:sz w:val="20"/>
              </w:rPr>
            </w:pPr>
            <w:r>
              <w:rPr>
                <w:color w:val="231F20"/>
                <w:sz w:val="20"/>
              </w:rPr>
              <w:t>9</w:t>
            </w:r>
          </w:p>
        </w:tc>
        <w:tc>
          <w:tcPr>
            <w:tcW w:w="1264" w:type="dxa"/>
            <w:tcBorders>
              <w:top w:val="single" w:sz="4" w:space="0" w:color="231F20"/>
              <w:left w:val="single" w:sz="4" w:space="0" w:color="231F20"/>
              <w:bottom w:val="single" w:sz="4" w:space="0" w:color="231F20"/>
              <w:right w:val="single" w:sz="4" w:space="0" w:color="231F20"/>
            </w:tcBorders>
          </w:tcPr>
          <w:p w14:paraId="7B166F12" w14:textId="77777777" w:rsidR="00FC35DA" w:rsidRDefault="00FC35DA" w:rsidP="00137C78">
            <w:pPr>
              <w:pStyle w:val="TableParagraph"/>
              <w:ind w:left="50"/>
              <w:rPr>
                <w:rFonts w:eastAsia="宋体"/>
                <w:sz w:val="20"/>
                <w:lang w:eastAsia="zh-CN"/>
              </w:rPr>
            </w:pPr>
            <w:r>
              <w:rPr>
                <w:color w:val="231F20"/>
                <w:spacing w:val="-2"/>
                <w:sz w:val="20"/>
              </w:rPr>
              <w:t>ppm</w:t>
            </w:r>
            <w:r>
              <w:rPr>
                <w:rFonts w:eastAsia="宋体" w:hint="eastAsia"/>
                <w:color w:val="231F20"/>
                <w:spacing w:val="-2"/>
                <w:sz w:val="20"/>
                <w:lang w:eastAsia="zh-CN"/>
              </w:rPr>
              <w:t>（</w:t>
            </w:r>
            <w:r>
              <w:rPr>
                <w:color w:val="231F20"/>
                <w:spacing w:val="-2"/>
                <w:sz w:val="20"/>
              </w:rPr>
              <w:t>v</w:t>
            </w:r>
            <w:r>
              <w:rPr>
                <w:rFonts w:eastAsia="宋体" w:hint="eastAsia"/>
                <w:color w:val="231F20"/>
                <w:spacing w:val="-2"/>
                <w:sz w:val="20"/>
                <w:lang w:eastAsia="zh-CN"/>
              </w:rPr>
              <w:t>）</w:t>
            </w:r>
          </w:p>
        </w:tc>
        <w:tc>
          <w:tcPr>
            <w:tcW w:w="1921" w:type="dxa"/>
            <w:tcBorders>
              <w:top w:val="single" w:sz="4" w:space="0" w:color="231F20"/>
              <w:left w:val="single" w:sz="4" w:space="0" w:color="231F20"/>
              <w:bottom w:val="single" w:sz="4" w:space="0" w:color="231F20"/>
              <w:right w:val="single" w:sz="4" w:space="0" w:color="231F20"/>
            </w:tcBorders>
          </w:tcPr>
          <w:p w14:paraId="26AFFEA0" w14:textId="77777777" w:rsidR="00FC35DA" w:rsidRPr="00CA1069" w:rsidRDefault="00FC35DA" w:rsidP="00137C78">
            <w:pPr>
              <w:pStyle w:val="TableParagraph"/>
              <w:spacing w:before="21"/>
              <w:ind w:left="49"/>
              <w:rPr>
                <w:rFonts w:eastAsiaTheme="minorEastAsia"/>
                <w:sz w:val="15"/>
                <w:lang w:eastAsia="zh-CN"/>
              </w:rPr>
            </w:pPr>
            <w:r>
              <w:rPr>
                <w:rFonts w:ascii="宋体" w:eastAsia="宋体" w:hAnsi="宋体" w:cs="宋体" w:hint="eastAsia"/>
                <w:color w:val="231F20"/>
                <w:spacing w:val="-2"/>
                <w:sz w:val="20"/>
                <w:lang w:eastAsia="zh-CN"/>
              </w:rPr>
              <w:t>化学发光发</w:t>
            </w:r>
            <w:r>
              <w:rPr>
                <w:rFonts w:eastAsiaTheme="minorEastAsia" w:hint="eastAsia"/>
                <w:color w:val="231F20"/>
                <w:spacing w:val="-2"/>
                <w:position w:val="5"/>
                <w:sz w:val="15"/>
                <w:lang w:eastAsia="zh-CN"/>
              </w:rPr>
              <w:t>a</w:t>
            </w:r>
          </w:p>
        </w:tc>
        <w:tc>
          <w:tcPr>
            <w:tcW w:w="2819" w:type="dxa"/>
            <w:tcBorders>
              <w:top w:val="single" w:sz="4" w:space="0" w:color="231F20"/>
              <w:left w:val="single" w:sz="4" w:space="0" w:color="231F20"/>
              <w:bottom w:val="single" w:sz="4" w:space="0" w:color="231F20"/>
            </w:tcBorders>
          </w:tcPr>
          <w:p w14:paraId="48C807FB" w14:textId="77777777" w:rsidR="00FC35DA" w:rsidRDefault="00FC35DA" w:rsidP="00137C78">
            <w:pPr>
              <w:pStyle w:val="TableParagraph"/>
              <w:spacing w:before="21"/>
              <w:ind w:left="192" w:right="174"/>
              <w:jc w:val="center"/>
              <w:rPr>
                <w:sz w:val="15"/>
              </w:rPr>
            </w:pPr>
            <w:r>
              <w:rPr>
                <w:color w:val="231F20"/>
                <w:spacing w:val="-5"/>
                <w:sz w:val="20"/>
              </w:rPr>
              <w:t>50</w:t>
            </w:r>
            <w:r>
              <w:rPr>
                <w:color w:val="231F20"/>
                <w:spacing w:val="-5"/>
                <w:position w:val="5"/>
                <w:sz w:val="15"/>
              </w:rPr>
              <w:t>c</w:t>
            </w:r>
          </w:p>
        </w:tc>
      </w:tr>
      <w:tr w:rsidR="00FC35DA" w14:paraId="25DF617D" w14:textId="77777777" w:rsidTr="00E11C26">
        <w:trPr>
          <w:trHeight w:val="288"/>
        </w:trPr>
        <w:tc>
          <w:tcPr>
            <w:tcW w:w="1213" w:type="dxa"/>
            <w:tcBorders>
              <w:top w:val="single" w:sz="4" w:space="0" w:color="231F20"/>
              <w:right w:val="single" w:sz="4" w:space="0" w:color="231F20"/>
            </w:tcBorders>
          </w:tcPr>
          <w:p w14:paraId="0662050D" w14:textId="77777777" w:rsidR="00FC35DA" w:rsidRDefault="00FC35DA" w:rsidP="00137C78">
            <w:pPr>
              <w:pStyle w:val="TableParagraph"/>
              <w:spacing w:before="21"/>
              <w:ind w:left="45"/>
              <w:rPr>
                <w:rFonts w:eastAsia="宋体"/>
                <w:sz w:val="15"/>
                <w:lang w:eastAsia="zh-CN"/>
              </w:rPr>
            </w:pPr>
            <w:r>
              <w:rPr>
                <w:rFonts w:eastAsia="宋体" w:hint="eastAsia"/>
                <w:color w:val="231F20"/>
                <w:spacing w:val="-2"/>
                <w:position w:val="5"/>
                <w:sz w:val="15"/>
                <w:lang w:eastAsia="zh-CN"/>
              </w:rPr>
              <w:t xml:space="preserve">  </w:t>
            </w:r>
            <w:r w:rsidRPr="006A0410">
              <w:rPr>
                <w:rFonts w:eastAsia="宋体" w:hint="eastAsia"/>
                <w:color w:val="231F20"/>
                <w:spacing w:val="-2"/>
                <w:sz w:val="20"/>
                <w:lang w:eastAsia="zh-CN"/>
              </w:rPr>
              <w:t>甲苯</w:t>
            </w:r>
            <w:r>
              <w:rPr>
                <w:rFonts w:asciiTheme="minorEastAsia" w:eastAsiaTheme="minorEastAsia" w:hAnsiTheme="minorEastAsia" w:hint="eastAsia"/>
                <w:color w:val="231F20"/>
                <w:spacing w:val="-2"/>
                <w:position w:val="5"/>
                <w:sz w:val="15"/>
                <w:lang w:eastAsia="zh-CN"/>
              </w:rPr>
              <w:t>b</w:t>
            </w:r>
          </w:p>
        </w:tc>
        <w:tc>
          <w:tcPr>
            <w:tcW w:w="1264" w:type="dxa"/>
            <w:tcBorders>
              <w:top w:val="single" w:sz="4" w:space="0" w:color="231F20"/>
              <w:left w:val="single" w:sz="4" w:space="0" w:color="231F20"/>
              <w:right w:val="single" w:sz="4" w:space="0" w:color="231F20"/>
            </w:tcBorders>
          </w:tcPr>
          <w:p w14:paraId="796884C2" w14:textId="77777777" w:rsidR="00FC35DA" w:rsidRDefault="00FC35DA" w:rsidP="00137C78">
            <w:pPr>
              <w:pStyle w:val="TableParagraph"/>
              <w:spacing w:line="245" w:lineRule="exact"/>
              <w:ind w:left="50"/>
              <w:rPr>
                <w:sz w:val="15"/>
              </w:rPr>
            </w:pPr>
            <w:r>
              <w:rPr>
                <w:color w:val="231F20"/>
                <w:spacing w:val="-4"/>
                <w:sz w:val="20"/>
              </w:rPr>
              <w:t>C</w:t>
            </w:r>
            <w:r>
              <w:rPr>
                <w:color w:val="231F20"/>
                <w:spacing w:val="-4"/>
                <w:position w:val="-4"/>
                <w:sz w:val="15"/>
              </w:rPr>
              <w:t>7</w:t>
            </w:r>
            <w:r>
              <w:rPr>
                <w:color w:val="231F20"/>
                <w:spacing w:val="-4"/>
                <w:sz w:val="20"/>
              </w:rPr>
              <w:t>H</w:t>
            </w:r>
            <w:r>
              <w:rPr>
                <w:color w:val="231F20"/>
                <w:spacing w:val="-4"/>
                <w:position w:val="-4"/>
                <w:sz w:val="15"/>
              </w:rPr>
              <w:t>8</w:t>
            </w:r>
          </w:p>
        </w:tc>
        <w:tc>
          <w:tcPr>
            <w:tcW w:w="1264" w:type="dxa"/>
            <w:tcBorders>
              <w:top w:val="single" w:sz="4" w:space="0" w:color="231F20"/>
              <w:left w:val="single" w:sz="4" w:space="0" w:color="231F20"/>
              <w:right w:val="single" w:sz="4" w:space="0" w:color="231F20"/>
            </w:tcBorders>
          </w:tcPr>
          <w:p w14:paraId="39B9F9CB" w14:textId="77777777" w:rsidR="00FC35DA" w:rsidRDefault="00FC35DA" w:rsidP="00137C78">
            <w:pPr>
              <w:pStyle w:val="TableParagraph"/>
              <w:ind w:left="581"/>
              <w:rPr>
                <w:sz w:val="20"/>
              </w:rPr>
            </w:pPr>
            <w:r>
              <w:rPr>
                <w:color w:val="231F20"/>
                <w:sz w:val="20"/>
              </w:rPr>
              <w:t>9</w:t>
            </w:r>
          </w:p>
        </w:tc>
        <w:tc>
          <w:tcPr>
            <w:tcW w:w="1264" w:type="dxa"/>
            <w:tcBorders>
              <w:top w:val="single" w:sz="4" w:space="0" w:color="231F20"/>
              <w:left w:val="single" w:sz="4" w:space="0" w:color="231F20"/>
              <w:right w:val="single" w:sz="4" w:space="0" w:color="231F20"/>
            </w:tcBorders>
          </w:tcPr>
          <w:p w14:paraId="2EB0A934" w14:textId="77777777" w:rsidR="00FC35DA" w:rsidRDefault="00FC35DA" w:rsidP="00137C78">
            <w:pPr>
              <w:pStyle w:val="TableParagraph"/>
              <w:ind w:left="50"/>
              <w:rPr>
                <w:rFonts w:eastAsia="宋体"/>
                <w:sz w:val="20"/>
                <w:lang w:eastAsia="zh-CN"/>
              </w:rPr>
            </w:pPr>
            <w:r>
              <w:rPr>
                <w:color w:val="231F20"/>
                <w:spacing w:val="-2"/>
                <w:sz w:val="20"/>
              </w:rPr>
              <w:t>ppm</w:t>
            </w:r>
            <w:r>
              <w:rPr>
                <w:rFonts w:eastAsia="宋体" w:hint="eastAsia"/>
                <w:color w:val="231F20"/>
                <w:spacing w:val="-2"/>
                <w:sz w:val="20"/>
                <w:lang w:eastAsia="zh-CN"/>
              </w:rPr>
              <w:t>（</w:t>
            </w:r>
            <w:r>
              <w:rPr>
                <w:color w:val="231F20"/>
                <w:spacing w:val="-2"/>
                <w:sz w:val="20"/>
              </w:rPr>
              <w:t>v</w:t>
            </w:r>
            <w:r>
              <w:rPr>
                <w:rFonts w:eastAsia="宋体" w:hint="eastAsia"/>
                <w:color w:val="231F20"/>
                <w:spacing w:val="-2"/>
                <w:sz w:val="20"/>
                <w:lang w:eastAsia="zh-CN"/>
              </w:rPr>
              <w:t>）</w:t>
            </w:r>
          </w:p>
        </w:tc>
        <w:tc>
          <w:tcPr>
            <w:tcW w:w="1921" w:type="dxa"/>
            <w:tcBorders>
              <w:top w:val="single" w:sz="4" w:space="0" w:color="231F20"/>
              <w:left w:val="single" w:sz="4" w:space="0" w:color="231F20"/>
              <w:right w:val="single" w:sz="4" w:space="0" w:color="231F20"/>
            </w:tcBorders>
          </w:tcPr>
          <w:p w14:paraId="4A57FC2B" w14:textId="77777777" w:rsidR="00FC35DA" w:rsidRPr="00CA1069" w:rsidRDefault="00FC35DA" w:rsidP="00137C78">
            <w:pPr>
              <w:pStyle w:val="TableParagraph"/>
              <w:spacing w:before="21"/>
              <w:ind w:left="49"/>
              <w:rPr>
                <w:rFonts w:eastAsiaTheme="minorEastAsia"/>
                <w:sz w:val="15"/>
                <w:lang w:eastAsia="zh-CN"/>
              </w:rPr>
            </w:pPr>
            <w:r>
              <w:rPr>
                <w:color w:val="231F20"/>
                <w:sz w:val="20"/>
              </w:rPr>
              <w:t>PID</w:t>
            </w:r>
            <w:r>
              <w:rPr>
                <w:color w:val="231F20"/>
                <w:position w:val="5"/>
                <w:sz w:val="15"/>
              </w:rPr>
              <w:t>b</w:t>
            </w:r>
            <w:r>
              <w:rPr>
                <w:color w:val="231F20"/>
                <w:spacing w:val="6"/>
                <w:position w:val="5"/>
                <w:sz w:val="15"/>
              </w:rPr>
              <w:t xml:space="preserve"> </w:t>
            </w:r>
            <w:r>
              <w:rPr>
                <w:color w:val="231F20"/>
                <w:sz w:val="20"/>
              </w:rPr>
              <w:t>or</w:t>
            </w:r>
            <w:r>
              <w:rPr>
                <w:color w:val="231F20"/>
                <w:spacing w:val="-3"/>
                <w:sz w:val="20"/>
              </w:rPr>
              <w:t xml:space="preserve"> </w:t>
            </w:r>
            <w:r>
              <w:rPr>
                <w:color w:val="231F20"/>
                <w:spacing w:val="-4"/>
                <w:sz w:val="20"/>
              </w:rPr>
              <w:t>FID</w:t>
            </w:r>
            <w:r>
              <w:rPr>
                <w:rFonts w:eastAsiaTheme="minorEastAsia" w:hint="eastAsia"/>
                <w:color w:val="231F20"/>
                <w:spacing w:val="-4"/>
                <w:position w:val="5"/>
                <w:sz w:val="15"/>
                <w:lang w:eastAsia="zh-CN"/>
              </w:rPr>
              <w:t>a</w:t>
            </w:r>
          </w:p>
        </w:tc>
        <w:tc>
          <w:tcPr>
            <w:tcW w:w="2819" w:type="dxa"/>
            <w:tcBorders>
              <w:top w:val="single" w:sz="4" w:space="0" w:color="231F20"/>
              <w:left w:val="single" w:sz="4" w:space="0" w:color="231F20"/>
            </w:tcBorders>
          </w:tcPr>
          <w:p w14:paraId="2C71D404" w14:textId="77777777" w:rsidR="00FC35DA" w:rsidRDefault="00FC35DA" w:rsidP="00137C78">
            <w:pPr>
              <w:pStyle w:val="TableParagraph"/>
              <w:spacing w:before="21"/>
              <w:ind w:left="192" w:right="174"/>
              <w:jc w:val="center"/>
              <w:rPr>
                <w:sz w:val="15"/>
              </w:rPr>
            </w:pPr>
            <w:r>
              <w:rPr>
                <w:color w:val="231F20"/>
                <w:spacing w:val="-5"/>
                <w:sz w:val="20"/>
              </w:rPr>
              <w:t>50</w:t>
            </w:r>
            <w:r>
              <w:rPr>
                <w:color w:val="231F20"/>
                <w:spacing w:val="-5"/>
                <w:position w:val="5"/>
                <w:sz w:val="15"/>
              </w:rPr>
              <w:t>c</w:t>
            </w:r>
          </w:p>
        </w:tc>
      </w:tr>
      <w:tr w:rsidR="00FC35DA" w14:paraId="02CF0F8E" w14:textId="77777777" w:rsidTr="006A0410">
        <w:trPr>
          <w:trHeight w:val="1299"/>
        </w:trPr>
        <w:tc>
          <w:tcPr>
            <w:tcW w:w="9745" w:type="dxa"/>
            <w:gridSpan w:val="6"/>
          </w:tcPr>
          <w:p w14:paraId="05ABCF8E" w14:textId="77777777" w:rsidR="00FC35DA" w:rsidRPr="006A0410" w:rsidRDefault="00FC35DA" w:rsidP="00137C78">
            <w:pPr>
              <w:pStyle w:val="TableParagraph"/>
              <w:spacing w:before="128" w:line="189" w:lineRule="auto"/>
              <w:ind w:left="45" w:right="23"/>
              <w:jc w:val="both"/>
              <w:rPr>
                <w:color w:val="231F20"/>
                <w:sz w:val="18"/>
                <w:lang w:eastAsia="zh-CN"/>
              </w:rPr>
            </w:pPr>
            <w:r>
              <w:rPr>
                <w:rFonts w:ascii="宋体" w:eastAsia="宋体" w:hAnsi="宋体" w:cs="宋体" w:hint="eastAsia"/>
                <w:color w:val="231F20"/>
                <w:sz w:val="18"/>
                <w:lang w:eastAsia="zh-CN"/>
              </w:rPr>
              <w:t>a 参考分析方法是</w:t>
            </w:r>
            <w:r w:rsidRPr="006A0410">
              <w:rPr>
                <w:rFonts w:ascii="宋体" w:eastAsia="宋体" w:hAnsi="宋体" w:cs="宋体" w:hint="eastAsia"/>
                <w:color w:val="231F20"/>
                <w:sz w:val="18"/>
                <w:lang w:eastAsia="zh-CN"/>
              </w:rPr>
              <w:t>本</w:t>
            </w:r>
            <w:r>
              <w:rPr>
                <w:rFonts w:ascii="宋体" w:eastAsia="宋体" w:hAnsi="宋体" w:cs="宋体" w:hint="eastAsia"/>
                <w:color w:val="231F20"/>
                <w:sz w:val="18"/>
                <w:lang w:eastAsia="zh-CN"/>
              </w:rPr>
              <w:t>文件提供</w:t>
            </w:r>
            <w:r w:rsidRPr="006A0410">
              <w:rPr>
                <w:rFonts w:ascii="宋体" w:eastAsia="宋体" w:hAnsi="宋体" w:cs="宋体" w:hint="eastAsia"/>
                <w:color w:val="231F20"/>
                <w:sz w:val="18"/>
                <w:lang w:eastAsia="zh-CN"/>
              </w:rPr>
              <w:t>的参考</w:t>
            </w:r>
            <w:r>
              <w:rPr>
                <w:rFonts w:ascii="宋体" w:eastAsia="宋体" w:hAnsi="宋体" w:cs="宋体" w:hint="eastAsia"/>
                <w:color w:val="231F20"/>
                <w:sz w:val="18"/>
                <w:lang w:eastAsia="zh-CN"/>
              </w:rPr>
              <w:t>方法</w:t>
            </w:r>
            <w:r w:rsidRPr="006A0410">
              <w:rPr>
                <w:rFonts w:ascii="宋体" w:eastAsia="宋体" w:hAnsi="宋体" w:cs="宋体" w:hint="eastAsia"/>
                <w:color w:val="231F20"/>
                <w:sz w:val="18"/>
                <w:lang w:eastAsia="zh-CN"/>
              </w:rPr>
              <w:t>。只要测试供应商能够证明与参考</w:t>
            </w:r>
            <w:r>
              <w:rPr>
                <w:rFonts w:ascii="宋体" w:eastAsia="宋体" w:hAnsi="宋体" w:cs="宋体" w:hint="eastAsia"/>
                <w:color w:val="231F20"/>
                <w:sz w:val="18"/>
                <w:lang w:eastAsia="zh-CN"/>
              </w:rPr>
              <w:t>方法</w:t>
            </w:r>
            <w:r w:rsidRPr="006A0410">
              <w:rPr>
                <w:rFonts w:ascii="宋体" w:eastAsia="宋体" w:hAnsi="宋体" w:cs="宋体" w:hint="eastAsia"/>
                <w:color w:val="231F20"/>
                <w:sz w:val="18"/>
                <w:lang w:eastAsia="zh-CN"/>
              </w:rPr>
              <w:t>的相关性</w:t>
            </w:r>
            <w:r>
              <w:rPr>
                <w:rFonts w:ascii="宋体" w:eastAsia="宋体" w:hAnsi="宋体" w:cs="宋体" w:hint="eastAsia"/>
                <w:color w:val="231F20"/>
                <w:sz w:val="18"/>
                <w:lang w:eastAsia="zh-CN"/>
              </w:rPr>
              <w:t>，</w:t>
            </w:r>
            <w:r w:rsidRPr="006A0410">
              <w:rPr>
                <w:rFonts w:ascii="宋体" w:eastAsia="宋体" w:hAnsi="宋体" w:cs="宋体" w:hint="eastAsia"/>
                <w:color w:val="231F20"/>
                <w:sz w:val="18"/>
                <w:lang w:eastAsia="zh-CN"/>
              </w:rPr>
              <w:t>其他技术也可以被使用。</w:t>
            </w:r>
            <w:r>
              <w:rPr>
                <w:rFonts w:ascii="宋体" w:eastAsia="宋体" w:hAnsi="宋体" w:cs="宋体" w:hint="eastAsia"/>
                <w:color w:val="231F20"/>
                <w:sz w:val="18"/>
                <w:lang w:eastAsia="zh-CN"/>
              </w:rPr>
              <w:t>对于</w:t>
            </w:r>
            <w:r w:rsidRPr="006A0410">
              <w:rPr>
                <w:rFonts w:ascii="宋体" w:eastAsia="宋体" w:hAnsi="宋体" w:cs="宋体" w:hint="eastAsia"/>
                <w:color w:val="231F20"/>
                <w:sz w:val="18"/>
                <w:lang w:eastAsia="zh-CN"/>
              </w:rPr>
              <w:t>二氧化氮，所使用的方法需要能够测量上游和下游的</w:t>
            </w:r>
            <w:r w:rsidRPr="006A0410">
              <w:rPr>
                <w:rFonts w:hint="eastAsia"/>
                <w:color w:val="231F20"/>
                <w:sz w:val="18"/>
                <w:lang w:eastAsia="zh-CN"/>
              </w:rPr>
              <w:t>NO</w:t>
            </w:r>
            <w:r w:rsidRPr="006A0410">
              <w:rPr>
                <w:rFonts w:ascii="宋体" w:eastAsia="宋体" w:hAnsi="宋体" w:cs="宋体" w:hint="eastAsia"/>
                <w:color w:val="231F20"/>
                <w:sz w:val="18"/>
                <w:lang w:eastAsia="zh-CN"/>
              </w:rPr>
              <w:t>和</w:t>
            </w:r>
            <w:r w:rsidRPr="006A0410">
              <w:rPr>
                <w:rFonts w:hint="eastAsia"/>
                <w:color w:val="231F20"/>
                <w:sz w:val="18"/>
                <w:lang w:eastAsia="zh-CN"/>
              </w:rPr>
              <w:t>NO</w:t>
            </w:r>
            <w:r w:rsidRPr="006A0410">
              <w:rPr>
                <w:rFonts w:hint="eastAsia"/>
                <w:color w:val="231F20"/>
                <w:sz w:val="18"/>
                <w:vertAlign w:val="subscript"/>
                <w:lang w:eastAsia="zh-CN"/>
              </w:rPr>
              <w:t>2</w:t>
            </w:r>
            <w:r w:rsidRPr="006A0410">
              <w:rPr>
                <w:rFonts w:ascii="宋体" w:eastAsia="宋体" w:hAnsi="宋体" w:cs="宋体" w:hint="eastAsia"/>
                <w:color w:val="231F20"/>
                <w:sz w:val="18"/>
                <w:lang w:eastAsia="zh-CN"/>
              </w:rPr>
              <w:t>。</w:t>
            </w:r>
          </w:p>
          <w:p w14:paraId="2B463794" w14:textId="77777777" w:rsidR="00FC35DA" w:rsidRPr="006A0410" w:rsidRDefault="00FC35DA" w:rsidP="00137C78">
            <w:pPr>
              <w:pStyle w:val="TableParagraph"/>
              <w:spacing w:before="128" w:line="189" w:lineRule="auto"/>
              <w:ind w:left="45" w:right="23"/>
              <w:jc w:val="both"/>
              <w:rPr>
                <w:color w:val="231F20"/>
                <w:sz w:val="18"/>
                <w:lang w:eastAsia="zh-CN"/>
              </w:rPr>
            </w:pPr>
            <w:r>
              <w:rPr>
                <w:rFonts w:ascii="宋体" w:eastAsia="宋体" w:hAnsi="宋体" w:cs="宋体" w:hint="eastAsia"/>
                <w:color w:val="231F20"/>
                <w:sz w:val="18"/>
                <w:lang w:eastAsia="zh-CN"/>
              </w:rPr>
              <w:t>b 对该污染物</w:t>
            </w:r>
            <w:proofErr w:type="gramStart"/>
            <w:r>
              <w:rPr>
                <w:rFonts w:ascii="宋体" w:eastAsia="宋体" w:hAnsi="宋体" w:cs="宋体" w:hint="eastAsia"/>
                <w:color w:val="231F20"/>
                <w:sz w:val="18"/>
                <w:lang w:eastAsia="zh-CN"/>
              </w:rPr>
              <w:t>持附量</w:t>
            </w:r>
            <w:proofErr w:type="gramEnd"/>
            <w:r w:rsidRPr="006A0410">
              <w:rPr>
                <w:rFonts w:ascii="宋体" w:eastAsia="宋体" w:hAnsi="宋体" w:cs="宋体" w:hint="eastAsia"/>
                <w:color w:val="231F20"/>
                <w:sz w:val="18"/>
                <w:lang w:eastAsia="zh-CN"/>
              </w:rPr>
              <w:t>测定是强制性</w:t>
            </w:r>
            <w:r>
              <w:rPr>
                <w:rFonts w:ascii="宋体" w:eastAsia="宋体" w:hAnsi="宋体" w:cs="宋体" w:hint="eastAsia"/>
                <w:color w:val="231F20"/>
                <w:sz w:val="18"/>
                <w:lang w:eastAsia="zh-CN"/>
              </w:rPr>
              <w:t>测试</w:t>
            </w:r>
            <w:r w:rsidRPr="006A0410">
              <w:rPr>
                <w:rFonts w:ascii="宋体" w:eastAsia="宋体" w:hAnsi="宋体" w:cs="宋体" w:hint="eastAsia"/>
                <w:color w:val="231F20"/>
                <w:sz w:val="18"/>
                <w:lang w:eastAsia="zh-CN"/>
              </w:rPr>
              <w:t>。</w:t>
            </w:r>
          </w:p>
          <w:p w14:paraId="3FCEFD0F" w14:textId="77777777" w:rsidR="00FC35DA" w:rsidRDefault="00FC35DA" w:rsidP="00137C78">
            <w:pPr>
              <w:pStyle w:val="TableParagraph"/>
              <w:spacing w:before="128" w:line="189" w:lineRule="auto"/>
              <w:ind w:left="45" w:right="23"/>
              <w:jc w:val="both"/>
              <w:rPr>
                <w:color w:val="231F20"/>
                <w:sz w:val="18"/>
                <w:lang w:eastAsia="zh-CN"/>
              </w:rPr>
            </w:pPr>
            <w:r>
              <w:rPr>
                <w:rFonts w:asciiTheme="minorEastAsia" w:eastAsiaTheme="minorEastAsia" w:hAnsiTheme="minorEastAsia" w:hint="eastAsia"/>
                <w:color w:val="231F20"/>
                <w:sz w:val="18"/>
                <w:lang w:eastAsia="zh-CN"/>
              </w:rPr>
              <w:t>c</w:t>
            </w:r>
            <w:r>
              <w:rPr>
                <w:color w:val="231F20"/>
                <w:sz w:val="18"/>
                <w:lang w:eastAsia="zh-CN"/>
              </w:rPr>
              <w:t xml:space="preserve"> </w:t>
            </w:r>
            <w:r w:rsidRPr="00CA1069">
              <w:rPr>
                <w:rFonts w:ascii="宋体" w:eastAsia="宋体" w:hAnsi="宋体" w:cs="宋体" w:hint="eastAsia"/>
                <w:color w:val="FF0000"/>
                <w:sz w:val="18"/>
                <w:highlight w:val="yellow"/>
                <w:lang w:eastAsia="zh-CN"/>
              </w:rPr>
              <w:t>最小效率定义为当达到</w:t>
            </w:r>
            <w:r w:rsidRPr="00CA1069">
              <w:rPr>
                <w:color w:val="FF0000"/>
                <w:sz w:val="18"/>
                <w:highlight w:val="yellow"/>
                <w:lang w:eastAsia="zh-CN"/>
              </w:rPr>
              <w:t>LD</w:t>
            </w:r>
            <w:r w:rsidRPr="00CA1069">
              <w:rPr>
                <w:rFonts w:ascii="宋体" w:eastAsia="宋体" w:hAnsi="宋体" w:cs="宋体" w:hint="eastAsia"/>
                <w:color w:val="FF0000"/>
                <w:sz w:val="18"/>
                <w:highlight w:val="yellow"/>
                <w:lang w:eastAsia="zh-CN"/>
              </w:rPr>
              <w:t>、</w:t>
            </w:r>
            <w:r w:rsidRPr="00CA1069">
              <w:rPr>
                <w:color w:val="FF0000"/>
                <w:sz w:val="18"/>
                <w:highlight w:val="yellow"/>
                <w:lang w:eastAsia="zh-CN"/>
              </w:rPr>
              <w:t>MD</w:t>
            </w:r>
            <w:r w:rsidRPr="00CA1069">
              <w:rPr>
                <w:rFonts w:ascii="宋体" w:eastAsia="宋体" w:hAnsi="宋体" w:cs="宋体" w:hint="eastAsia"/>
                <w:color w:val="FF0000"/>
                <w:sz w:val="18"/>
                <w:highlight w:val="yellow"/>
                <w:lang w:eastAsia="zh-CN"/>
              </w:rPr>
              <w:t>和</w:t>
            </w:r>
            <w:r w:rsidRPr="00CA1069">
              <w:rPr>
                <w:color w:val="FF0000"/>
                <w:sz w:val="18"/>
                <w:highlight w:val="yellow"/>
                <w:lang w:eastAsia="zh-CN"/>
              </w:rPr>
              <w:t>HD</w:t>
            </w:r>
            <w:r w:rsidRPr="00CA1069">
              <w:rPr>
                <w:rFonts w:ascii="宋体" w:eastAsia="宋体" w:hAnsi="宋体" w:cs="宋体" w:hint="eastAsia"/>
                <w:color w:val="FF0000"/>
                <w:sz w:val="18"/>
                <w:highlight w:val="yellow"/>
                <w:lang w:eastAsia="zh-CN"/>
              </w:rPr>
              <w:t>标准加载量时</w:t>
            </w:r>
            <w:r w:rsidRPr="00CA1069">
              <w:rPr>
                <w:color w:val="FF0000"/>
                <w:sz w:val="18"/>
                <w:highlight w:val="yellow"/>
                <w:lang w:eastAsia="zh-CN"/>
              </w:rPr>
              <w:t>E</w:t>
            </w:r>
            <w:r w:rsidRPr="00CA1069">
              <w:rPr>
                <w:color w:val="FF0000"/>
                <w:sz w:val="18"/>
                <w:highlight w:val="yellow"/>
                <w:vertAlign w:val="subscript"/>
                <w:lang w:eastAsia="zh-CN"/>
              </w:rPr>
              <w:t>C</w:t>
            </w:r>
            <w:r w:rsidRPr="00CA1069">
              <w:rPr>
                <w:rFonts w:ascii="宋体" w:eastAsia="宋体" w:hAnsi="宋体" w:cs="宋体" w:hint="eastAsia"/>
                <w:color w:val="FF0000"/>
                <w:sz w:val="18"/>
                <w:highlight w:val="yellow"/>
                <w:lang w:eastAsia="zh-CN"/>
              </w:rPr>
              <w:t>瞬时值</w:t>
            </w:r>
            <w:r>
              <w:rPr>
                <w:rFonts w:ascii="宋体" w:eastAsia="宋体" w:hAnsi="宋体" w:cs="宋体" w:hint="eastAsia"/>
                <w:color w:val="FF0000"/>
                <w:sz w:val="18"/>
                <w:highlight w:val="yellow"/>
                <w:lang w:eastAsia="zh-CN"/>
              </w:rPr>
              <w:t>允许达到的最小值</w:t>
            </w:r>
            <w:r w:rsidRPr="006A0410">
              <w:rPr>
                <w:rFonts w:ascii="宋体" w:eastAsia="宋体" w:hAnsi="宋体" w:cs="宋体" w:hint="eastAsia"/>
                <w:color w:val="231F20"/>
                <w:sz w:val="18"/>
                <w:lang w:eastAsia="zh-CN"/>
              </w:rPr>
              <w:t>。不适用于</w:t>
            </w:r>
            <w:proofErr w:type="spellStart"/>
            <w:r w:rsidRPr="006A0410">
              <w:rPr>
                <w:rFonts w:hint="eastAsia"/>
                <w:color w:val="231F20"/>
                <w:sz w:val="18"/>
                <w:lang w:eastAsia="zh-CN"/>
              </w:rPr>
              <w:t>vLD</w:t>
            </w:r>
            <w:proofErr w:type="spellEnd"/>
            <w:r w:rsidRPr="006A0410">
              <w:rPr>
                <w:rFonts w:ascii="宋体" w:eastAsia="宋体" w:hAnsi="宋体" w:cs="宋体" w:hint="eastAsia"/>
                <w:color w:val="231F20"/>
                <w:sz w:val="18"/>
                <w:lang w:eastAsia="zh-CN"/>
              </w:rPr>
              <w:t>。</w:t>
            </w:r>
          </w:p>
        </w:tc>
      </w:tr>
    </w:tbl>
    <w:p w14:paraId="5C946BAA" w14:textId="77777777" w:rsidR="00FC35DA" w:rsidRDefault="00FC35DA" w:rsidP="00FC35DA">
      <w:pPr>
        <w:pStyle w:val="afff6"/>
        <w:spacing w:line="360" w:lineRule="auto"/>
        <w:ind w:firstLineChars="0" w:firstLine="0"/>
        <w:rPr>
          <w:rFonts w:ascii="Times New Roman" w:eastAsia="黑体"/>
          <w:b/>
          <w:bCs/>
        </w:rPr>
      </w:pPr>
    </w:p>
    <w:p w14:paraId="44F331A0" w14:textId="77777777" w:rsidR="00FC35DA" w:rsidRDefault="00FC35DA" w:rsidP="00FC35DA">
      <w:pPr>
        <w:pStyle w:val="afff6"/>
        <w:spacing w:line="360" w:lineRule="auto"/>
        <w:ind w:firstLineChars="0" w:firstLine="0"/>
        <w:rPr>
          <w:rFonts w:ascii="Times New Roman" w:eastAsia="黑体"/>
          <w:b/>
          <w:bCs/>
        </w:rPr>
      </w:pPr>
      <w:r w:rsidRPr="000E7948">
        <w:rPr>
          <w:rFonts w:ascii="Times New Roman" w:eastAsia="黑体"/>
          <w:b/>
          <w:bCs/>
        </w:rPr>
        <w:t>5.</w:t>
      </w:r>
      <w:r>
        <w:rPr>
          <w:rFonts w:ascii="Times New Roman" w:eastAsia="黑体" w:hint="eastAsia"/>
          <w:b/>
          <w:bCs/>
        </w:rPr>
        <w:t>7</w:t>
      </w:r>
      <w:r w:rsidRPr="000E7948">
        <w:rPr>
          <w:rFonts w:ascii="Times New Roman" w:eastAsia="黑体"/>
          <w:b/>
          <w:bCs/>
        </w:rPr>
        <w:t xml:space="preserve"> </w:t>
      </w:r>
      <w:r>
        <w:rPr>
          <w:rFonts w:ascii="Times New Roman" w:eastAsia="黑体" w:hint="eastAsia"/>
          <w:b/>
          <w:bCs/>
        </w:rPr>
        <w:t>综合</w:t>
      </w:r>
      <w:r w:rsidRPr="006A0410">
        <w:rPr>
          <w:rFonts w:ascii="Times New Roman" w:eastAsia="黑体" w:hint="eastAsia"/>
          <w:b/>
          <w:bCs/>
        </w:rPr>
        <w:t>去除效率</w:t>
      </w:r>
    </w:p>
    <w:p w14:paraId="40C3A1F0" w14:textId="77777777" w:rsidR="00FC35DA" w:rsidRPr="00BF1797" w:rsidRDefault="00FC35DA" w:rsidP="00FC35DA">
      <w:pPr>
        <w:pStyle w:val="afff6"/>
        <w:spacing w:line="360" w:lineRule="auto"/>
        <w:ind w:firstLine="420"/>
        <w:rPr>
          <w:rFonts w:ascii="Times New Roman" w:eastAsia="黑体"/>
          <w:b/>
          <w:bCs/>
          <w:szCs w:val="21"/>
        </w:rPr>
      </w:pPr>
      <w:r w:rsidRPr="00CA1069">
        <w:rPr>
          <w:rFonts w:hAnsi="宋体" w:cs="宋体" w:hint="eastAsia"/>
          <w:noProof w:val="0"/>
          <w:color w:val="231F20"/>
          <w:szCs w:val="21"/>
        </w:rPr>
        <w:t>综合去除效率反映了</w:t>
      </w:r>
      <w:r w:rsidRPr="00CA1069">
        <w:rPr>
          <w:rFonts w:ascii="Cambria" w:eastAsia="Cambria" w:hAnsi="Cambria" w:cs="Cambria"/>
          <w:noProof w:val="0"/>
          <w:color w:val="231F20"/>
          <w:szCs w:val="21"/>
        </w:rPr>
        <w:t>GPACD</w:t>
      </w:r>
      <w:r w:rsidRPr="00CA1069">
        <w:rPr>
          <w:rFonts w:hAnsi="宋体" w:cs="宋体" w:hint="eastAsia"/>
          <w:noProof w:val="0"/>
          <w:color w:val="231F20"/>
          <w:szCs w:val="21"/>
        </w:rPr>
        <w:t>从开始</w:t>
      </w:r>
      <w:r>
        <w:rPr>
          <w:rFonts w:hAnsi="宋体" w:cs="宋体" w:hint="eastAsia"/>
          <w:noProof w:val="0"/>
          <w:color w:val="231F20"/>
          <w:szCs w:val="21"/>
        </w:rPr>
        <w:t>使用</w:t>
      </w:r>
      <w:r w:rsidRPr="00CA1069">
        <w:rPr>
          <w:rFonts w:hAnsi="宋体" w:cs="宋体" w:hint="eastAsia"/>
          <w:noProof w:val="0"/>
          <w:color w:val="231F20"/>
          <w:szCs w:val="21"/>
        </w:rPr>
        <w:t>到其可达到的最高性能</w:t>
      </w:r>
      <w:r>
        <w:rPr>
          <w:rFonts w:hAnsi="宋体" w:cs="宋体" w:hint="eastAsia"/>
          <w:noProof w:val="0"/>
          <w:color w:val="231F20"/>
          <w:szCs w:val="21"/>
        </w:rPr>
        <w:t>等级</w:t>
      </w:r>
      <w:r w:rsidRPr="00CA1069">
        <w:rPr>
          <w:rFonts w:hAnsi="宋体" w:cs="宋体" w:hint="eastAsia"/>
          <w:noProof w:val="0"/>
          <w:color w:val="231F20"/>
          <w:szCs w:val="21"/>
        </w:rPr>
        <w:t>而去除效率仍高于</w:t>
      </w:r>
      <w:r w:rsidRPr="00CA1069">
        <w:rPr>
          <w:rFonts w:ascii="Cambria" w:eastAsia="Cambria" w:hAnsi="Cambria" w:cs="Cambria"/>
          <w:noProof w:val="0"/>
          <w:color w:val="231F20"/>
          <w:szCs w:val="21"/>
        </w:rPr>
        <w:t>50 %</w:t>
      </w:r>
      <w:r w:rsidRPr="00CA1069">
        <w:rPr>
          <w:rFonts w:hAnsi="宋体" w:cs="宋体" w:hint="eastAsia"/>
          <w:noProof w:val="0"/>
          <w:color w:val="231F20"/>
          <w:szCs w:val="21"/>
        </w:rPr>
        <w:t>或达到</w:t>
      </w:r>
      <w:r w:rsidRPr="00CA1069">
        <w:rPr>
          <w:rFonts w:ascii="Cambria" w:eastAsia="Cambria" w:hAnsi="Cambria" w:cs="Cambria"/>
          <w:noProof w:val="0"/>
          <w:color w:val="231F20"/>
          <w:szCs w:val="21"/>
        </w:rPr>
        <w:t>HD</w:t>
      </w:r>
      <w:r w:rsidRPr="00CA1069">
        <w:rPr>
          <w:rFonts w:hAnsi="宋体" w:cs="宋体" w:hint="eastAsia"/>
          <w:noProof w:val="0"/>
          <w:color w:val="231F20"/>
          <w:szCs w:val="21"/>
        </w:rPr>
        <w:t>时</w:t>
      </w:r>
      <w:r>
        <w:rPr>
          <w:rFonts w:hAnsi="宋体" w:cs="宋体" w:hint="eastAsia"/>
          <w:noProof w:val="0"/>
          <w:color w:val="231F20"/>
          <w:szCs w:val="21"/>
        </w:rPr>
        <w:t>的</w:t>
      </w:r>
      <w:r w:rsidRPr="00CA1069">
        <w:rPr>
          <w:rFonts w:hAnsi="宋体" w:cs="宋体" w:hint="eastAsia"/>
          <w:noProof w:val="0"/>
          <w:color w:val="231F20"/>
          <w:szCs w:val="21"/>
        </w:rPr>
        <w:t>平均性能（见图</w:t>
      </w:r>
      <w:r w:rsidRPr="00CA1069">
        <w:rPr>
          <w:rFonts w:ascii="Cambria" w:eastAsia="Cambria" w:hAnsi="Cambria" w:cs="Cambria"/>
          <w:noProof w:val="0"/>
          <w:color w:val="231F20"/>
          <w:szCs w:val="21"/>
        </w:rPr>
        <w:t>1</w:t>
      </w:r>
      <w:r w:rsidRPr="00CA1069">
        <w:rPr>
          <w:rFonts w:hAnsi="宋体" w:cs="宋体" w:hint="eastAsia"/>
          <w:noProof w:val="0"/>
          <w:color w:val="231F20"/>
          <w:szCs w:val="21"/>
        </w:rPr>
        <w:t>）</w:t>
      </w:r>
      <w:r w:rsidRPr="00BF1797">
        <w:rPr>
          <w:rFonts w:ascii="Times New Roman" w:eastAsia="黑体" w:hint="eastAsia"/>
          <w:b/>
          <w:bCs/>
          <w:szCs w:val="21"/>
        </w:rPr>
        <w:t>。</w:t>
      </w:r>
    </w:p>
    <w:p w14:paraId="2C2853B9" w14:textId="77777777" w:rsidR="00FC35DA" w:rsidRDefault="00FC35DA" w:rsidP="00FC35DA">
      <w:pPr>
        <w:pStyle w:val="afff6"/>
        <w:spacing w:line="360" w:lineRule="auto"/>
        <w:ind w:firstLineChars="0" w:firstLine="0"/>
        <w:rPr>
          <w:rFonts w:ascii="Times New Roman" w:eastAsia="黑体"/>
          <w:b/>
          <w:bCs/>
        </w:rPr>
      </w:pPr>
      <w:r w:rsidRPr="000E7948">
        <w:rPr>
          <w:rFonts w:ascii="Times New Roman" w:eastAsia="黑体"/>
          <w:b/>
          <w:bCs/>
        </w:rPr>
        <w:t>5.</w:t>
      </w:r>
      <w:r>
        <w:rPr>
          <w:rFonts w:ascii="Times New Roman" w:eastAsia="黑体" w:hint="eastAsia"/>
          <w:b/>
          <w:bCs/>
        </w:rPr>
        <w:t>8</w:t>
      </w:r>
      <w:r w:rsidRPr="000E7948">
        <w:rPr>
          <w:rFonts w:ascii="Times New Roman" w:eastAsia="黑体"/>
          <w:b/>
          <w:bCs/>
        </w:rPr>
        <w:t xml:space="preserve"> </w:t>
      </w:r>
      <w:r>
        <w:rPr>
          <w:rFonts w:ascii="Times New Roman" w:eastAsia="黑体" w:hint="eastAsia"/>
          <w:b/>
          <w:bCs/>
        </w:rPr>
        <w:t>分级</w:t>
      </w:r>
      <w:r w:rsidRPr="006A0410">
        <w:rPr>
          <w:rFonts w:ascii="Times New Roman" w:eastAsia="黑体" w:hint="eastAsia"/>
          <w:b/>
          <w:bCs/>
        </w:rPr>
        <w:t>示例图</w:t>
      </w:r>
    </w:p>
    <w:p w14:paraId="2220AA63" w14:textId="77777777" w:rsidR="00FC35DA" w:rsidRDefault="00FC35DA" w:rsidP="00FC35DA">
      <w:pPr>
        <w:pStyle w:val="afff6"/>
        <w:spacing w:line="360" w:lineRule="auto"/>
        <w:ind w:firstLine="420"/>
        <w:jc w:val="left"/>
        <w:rPr>
          <w:rFonts w:ascii="Times New Roman"/>
          <w:noProof w:val="0"/>
        </w:rPr>
      </w:pPr>
      <w:r w:rsidRPr="006A0410">
        <w:rPr>
          <w:rFonts w:ascii="Times New Roman" w:hint="eastAsia"/>
          <w:noProof w:val="0"/>
        </w:rPr>
        <w:t>图</w:t>
      </w:r>
      <w:r w:rsidRPr="006A0410">
        <w:rPr>
          <w:rFonts w:ascii="Times New Roman" w:hint="eastAsia"/>
          <w:noProof w:val="0"/>
        </w:rPr>
        <w:t>1</w:t>
      </w:r>
      <w:r w:rsidRPr="006A0410">
        <w:rPr>
          <w:rFonts w:ascii="Times New Roman" w:hint="eastAsia"/>
          <w:noProof w:val="0"/>
        </w:rPr>
        <w:t>描述了如何对参考污染物进行分</w:t>
      </w:r>
      <w:r>
        <w:rPr>
          <w:rFonts w:ascii="Times New Roman" w:hint="eastAsia"/>
          <w:noProof w:val="0"/>
        </w:rPr>
        <w:t>级</w:t>
      </w:r>
      <w:r w:rsidRPr="006A0410">
        <w:rPr>
          <w:rFonts w:ascii="Times New Roman" w:hint="eastAsia"/>
          <w:noProof w:val="0"/>
        </w:rPr>
        <w:t>，以及不同</w:t>
      </w:r>
      <w:r>
        <w:rPr>
          <w:rFonts w:ascii="Times New Roman" w:hint="eastAsia"/>
          <w:noProof w:val="0"/>
        </w:rPr>
        <w:t>术语之间的关系</w:t>
      </w:r>
      <w:r w:rsidRPr="006A0410">
        <w:rPr>
          <w:rFonts w:ascii="Times New Roman" w:hint="eastAsia"/>
          <w:noProof w:val="0"/>
        </w:rPr>
        <w:t>。</w:t>
      </w:r>
      <w:r>
        <w:rPr>
          <w:rFonts w:ascii="Times New Roman" w:hint="eastAsia"/>
          <w:noProof w:val="0"/>
        </w:rPr>
        <w:t>本文件</w:t>
      </w:r>
      <w:r w:rsidRPr="006A0410">
        <w:rPr>
          <w:rFonts w:ascii="Times New Roman" w:hint="eastAsia"/>
          <w:noProof w:val="0"/>
        </w:rPr>
        <w:t>第</w:t>
      </w:r>
      <w:r w:rsidRPr="006A0410">
        <w:rPr>
          <w:rFonts w:ascii="Times New Roman" w:hint="eastAsia"/>
          <w:noProof w:val="0"/>
        </w:rPr>
        <w:t>6</w:t>
      </w:r>
      <w:r w:rsidRPr="006A0410">
        <w:rPr>
          <w:rFonts w:ascii="Times New Roman" w:hint="eastAsia"/>
          <w:noProof w:val="0"/>
        </w:rPr>
        <w:t>条描述了确定初始效率和性能</w:t>
      </w:r>
      <w:r>
        <w:rPr>
          <w:rFonts w:ascii="Times New Roman" w:hint="eastAsia"/>
          <w:noProof w:val="0"/>
        </w:rPr>
        <w:t>等级的</w:t>
      </w:r>
      <w:r w:rsidRPr="006A0410">
        <w:rPr>
          <w:rFonts w:ascii="Times New Roman" w:hint="eastAsia"/>
          <w:noProof w:val="0"/>
        </w:rPr>
        <w:t>测试</w:t>
      </w:r>
      <w:r>
        <w:rPr>
          <w:rFonts w:ascii="Times New Roman" w:hint="eastAsia"/>
          <w:noProof w:val="0"/>
        </w:rPr>
        <w:t>流程。性能等级测试</w:t>
      </w:r>
      <w:r w:rsidRPr="006A0410">
        <w:rPr>
          <w:rFonts w:ascii="Times New Roman" w:hint="eastAsia"/>
          <w:noProof w:val="0"/>
        </w:rPr>
        <w:t>中</w:t>
      </w:r>
      <w:r>
        <w:rPr>
          <w:rFonts w:ascii="Times New Roman" w:hint="eastAsia"/>
          <w:noProof w:val="0"/>
        </w:rPr>
        <w:t>受试</w:t>
      </w:r>
      <w:r w:rsidRPr="006A0410">
        <w:rPr>
          <w:rFonts w:ascii="Times New Roman" w:hint="eastAsia"/>
          <w:noProof w:val="0"/>
        </w:rPr>
        <w:t>对象</w:t>
      </w:r>
      <w:r>
        <w:rPr>
          <w:rFonts w:ascii="Times New Roman" w:hint="eastAsia"/>
          <w:noProof w:val="0"/>
        </w:rPr>
        <w:t>在经受污染物加载</w:t>
      </w:r>
      <w:r w:rsidRPr="006A0410">
        <w:rPr>
          <w:rFonts w:ascii="Times New Roman" w:hint="eastAsia"/>
          <w:noProof w:val="0"/>
        </w:rPr>
        <w:t>量</w:t>
      </w:r>
      <w:r w:rsidRPr="006A0410">
        <w:rPr>
          <w:rFonts w:ascii="Times New Roman" w:hint="eastAsia"/>
          <w:noProof w:val="0"/>
        </w:rPr>
        <w:t>D (g)</w:t>
      </w:r>
      <w:r>
        <w:rPr>
          <w:rFonts w:ascii="Times New Roman" w:hint="eastAsia"/>
          <w:noProof w:val="0"/>
        </w:rPr>
        <w:t>过程中形成</w:t>
      </w:r>
      <w:r w:rsidRPr="006A0410">
        <w:rPr>
          <w:rFonts w:ascii="Times New Roman" w:hint="eastAsia"/>
          <w:noProof w:val="0"/>
        </w:rPr>
        <w:t>E</w:t>
      </w:r>
      <w:r w:rsidRPr="00771D7E">
        <w:rPr>
          <w:rFonts w:ascii="Times New Roman" w:hint="eastAsia"/>
          <w:noProof w:val="0"/>
          <w:vertAlign w:val="subscript"/>
        </w:rPr>
        <w:t>C</w:t>
      </w:r>
      <w:r w:rsidRPr="006A0410">
        <w:rPr>
          <w:rFonts w:ascii="Times New Roman" w:hint="eastAsia"/>
          <w:noProof w:val="0"/>
        </w:rPr>
        <w:t>（</w:t>
      </w:r>
      <w:r w:rsidRPr="006A0410">
        <w:rPr>
          <w:rFonts w:ascii="Times New Roman" w:hint="eastAsia"/>
          <w:noProof w:val="0"/>
        </w:rPr>
        <w:t>%</w:t>
      </w:r>
      <w:r w:rsidRPr="006A0410">
        <w:rPr>
          <w:rFonts w:ascii="Times New Roman" w:hint="eastAsia"/>
          <w:noProof w:val="0"/>
        </w:rPr>
        <w:t>）与</w:t>
      </w:r>
      <w:r w:rsidRPr="006A0410">
        <w:rPr>
          <w:rFonts w:ascii="Times New Roman" w:hint="eastAsia"/>
          <w:noProof w:val="0"/>
        </w:rPr>
        <w:t>D</w:t>
      </w:r>
      <w:r w:rsidRPr="00771D7E">
        <w:rPr>
          <w:rFonts w:ascii="Times New Roman" w:hint="eastAsia"/>
          <w:noProof w:val="0"/>
          <w:vertAlign w:val="subscript"/>
        </w:rPr>
        <w:t>N</w:t>
      </w:r>
      <w:r w:rsidRPr="006A0410">
        <w:rPr>
          <w:rFonts w:ascii="Times New Roman" w:hint="eastAsia"/>
          <w:noProof w:val="0"/>
        </w:rPr>
        <w:t>（</w:t>
      </w:r>
      <w:r w:rsidRPr="006A0410">
        <w:rPr>
          <w:rFonts w:ascii="Times New Roman" w:hint="eastAsia"/>
          <w:noProof w:val="0"/>
        </w:rPr>
        <w:t>g/m</w:t>
      </w:r>
      <w:r w:rsidRPr="006A0410">
        <w:rPr>
          <w:rFonts w:ascii="Times New Roman" w:hint="eastAsia"/>
          <w:noProof w:val="0"/>
          <w:vertAlign w:val="superscript"/>
        </w:rPr>
        <w:t>2</w:t>
      </w:r>
      <w:r w:rsidRPr="006A0410">
        <w:rPr>
          <w:rFonts w:ascii="Times New Roman" w:hint="eastAsia"/>
          <w:noProof w:val="0"/>
        </w:rPr>
        <w:t>）</w:t>
      </w:r>
      <w:r>
        <w:rPr>
          <w:rFonts w:ascii="Times New Roman" w:hint="eastAsia"/>
          <w:noProof w:val="0"/>
        </w:rPr>
        <w:t>关系</w:t>
      </w:r>
      <w:r w:rsidRPr="006A0410">
        <w:rPr>
          <w:rFonts w:ascii="Times New Roman" w:hint="eastAsia"/>
          <w:noProof w:val="0"/>
        </w:rPr>
        <w:t>图。第</w:t>
      </w:r>
      <w:r w:rsidRPr="006A0410">
        <w:rPr>
          <w:rFonts w:ascii="Times New Roman" w:hint="eastAsia"/>
          <w:noProof w:val="0"/>
        </w:rPr>
        <w:t>7</w:t>
      </w:r>
      <w:r w:rsidRPr="006A0410">
        <w:rPr>
          <w:rFonts w:ascii="Times New Roman" w:hint="eastAsia"/>
          <w:noProof w:val="0"/>
        </w:rPr>
        <w:t>条中给出了四种参考污染物的</w:t>
      </w:r>
      <w:r>
        <w:rPr>
          <w:rFonts w:ascii="Times New Roman" w:hint="eastAsia"/>
          <w:noProof w:val="0"/>
        </w:rPr>
        <w:t>各性能等级的加载量</w:t>
      </w:r>
      <w:r w:rsidRPr="006A0410">
        <w:rPr>
          <w:rFonts w:ascii="Times New Roman" w:hint="eastAsia"/>
          <w:noProof w:val="0"/>
        </w:rPr>
        <w:t>和一个分</w:t>
      </w:r>
      <w:r>
        <w:rPr>
          <w:rFonts w:ascii="Times New Roman" w:hint="eastAsia"/>
          <w:noProof w:val="0"/>
        </w:rPr>
        <w:t>级</w:t>
      </w:r>
      <w:r w:rsidRPr="006A0410">
        <w:rPr>
          <w:rFonts w:ascii="Times New Roman" w:hint="eastAsia"/>
          <w:noProof w:val="0"/>
        </w:rPr>
        <w:t>实例。</w:t>
      </w:r>
    </w:p>
    <w:p w14:paraId="5A356B0F" w14:textId="77777777" w:rsidR="00FC35DA" w:rsidRDefault="00FC35DA" w:rsidP="00FC35DA">
      <w:pPr>
        <w:pStyle w:val="afff6"/>
        <w:spacing w:line="360" w:lineRule="auto"/>
        <w:ind w:firstLineChars="0" w:firstLine="0"/>
        <w:jc w:val="center"/>
      </w:pPr>
      <w:r w:rsidRPr="00356FD0">
        <w:rPr>
          <w:rFonts w:eastAsia="黑体"/>
          <w:b/>
          <w:bCs/>
        </w:rPr>
        <w:drawing>
          <wp:inline distT="0" distB="0" distL="0" distR="0" wp14:anchorId="02BF168C" wp14:editId="77D0B2C7">
            <wp:extent cx="3480950" cy="2486817"/>
            <wp:effectExtent l="0" t="0" r="5715" b="8890"/>
            <wp:docPr id="19136391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39164" name=""/>
                    <pic:cNvPicPr/>
                  </pic:nvPicPr>
                  <pic:blipFill rotWithShape="1">
                    <a:blip r:embed="rId18"/>
                    <a:srcRect t="1651" b="1"/>
                    <a:stretch/>
                  </pic:blipFill>
                  <pic:spPr bwMode="auto">
                    <a:xfrm>
                      <a:off x="0" y="0"/>
                      <a:ext cx="3481413" cy="2487147"/>
                    </a:xfrm>
                    <a:prstGeom prst="rect">
                      <a:avLst/>
                    </a:prstGeom>
                    <a:ln>
                      <a:noFill/>
                    </a:ln>
                    <a:extLst>
                      <a:ext uri="{53640926-AAD7-44D8-BBD7-CCE9431645EC}">
                        <a14:shadowObscured xmlns:a14="http://schemas.microsoft.com/office/drawing/2010/main"/>
                      </a:ext>
                    </a:extLst>
                  </pic:spPr>
                </pic:pic>
              </a:graphicData>
            </a:graphic>
          </wp:inline>
        </w:drawing>
      </w:r>
    </w:p>
    <w:p w14:paraId="4E590926" w14:textId="77777777" w:rsidR="00FC35DA" w:rsidRDefault="00FC35DA" w:rsidP="00FA4140">
      <w:pPr>
        <w:pStyle w:val="aff6"/>
        <w:widowControl w:val="0"/>
        <w:numPr>
          <w:ilvl w:val="0"/>
          <w:numId w:val="11"/>
        </w:numPr>
        <w:tabs>
          <w:tab w:val="left" w:pos="535"/>
          <w:tab w:val="left" w:pos="536"/>
        </w:tabs>
        <w:autoSpaceDE w:val="0"/>
        <w:autoSpaceDN w:val="0"/>
        <w:spacing w:before="61" w:line="240" w:lineRule="auto"/>
        <w:ind w:firstLineChars="0" w:firstLine="1025"/>
        <w:jc w:val="both"/>
        <w:rPr>
          <w:sz w:val="15"/>
        </w:rPr>
      </w:pPr>
      <w:r>
        <w:rPr>
          <w:rFonts w:hint="eastAsia"/>
          <w:i/>
          <w:color w:val="231F20"/>
          <w:sz w:val="20"/>
        </w:rPr>
        <w:t xml:space="preserve">  </w:t>
      </w:r>
      <w:r>
        <w:rPr>
          <w:i/>
          <w:color w:val="231F20"/>
          <w:sz w:val="20"/>
        </w:rPr>
        <w:t>D</w:t>
      </w:r>
      <w:r>
        <w:rPr>
          <w:color w:val="231F20"/>
          <w:position w:val="-4"/>
          <w:sz w:val="15"/>
        </w:rPr>
        <w:t>N</w:t>
      </w:r>
      <w:r>
        <w:rPr>
          <w:color w:val="231F20"/>
          <w:spacing w:val="8"/>
          <w:position w:val="-4"/>
          <w:sz w:val="15"/>
        </w:rPr>
        <w:t xml:space="preserve"> </w:t>
      </w:r>
      <w:r>
        <w:rPr>
          <w:rFonts w:hint="eastAsia"/>
          <w:color w:val="231F20"/>
          <w:spacing w:val="-2"/>
          <w:sz w:val="20"/>
        </w:rPr>
        <w:t>（</w:t>
      </w:r>
      <w:r>
        <w:rPr>
          <w:color w:val="231F20"/>
          <w:spacing w:val="-2"/>
          <w:sz w:val="20"/>
        </w:rPr>
        <w:t>g/m</w:t>
      </w:r>
      <w:r>
        <w:rPr>
          <w:color w:val="231F20"/>
          <w:spacing w:val="-2"/>
          <w:position w:val="5"/>
          <w:sz w:val="15"/>
        </w:rPr>
        <w:t>2</w:t>
      </w:r>
      <w:r>
        <w:rPr>
          <w:rFonts w:hint="eastAsia"/>
          <w:color w:val="231F20"/>
          <w:spacing w:val="-2"/>
          <w:sz w:val="20"/>
        </w:rPr>
        <w:t>）标准加载量</w:t>
      </w:r>
      <w:r>
        <w:rPr>
          <w:color w:val="231F20"/>
          <w:spacing w:val="-2"/>
          <w:sz w:val="20"/>
        </w:rPr>
        <w:tab/>
      </w:r>
      <w:r>
        <w:rPr>
          <w:color w:val="231F20"/>
          <w:spacing w:val="-2"/>
          <w:sz w:val="20"/>
        </w:rPr>
        <w:tab/>
      </w:r>
      <w:r>
        <w:rPr>
          <w:color w:val="231F20"/>
          <w:spacing w:val="-2"/>
          <w:sz w:val="20"/>
        </w:rPr>
        <w:tab/>
      </w:r>
      <w:r>
        <w:rPr>
          <w:color w:val="231F20"/>
          <w:spacing w:val="-2"/>
          <w:sz w:val="20"/>
        </w:rPr>
        <w:tab/>
      </w:r>
      <w:r>
        <w:rPr>
          <w:color w:val="231F20"/>
          <w:sz w:val="20"/>
        </w:rPr>
        <w:tab/>
      </w:r>
      <w:r>
        <w:rPr>
          <w:color w:val="231F20"/>
          <w:spacing w:val="-10"/>
          <w:sz w:val="20"/>
        </w:rPr>
        <w:t>A</w:t>
      </w:r>
      <w:r>
        <w:rPr>
          <w:rFonts w:hint="eastAsia"/>
          <w:color w:val="231F20"/>
          <w:spacing w:val="-10"/>
          <w:sz w:val="20"/>
        </w:rPr>
        <w:t xml:space="preserve"> </w:t>
      </w:r>
      <w:r>
        <w:rPr>
          <w:color w:val="231F20"/>
          <w:spacing w:val="-10"/>
          <w:sz w:val="20"/>
        </w:rPr>
        <w:tab/>
      </w:r>
      <w:r>
        <w:rPr>
          <w:i/>
          <w:color w:val="231F20"/>
          <w:spacing w:val="-5"/>
          <w:sz w:val="20"/>
        </w:rPr>
        <w:t>E</w:t>
      </w:r>
      <w:r>
        <w:rPr>
          <w:color w:val="231F20"/>
          <w:spacing w:val="-5"/>
          <w:position w:val="-4"/>
          <w:sz w:val="15"/>
        </w:rPr>
        <w:t>C</w:t>
      </w:r>
      <w:r w:rsidRPr="00771D7E">
        <w:rPr>
          <w:rFonts w:hint="eastAsia"/>
          <w:color w:val="231F20"/>
          <w:spacing w:val="-2"/>
          <w:sz w:val="20"/>
        </w:rPr>
        <w:t>初始</w:t>
      </w:r>
      <w:r>
        <w:rPr>
          <w:rFonts w:hint="eastAsia"/>
          <w:color w:val="231F20"/>
          <w:spacing w:val="-2"/>
          <w:sz w:val="20"/>
        </w:rPr>
        <w:t>值为</w:t>
      </w:r>
      <w:r>
        <w:rPr>
          <w:color w:val="231F20"/>
          <w:sz w:val="20"/>
        </w:rPr>
        <w:t>~35</w:t>
      </w:r>
      <w:r>
        <w:rPr>
          <w:color w:val="231F20"/>
          <w:spacing w:val="-4"/>
          <w:sz w:val="20"/>
        </w:rPr>
        <w:t xml:space="preserve"> </w:t>
      </w:r>
      <w:r>
        <w:rPr>
          <w:color w:val="231F20"/>
          <w:sz w:val="20"/>
        </w:rPr>
        <w:t>%</w:t>
      </w:r>
      <w:r>
        <w:rPr>
          <w:rFonts w:hint="eastAsia"/>
          <w:color w:val="231F20"/>
          <w:sz w:val="20"/>
        </w:rPr>
        <w:t>的</w:t>
      </w:r>
      <w:r>
        <w:rPr>
          <w:color w:val="231F20"/>
          <w:sz w:val="20"/>
        </w:rPr>
        <w:t>GPACD</w:t>
      </w:r>
      <w:r w:rsidRPr="00771D7E">
        <w:rPr>
          <w:rFonts w:hint="eastAsia"/>
          <w:color w:val="231F20"/>
          <w:spacing w:val="-2"/>
          <w:sz w:val="20"/>
        </w:rPr>
        <w:t xml:space="preserve"> </w:t>
      </w:r>
    </w:p>
    <w:p w14:paraId="48C0C375" w14:textId="77777777" w:rsidR="00FC35DA" w:rsidRDefault="00FC35DA" w:rsidP="00FA4140">
      <w:pPr>
        <w:pStyle w:val="aff6"/>
        <w:widowControl w:val="0"/>
        <w:numPr>
          <w:ilvl w:val="0"/>
          <w:numId w:val="11"/>
        </w:numPr>
        <w:tabs>
          <w:tab w:val="left" w:pos="535"/>
          <w:tab w:val="left" w:pos="536"/>
        </w:tabs>
        <w:autoSpaceDE w:val="0"/>
        <w:autoSpaceDN w:val="0"/>
        <w:spacing w:before="61" w:line="240" w:lineRule="auto"/>
        <w:ind w:firstLineChars="0" w:firstLine="1025"/>
        <w:jc w:val="both"/>
        <w:rPr>
          <w:sz w:val="15"/>
        </w:rPr>
      </w:pPr>
      <w:r>
        <w:rPr>
          <w:rFonts w:hint="eastAsia"/>
          <w:i/>
          <w:color w:val="231F20"/>
          <w:sz w:val="20"/>
        </w:rPr>
        <w:t xml:space="preserve">  </w:t>
      </w:r>
      <w:r>
        <w:rPr>
          <w:i/>
          <w:color w:val="231F20"/>
          <w:sz w:val="20"/>
        </w:rPr>
        <w:t>E</w:t>
      </w:r>
      <w:r>
        <w:rPr>
          <w:i/>
          <w:color w:val="231F20"/>
          <w:position w:val="-4"/>
          <w:sz w:val="15"/>
        </w:rPr>
        <w:t>c</w:t>
      </w:r>
      <w:r>
        <w:rPr>
          <w:i/>
          <w:color w:val="231F20"/>
          <w:spacing w:val="6"/>
          <w:position w:val="-4"/>
          <w:sz w:val="15"/>
        </w:rPr>
        <w:t xml:space="preserve"> </w:t>
      </w:r>
      <w:r>
        <w:rPr>
          <w:rFonts w:hint="eastAsia"/>
          <w:color w:val="231F20"/>
          <w:spacing w:val="-5"/>
          <w:sz w:val="20"/>
        </w:rPr>
        <w:t>（</w:t>
      </w:r>
      <w:r>
        <w:rPr>
          <w:color w:val="231F20"/>
          <w:spacing w:val="-5"/>
          <w:sz w:val="20"/>
        </w:rPr>
        <w:t>%</w:t>
      </w:r>
      <w:r>
        <w:rPr>
          <w:rFonts w:hint="eastAsia"/>
          <w:color w:val="231F20"/>
          <w:spacing w:val="-5"/>
          <w:sz w:val="20"/>
        </w:rPr>
        <w:t>）去除效率</w:t>
      </w:r>
      <w:r>
        <w:rPr>
          <w:color w:val="231F20"/>
          <w:sz w:val="20"/>
        </w:rPr>
        <w:tab/>
      </w:r>
      <w:r>
        <w:rPr>
          <w:color w:val="231F20"/>
          <w:sz w:val="20"/>
        </w:rPr>
        <w:tab/>
      </w:r>
      <w:r>
        <w:rPr>
          <w:color w:val="231F20"/>
          <w:sz w:val="20"/>
        </w:rPr>
        <w:tab/>
      </w:r>
      <w:r>
        <w:rPr>
          <w:color w:val="231F20"/>
          <w:sz w:val="20"/>
        </w:rPr>
        <w:tab/>
      </w:r>
      <w:r>
        <w:rPr>
          <w:color w:val="231F20"/>
          <w:sz w:val="20"/>
        </w:rPr>
        <w:tab/>
      </w:r>
      <w:r>
        <w:rPr>
          <w:color w:val="231F20"/>
          <w:sz w:val="20"/>
        </w:rPr>
        <w:tab/>
      </w:r>
      <w:r>
        <w:rPr>
          <w:color w:val="231F20"/>
          <w:spacing w:val="-10"/>
          <w:sz w:val="20"/>
        </w:rPr>
        <w:t>B</w:t>
      </w:r>
      <w:r>
        <w:rPr>
          <w:color w:val="231F20"/>
          <w:sz w:val="20"/>
        </w:rPr>
        <w:tab/>
      </w:r>
      <w:r>
        <w:rPr>
          <w:i/>
          <w:color w:val="231F20"/>
          <w:spacing w:val="-5"/>
          <w:sz w:val="20"/>
        </w:rPr>
        <w:t>E</w:t>
      </w:r>
      <w:r>
        <w:rPr>
          <w:color w:val="231F20"/>
          <w:spacing w:val="-5"/>
          <w:position w:val="-4"/>
          <w:sz w:val="15"/>
        </w:rPr>
        <w:t>C</w:t>
      </w:r>
      <w:r w:rsidRPr="00771D7E">
        <w:rPr>
          <w:rFonts w:hint="eastAsia"/>
          <w:color w:val="231F20"/>
          <w:spacing w:val="-2"/>
          <w:sz w:val="20"/>
        </w:rPr>
        <w:t>初始</w:t>
      </w:r>
      <w:r>
        <w:rPr>
          <w:rFonts w:hint="eastAsia"/>
          <w:color w:val="231F20"/>
          <w:spacing w:val="-2"/>
          <w:sz w:val="20"/>
        </w:rPr>
        <w:t>值为</w:t>
      </w:r>
      <w:r>
        <w:rPr>
          <w:color w:val="231F20"/>
          <w:sz w:val="20"/>
        </w:rPr>
        <w:t>~</w:t>
      </w:r>
      <w:r>
        <w:rPr>
          <w:rFonts w:hint="eastAsia"/>
          <w:color w:val="231F20"/>
          <w:sz w:val="20"/>
        </w:rPr>
        <w:t>70</w:t>
      </w:r>
      <w:r>
        <w:rPr>
          <w:color w:val="231F20"/>
          <w:spacing w:val="-4"/>
          <w:sz w:val="20"/>
        </w:rPr>
        <w:t xml:space="preserve"> </w:t>
      </w:r>
      <w:r>
        <w:rPr>
          <w:color w:val="231F20"/>
          <w:sz w:val="20"/>
        </w:rPr>
        <w:t>%</w:t>
      </w:r>
      <w:r>
        <w:rPr>
          <w:rFonts w:hint="eastAsia"/>
          <w:color w:val="231F20"/>
          <w:sz w:val="20"/>
        </w:rPr>
        <w:t>的</w:t>
      </w:r>
      <w:r>
        <w:rPr>
          <w:color w:val="231F20"/>
          <w:sz w:val="20"/>
        </w:rPr>
        <w:t>GPACD</w:t>
      </w:r>
    </w:p>
    <w:p w14:paraId="26173260" w14:textId="77777777" w:rsidR="00FC35DA" w:rsidRPr="00FF0A0B" w:rsidRDefault="00FC35DA" w:rsidP="00FA4140">
      <w:pPr>
        <w:pStyle w:val="aff6"/>
        <w:widowControl w:val="0"/>
        <w:numPr>
          <w:ilvl w:val="1"/>
          <w:numId w:val="11"/>
        </w:numPr>
        <w:tabs>
          <w:tab w:val="left" w:pos="535"/>
          <w:tab w:val="left" w:pos="536"/>
        </w:tabs>
        <w:autoSpaceDE w:val="0"/>
        <w:autoSpaceDN w:val="0"/>
        <w:spacing w:before="24" w:line="240" w:lineRule="auto"/>
        <w:ind w:firstLineChars="0" w:firstLine="1025"/>
        <w:jc w:val="both"/>
        <w:rPr>
          <w:sz w:val="15"/>
        </w:rPr>
      </w:pPr>
      <w:r>
        <w:rPr>
          <w:rFonts w:hint="eastAsia"/>
          <w:color w:val="231F20"/>
          <w:spacing w:val="-4"/>
          <w:sz w:val="20"/>
        </w:rPr>
        <w:t xml:space="preserve">  停止测试</w:t>
      </w:r>
      <w:r>
        <w:rPr>
          <w:color w:val="231F20"/>
          <w:spacing w:val="-4"/>
          <w:sz w:val="20"/>
        </w:rPr>
        <w:tab/>
      </w:r>
      <w:r>
        <w:rPr>
          <w:color w:val="231F20"/>
          <w:spacing w:val="-4"/>
          <w:sz w:val="20"/>
        </w:rPr>
        <w:tab/>
      </w:r>
      <w:r>
        <w:rPr>
          <w:color w:val="231F20"/>
          <w:spacing w:val="-4"/>
          <w:sz w:val="20"/>
        </w:rPr>
        <w:tab/>
      </w:r>
      <w:r>
        <w:rPr>
          <w:color w:val="231F20"/>
          <w:spacing w:val="-4"/>
          <w:sz w:val="20"/>
        </w:rPr>
        <w:tab/>
      </w:r>
      <w:r>
        <w:rPr>
          <w:color w:val="231F20"/>
          <w:spacing w:val="-4"/>
          <w:sz w:val="20"/>
        </w:rPr>
        <w:tab/>
      </w:r>
      <w:r>
        <w:rPr>
          <w:color w:val="231F20"/>
          <w:spacing w:val="-4"/>
          <w:sz w:val="20"/>
        </w:rPr>
        <w:tab/>
      </w:r>
      <w:r>
        <w:rPr>
          <w:color w:val="231F20"/>
          <w:sz w:val="20"/>
        </w:rPr>
        <w:tab/>
      </w:r>
      <w:r>
        <w:rPr>
          <w:color w:val="231F20"/>
          <w:sz w:val="20"/>
        </w:rPr>
        <w:tab/>
      </w:r>
      <w:r>
        <w:rPr>
          <w:color w:val="231F20"/>
          <w:spacing w:val="-10"/>
          <w:sz w:val="20"/>
        </w:rPr>
        <w:t>C</w:t>
      </w:r>
      <w:r>
        <w:rPr>
          <w:color w:val="231F20"/>
          <w:sz w:val="20"/>
        </w:rPr>
        <w:tab/>
      </w:r>
      <w:r>
        <w:rPr>
          <w:i/>
          <w:color w:val="231F20"/>
          <w:spacing w:val="-5"/>
          <w:sz w:val="20"/>
        </w:rPr>
        <w:t>E</w:t>
      </w:r>
      <w:r>
        <w:rPr>
          <w:color w:val="231F20"/>
          <w:spacing w:val="-5"/>
          <w:position w:val="-4"/>
          <w:sz w:val="15"/>
        </w:rPr>
        <w:t>C</w:t>
      </w:r>
      <w:r w:rsidRPr="00771D7E">
        <w:rPr>
          <w:rFonts w:hint="eastAsia"/>
          <w:color w:val="231F20"/>
          <w:spacing w:val="-2"/>
          <w:sz w:val="20"/>
        </w:rPr>
        <w:t>初始</w:t>
      </w:r>
      <w:r>
        <w:rPr>
          <w:rFonts w:hint="eastAsia"/>
          <w:color w:val="231F20"/>
          <w:spacing w:val="-2"/>
          <w:sz w:val="20"/>
        </w:rPr>
        <w:t>值为</w:t>
      </w:r>
      <w:r>
        <w:rPr>
          <w:color w:val="231F20"/>
          <w:sz w:val="20"/>
        </w:rPr>
        <w:t>~</w:t>
      </w:r>
      <w:r>
        <w:rPr>
          <w:rFonts w:hint="eastAsia"/>
          <w:color w:val="231F20"/>
          <w:sz w:val="20"/>
        </w:rPr>
        <w:t>80</w:t>
      </w:r>
      <w:r>
        <w:rPr>
          <w:color w:val="231F20"/>
          <w:spacing w:val="-4"/>
          <w:sz w:val="20"/>
        </w:rPr>
        <w:t xml:space="preserve"> </w:t>
      </w:r>
      <w:r>
        <w:rPr>
          <w:color w:val="231F20"/>
          <w:sz w:val="20"/>
        </w:rPr>
        <w:t>%</w:t>
      </w:r>
      <w:r>
        <w:rPr>
          <w:rFonts w:hint="eastAsia"/>
          <w:color w:val="231F20"/>
          <w:sz w:val="20"/>
        </w:rPr>
        <w:t>的</w:t>
      </w:r>
      <w:r>
        <w:rPr>
          <w:color w:val="231F20"/>
          <w:sz w:val="20"/>
        </w:rPr>
        <w:t>GPACD</w:t>
      </w:r>
    </w:p>
    <w:p w14:paraId="62F462AB" w14:textId="77777777" w:rsidR="00FC35DA" w:rsidRPr="00FF0A0B" w:rsidRDefault="00FC35DA" w:rsidP="00FA4140">
      <w:pPr>
        <w:pStyle w:val="aff6"/>
        <w:widowControl w:val="0"/>
        <w:numPr>
          <w:ilvl w:val="1"/>
          <w:numId w:val="11"/>
        </w:numPr>
        <w:tabs>
          <w:tab w:val="left" w:pos="535"/>
          <w:tab w:val="left" w:pos="536"/>
        </w:tabs>
        <w:autoSpaceDE w:val="0"/>
        <w:autoSpaceDN w:val="0"/>
        <w:spacing w:before="24" w:line="240" w:lineRule="auto"/>
        <w:ind w:firstLineChars="0" w:firstLine="1025"/>
        <w:jc w:val="both"/>
        <w:rPr>
          <w:sz w:val="15"/>
        </w:rPr>
      </w:pPr>
      <w:r>
        <w:rPr>
          <w:rFonts w:hint="eastAsia"/>
          <w:i/>
          <w:color w:val="231F20"/>
          <w:sz w:val="20"/>
        </w:rPr>
        <w:t xml:space="preserve">  </w:t>
      </w:r>
      <w:r>
        <w:rPr>
          <w:i/>
          <w:color w:val="231F20"/>
          <w:sz w:val="20"/>
        </w:rPr>
        <w:t>E</w:t>
      </w:r>
      <w:r>
        <w:rPr>
          <w:color w:val="231F20"/>
          <w:position w:val="-4"/>
          <w:sz w:val="15"/>
        </w:rPr>
        <w:t xml:space="preserve">∑ </w:t>
      </w:r>
      <w:r>
        <w:rPr>
          <w:rFonts w:hint="eastAsia"/>
          <w:color w:val="231F20"/>
          <w:sz w:val="20"/>
        </w:rPr>
        <w:t>（</w:t>
      </w:r>
      <w:r>
        <w:rPr>
          <w:color w:val="231F20"/>
          <w:sz w:val="20"/>
        </w:rPr>
        <w:t>%</w:t>
      </w:r>
      <w:r>
        <w:rPr>
          <w:rFonts w:hint="eastAsia"/>
          <w:color w:val="231F20"/>
          <w:sz w:val="20"/>
        </w:rPr>
        <w:t>）综合去除效率的计算终点</w:t>
      </w:r>
    </w:p>
    <w:p w14:paraId="547A1323" w14:textId="77777777" w:rsidR="00FC35DA" w:rsidRPr="00FF0A0B" w:rsidRDefault="00FC35DA" w:rsidP="00FA4140">
      <w:pPr>
        <w:pStyle w:val="aff6"/>
        <w:widowControl w:val="0"/>
        <w:numPr>
          <w:ilvl w:val="1"/>
          <w:numId w:val="11"/>
        </w:numPr>
        <w:tabs>
          <w:tab w:val="left" w:pos="535"/>
          <w:tab w:val="left" w:pos="536"/>
        </w:tabs>
        <w:autoSpaceDE w:val="0"/>
        <w:autoSpaceDN w:val="0"/>
        <w:spacing w:before="24" w:line="240" w:lineRule="auto"/>
        <w:ind w:firstLineChars="0" w:firstLine="1025"/>
        <w:jc w:val="both"/>
        <w:rPr>
          <w:sz w:val="15"/>
        </w:rPr>
      </w:pPr>
      <w:r>
        <w:rPr>
          <w:rFonts w:hint="eastAsia"/>
          <w:color w:val="231F20"/>
          <w:spacing w:val="-10"/>
          <w:sz w:val="20"/>
        </w:rPr>
        <w:t xml:space="preserve">  曲线A、B、C或D的</w:t>
      </w:r>
      <w:r>
        <w:rPr>
          <w:i/>
          <w:color w:val="231F20"/>
          <w:sz w:val="20"/>
        </w:rPr>
        <w:t>E</w:t>
      </w:r>
      <w:r>
        <w:rPr>
          <w:color w:val="231F20"/>
          <w:position w:val="-4"/>
          <w:sz w:val="15"/>
        </w:rPr>
        <w:t>∑</w:t>
      </w:r>
      <w:r>
        <w:rPr>
          <w:color w:val="231F20"/>
          <w:spacing w:val="8"/>
          <w:position w:val="-4"/>
          <w:sz w:val="15"/>
        </w:rPr>
        <w:t xml:space="preserve"> </w:t>
      </w:r>
      <w:r>
        <w:rPr>
          <w:rFonts w:hint="eastAsia"/>
          <w:color w:val="231F20"/>
          <w:spacing w:val="-10"/>
          <w:sz w:val="20"/>
        </w:rPr>
        <w:t>值（%）</w:t>
      </w:r>
    </w:p>
    <w:p w14:paraId="6A3CF776" w14:textId="77777777" w:rsidR="00FC35DA" w:rsidRDefault="00FC35DA" w:rsidP="00FC35DA">
      <w:pPr>
        <w:pStyle w:val="afff6"/>
        <w:spacing w:line="360" w:lineRule="auto"/>
        <w:ind w:left="1260" w:firstLineChars="142" w:firstLine="298"/>
        <w:rPr>
          <w:rFonts w:ascii="Times New Roman"/>
        </w:rPr>
      </w:pPr>
      <w:r w:rsidRPr="006A0410">
        <w:rPr>
          <w:rFonts w:ascii="Times New Roman" w:hint="eastAsia"/>
        </w:rPr>
        <w:t>注：此图适用于单一参考污染物。</w:t>
      </w:r>
    </w:p>
    <w:p w14:paraId="3FEE4A3A" w14:textId="77777777" w:rsidR="00FC35DA" w:rsidRDefault="00FC35DA" w:rsidP="00FC35DA">
      <w:pPr>
        <w:pStyle w:val="afff6"/>
        <w:spacing w:line="360" w:lineRule="auto"/>
        <w:ind w:firstLineChars="0" w:firstLine="0"/>
        <w:jc w:val="center"/>
        <w:rPr>
          <w:rFonts w:ascii="Times New Roman"/>
        </w:rPr>
      </w:pPr>
      <w:r>
        <w:rPr>
          <w:rFonts w:ascii="Times New Roman" w:hint="eastAsia"/>
        </w:rPr>
        <w:t xml:space="preserve">       </w:t>
      </w:r>
      <w:r w:rsidRPr="006A0410">
        <w:rPr>
          <w:rFonts w:ascii="Times New Roman" w:hint="eastAsia"/>
        </w:rPr>
        <w:t>图</w:t>
      </w:r>
      <w:r w:rsidRPr="006A0410">
        <w:rPr>
          <w:rFonts w:ascii="Times New Roman" w:hint="eastAsia"/>
        </w:rPr>
        <w:t>1-A</w:t>
      </w:r>
      <w:r w:rsidRPr="006A0410">
        <w:rPr>
          <w:rFonts w:ascii="Times New Roman" w:hint="eastAsia"/>
        </w:rPr>
        <w:t>、</w:t>
      </w:r>
      <w:r w:rsidRPr="006A0410">
        <w:rPr>
          <w:rFonts w:ascii="Times New Roman" w:hint="eastAsia"/>
        </w:rPr>
        <w:t>B</w:t>
      </w:r>
      <w:r w:rsidRPr="006A0410">
        <w:rPr>
          <w:rFonts w:ascii="Times New Roman" w:hint="eastAsia"/>
        </w:rPr>
        <w:t>、</w:t>
      </w:r>
      <w:r w:rsidRPr="006A0410">
        <w:rPr>
          <w:rFonts w:ascii="Times New Roman" w:hint="eastAsia"/>
        </w:rPr>
        <w:t>C</w:t>
      </w:r>
      <w:r w:rsidRPr="006A0410">
        <w:rPr>
          <w:rFonts w:ascii="Times New Roman" w:hint="eastAsia"/>
        </w:rPr>
        <w:t>和</w:t>
      </w:r>
      <w:r w:rsidRPr="006A0410">
        <w:rPr>
          <w:rFonts w:ascii="Times New Roman" w:hint="eastAsia"/>
        </w:rPr>
        <w:t>D</w:t>
      </w:r>
      <w:r w:rsidRPr="006A0410">
        <w:rPr>
          <w:rFonts w:ascii="Times New Roman" w:hint="eastAsia"/>
        </w:rPr>
        <w:t>四种不同</w:t>
      </w:r>
      <w:r w:rsidRPr="006A0410">
        <w:rPr>
          <w:rFonts w:ascii="Times New Roman" w:hint="eastAsia"/>
        </w:rPr>
        <w:t>GPACDs</w:t>
      </w:r>
      <w:r w:rsidRPr="006A0410">
        <w:rPr>
          <w:rFonts w:ascii="Times New Roman" w:hint="eastAsia"/>
        </w:rPr>
        <w:t>的</w:t>
      </w:r>
      <w:r w:rsidRPr="006A0410">
        <w:rPr>
          <w:rFonts w:ascii="Times New Roman" w:hint="eastAsia"/>
        </w:rPr>
        <w:t>E</w:t>
      </w:r>
      <w:r w:rsidRPr="00A17716">
        <w:rPr>
          <w:rFonts w:ascii="Times New Roman" w:hint="eastAsia"/>
          <w:vertAlign w:val="subscript"/>
        </w:rPr>
        <w:t>C</w:t>
      </w:r>
      <w:r w:rsidRPr="006A0410">
        <w:rPr>
          <w:rFonts w:ascii="Times New Roman" w:hint="eastAsia"/>
        </w:rPr>
        <w:t>- D</w:t>
      </w:r>
      <w:r w:rsidRPr="00A17716">
        <w:rPr>
          <w:rFonts w:ascii="Times New Roman" w:hint="eastAsia"/>
          <w:vertAlign w:val="subscript"/>
        </w:rPr>
        <w:t>N</w:t>
      </w:r>
      <w:r>
        <w:rPr>
          <w:rFonts w:ascii="Times New Roman" w:hint="eastAsia"/>
        </w:rPr>
        <w:t>曲线示</w:t>
      </w:r>
    </w:p>
    <w:p w14:paraId="33A25D2D" w14:textId="77777777" w:rsidR="00FC35DA" w:rsidRDefault="00FC35DA" w:rsidP="00FC35DA">
      <w:pPr>
        <w:pStyle w:val="afff6"/>
        <w:spacing w:line="360" w:lineRule="auto"/>
        <w:ind w:firstLineChars="0" w:firstLine="0"/>
        <w:jc w:val="left"/>
        <w:rPr>
          <w:rFonts w:ascii="Times New Roman"/>
        </w:rPr>
      </w:pPr>
    </w:p>
    <w:p w14:paraId="76DD5379" w14:textId="77777777" w:rsidR="00FC35DA" w:rsidRDefault="00FC35DA" w:rsidP="00FC35DA">
      <w:pPr>
        <w:pStyle w:val="afff6"/>
        <w:spacing w:line="360" w:lineRule="auto"/>
        <w:ind w:firstLine="420"/>
        <w:rPr>
          <w:rFonts w:ascii="Times New Roman"/>
        </w:rPr>
      </w:pPr>
      <w:r w:rsidRPr="006A0410">
        <w:rPr>
          <w:rFonts w:ascii="Times New Roman" w:hint="eastAsia"/>
        </w:rPr>
        <w:lastRenderedPageBreak/>
        <w:t>图</w:t>
      </w:r>
      <w:r w:rsidRPr="006A0410">
        <w:rPr>
          <w:rFonts w:ascii="Times New Roman" w:hint="eastAsia"/>
        </w:rPr>
        <w:t>1</w:t>
      </w:r>
      <w:r w:rsidRPr="006A0410">
        <w:rPr>
          <w:rFonts w:ascii="Times New Roman" w:hint="eastAsia"/>
        </w:rPr>
        <w:t>中的曲线</w:t>
      </w:r>
      <w:r w:rsidRPr="006A0410">
        <w:rPr>
          <w:rFonts w:ascii="Times New Roman" w:hint="eastAsia"/>
        </w:rPr>
        <w:t>A</w:t>
      </w:r>
      <w:r w:rsidRPr="006A0410">
        <w:rPr>
          <w:rFonts w:ascii="Times New Roman" w:hint="eastAsia"/>
        </w:rPr>
        <w:t>描述了具有</w:t>
      </w:r>
      <w:r w:rsidRPr="006A0410">
        <w:rPr>
          <w:rFonts w:ascii="Times New Roman" w:hint="eastAsia"/>
        </w:rPr>
        <w:t>E</w:t>
      </w:r>
      <w:r w:rsidRPr="00A17716">
        <w:rPr>
          <w:rFonts w:ascii="Times New Roman" w:hint="eastAsia"/>
          <w:vertAlign w:val="subscript"/>
        </w:rPr>
        <w:t>C</w:t>
      </w:r>
      <w:r w:rsidRPr="006A0410">
        <w:rPr>
          <w:rFonts w:ascii="Times New Roman" w:hint="eastAsia"/>
        </w:rPr>
        <w:t>初始效率</w:t>
      </w:r>
      <w:r>
        <w:rPr>
          <w:rFonts w:ascii="Times New Roman" w:hint="eastAsia"/>
        </w:rPr>
        <w:t>约为</w:t>
      </w:r>
      <w:r w:rsidRPr="006A0410">
        <w:rPr>
          <w:rFonts w:ascii="Times New Roman" w:hint="eastAsia"/>
        </w:rPr>
        <w:t xml:space="preserve"> 35%</w:t>
      </w:r>
      <w:r w:rsidRPr="006A0410">
        <w:rPr>
          <w:rFonts w:ascii="Times New Roman" w:hint="eastAsia"/>
        </w:rPr>
        <w:t>的</w:t>
      </w:r>
      <w:r w:rsidRPr="006A0410">
        <w:rPr>
          <w:rFonts w:ascii="Times New Roman" w:hint="eastAsia"/>
        </w:rPr>
        <w:t>GPACD</w:t>
      </w:r>
      <w:r w:rsidRPr="006A0410">
        <w:rPr>
          <w:rFonts w:ascii="Times New Roman" w:hint="eastAsia"/>
        </w:rPr>
        <w:t>，</w:t>
      </w:r>
      <w:r>
        <w:rPr>
          <w:rFonts w:ascii="Times New Roman" w:hint="eastAsia"/>
        </w:rPr>
        <w:t>其</w:t>
      </w:r>
      <w:r w:rsidRPr="006A0410">
        <w:rPr>
          <w:rFonts w:ascii="Times New Roman" w:hint="eastAsia"/>
        </w:rPr>
        <w:t>在到达</w:t>
      </w:r>
      <w:r w:rsidRPr="006A0410">
        <w:rPr>
          <w:rFonts w:ascii="Times New Roman" w:hint="eastAsia"/>
        </w:rPr>
        <w:t>LD(</w:t>
      </w:r>
      <w:r w:rsidRPr="006A0410">
        <w:rPr>
          <w:rFonts w:ascii="Times New Roman" w:hint="eastAsia"/>
        </w:rPr>
        <w:t>点</w:t>
      </w:r>
      <w:r w:rsidRPr="006A0410">
        <w:rPr>
          <w:rFonts w:ascii="Times New Roman" w:hint="eastAsia"/>
        </w:rPr>
        <w:t>1)</w:t>
      </w:r>
      <w:r w:rsidRPr="006A0410">
        <w:rPr>
          <w:rFonts w:ascii="Times New Roman" w:hint="eastAsia"/>
        </w:rPr>
        <w:t>之前</w:t>
      </w:r>
      <w:r>
        <w:rPr>
          <w:rFonts w:ascii="Times New Roman" w:hint="eastAsia"/>
        </w:rPr>
        <w:t>效率</w:t>
      </w:r>
      <w:r w:rsidRPr="006A0410">
        <w:rPr>
          <w:rFonts w:ascii="Times New Roman" w:hint="eastAsia"/>
        </w:rPr>
        <w:t>下降到零。由于</w:t>
      </w:r>
      <w:r w:rsidRPr="006A0410">
        <w:rPr>
          <w:rFonts w:ascii="Times New Roman" w:hint="eastAsia"/>
        </w:rPr>
        <w:t>GPACD</w:t>
      </w:r>
      <w:r w:rsidRPr="006A0410">
        <w:rPr>
          <w:rFonts w:ascii="Times New Roman" w:hint="eastAsia"/>
        </w:rPr>
        <w:t>没有在去除效率超过</w:t>
      </w:r>
      <w:r w:rsidRPr="006A0410">
        <w:rPr>
          <w:rFonts w:ascii="Times New Roman" w:hint="eastAsia"/>
        </w:rPr>
        <w:t>50%</w:t>
      </w:r>
      <w:r w:rsidRPr="006A0410">
        <w:rPr>
          <w:rFonts w:ascii="Times New Roman" w:hint="eastAsia"/>
        </w:rPr>
        <w:t>的情况下通过</w:t>
      </w:r>
      <w:r w:rsidRPr="006A0410">
        <w:rPr>
          <w:rFonts w:ascii="Times New Roman" w:hint="eastAsia"/>
        </w:rPr>
        <w:t>LD</w:t>
      </w:r>
      <w:r w:rsidRPr="006A0410">
        <w:rPr>
          <w:rFonts w:ascii="Times New Roman" w:hint="eastAsia"/>
        </w:rPr>
        <w:t>，因此</w:t>
      </w:r>
      <w:r>
        <w:rPr>
          <w:rFonts w:ascii="Times New Roman" w:hint="eastAsia"/>
        </w:rPr>
        <w:t>该</w:t>
      </w:r>
      <w:r w:rsidRPr="006A0410">
        <w:rPr>
          <w:rFonts w:ascii="Times New Roman" w:hint="eastAsia"/>
        </w:rPr>
        <w:t>GPACD</w:t>
      </w:r>
      <w:r>
        <w:rPr>
          <w:rFonts w:ascii="Times New Roman" w:hint="eastAsia"/>
        </w:rPr>
        <w:t>被</w:t>
      </w:r>
      <w:r w:rsidRPr="006A0410">
        <w:rPr>
          <w:rFonts w:ascii="Times New Roman" w:hint="eastAsia"/>
        </w:rPr>
        <w:t>记为</w:t>
      </w:r>
      <w:r w:rsidRPr="006A0410">
        <w:rPr>
          <w:rFonts w:ascii="Times New Roman" w:hint="eastAsia"/>
        </w:rPr>
        <w:t>vLD</w:t>
      </w:r>
      <w:r w:rsidRPr="006A0410">
        <w:rPr>
          <w:rFonts w:ascii="Times New Roman" w:hint="eastAsia"/>
        </w:rPr>
        <w:t>。</w:t>
      </w:r>
      <w:r>
        <w:rPr>
          <w:rFonts w:ascii="Times New Roman" w:hint="eastAsia"/>
        </w:rPr>
        <w:t>即便如此</w:t>
      </w:r>
      <w:r w:rsidRPr="006A0410">
        <w:rPr>
          <w:rFonts w:ascii="Times New Roman" w:hint="eastAsia"/>
        </w:rPr>
        <w:t>，综合去除效率</w:t>
      </w:r>
      <w:r w:rsidRPr="006A0410">
        <w:rPr>
          <w:rFonts w:ascii="Times New Roman" w:hint="eastAsia"/>
        </w:rPr>
        <w:t>E</w:t>
      </w:r>
      <w:r w:rsidRPr="00A17716">
        <w:rPr>
          <w:rFonts w:ascii="Times New Roman" w:hint="eastAsia"/>
          <w:vertAlign w:val="subscript"/>
        </w:rPr>
        <w:t>Σ</w:t>
      </w:r>
      <w:r>
        <w:rPr>
          <w:rFonts w:ascii="Times New Roman" w:hint="eastAsia"/>
        </w:rPr>
        <w:t>由</w:t>
      </w:r>
      <w:r w:rsidRPr="006A0410">
        <w:rPr>
          <w:rFonts w:ascii="Times New Roman" w:hint="eastAsia"/>
        </w:rPr>
        <w:t>从开始到</w:t>
      </w:r>
      <w:r w:rsidRPr="006A0410">
        <w:rPr>
          <w:rFonts w:ascii="Times New Roman" w:hint="eastAsia"/>
        </w:rPr>
        <w:t>LD</w:t>
      </w:r>
      <w:r>
        <w:rPr>
          <w:rFonts w:ascii="Times New Roman" w:hint="eastAsia"/>
        </w:rPr>
        <w:t>（也就是</w:t>
      </w:r>
      <w:r w:rsidRPr="006A0410">
        <w:rPr>
          <w:rFonts w:ascii="Times New Roman" w:hint="eastAsia"/>
        </w:rPr>
        <w:t>点</w:t>
      </w:r>
      <w:r w:rsidRPr="006A0410">
        <w:rPr>
          <w:rFonts w:ascii="Times New Roman" w:hint="eastAsia"/>
        </w:rPr>
        <w:t>2</w:t>
      </w:r>
      <w:r>
        <w:rPr>
          <w:rFonts w:ascii="Times New Roman" w:hint="eastAsia"/>
        </w:rPr>
        <w:t>）时</w:t>
      </w:r>
      <w:r w:rsidRPr="006A0410">
        <w:rPr>
          <w:rFonts w:ascii="Times New Roman" w:hint="eastAsia"/>
        </w:rPr>
        <w:t>所记录的去除效率</w:t>
      </w:r>
      <w:r>
        <w:rPr>
          <w:rFonts w:ascii="Times New Roman" w:hint="eastAsia"/>
        </w:rPr>
        <w:t>计算</w:t>
      </w:r>
      <w:r w:rsidRPr="006A0410">
        <w:rPr>
          <w:rFonts w:ascii="Times New Roman" w:hint="eastAsia"/>
        </w:rPr>
        <w:t>。如果</w:t>
      </w:r>
      <w:r w:rsidRPr="006A0410">
        <w:rPr>
          <w:rFonts w:ascii="Times New Roman" w:hint="eastAsia"/>
        </w:rPr>
        <w:t>GPACD</w:t>
      </w:r>
      <w:r w:rsidRPr="006A0410">
        <w:rPr>
          <w:rFonts w:ascii="Times New Roman" w:hint="eastAsia"/>
        </w:rPr>
        <w:t>在到达</w:t>
      </w:r>
      <w:r w:rsidRPr="006A0410">
        <w:rPr>
          <w:rFonts w:ascii="Times New Roman" w:hint="eastAsia"/>
        </w:rPr>
        <w:t>LD</w:t>
      </w:r>
      <w:r w:rsidRPr="006A0410">
        <w:rPr>
          <w:rFonts w:ascii="Times New Roman" w:hint="eastAsia"/>
        </w:rPr>
        <w:t>前完全耗尽，则可能因环境和成本原因而终止试验，剩余时间</w:t>
      </w:r>
      <w:r>
        <w:rPr>
          <w:rFonts w:ascii="Times New Roman" w:hint="eastAsia"/>
        </w:rPr>
        <w:t>的</w:t>
      </w:r>
      <w:r w:rsidRPr="006A0410">
        <w:rPr>
          <w:rFonts w:ascii="Times New Roman" w:hint="eastAsia"/>
        </w:rPr>
        <w:t>数据</w:t>
      </w:r>
      <w:r>
        <w:rPr>
          <w:rFonts w:ascii="Times New Roman" w:hint="eastAsia"/>
        </w:rPr>
        <w:t>使用计算值</w:t>
      </w:r>
      <w:r w:rsidRPr="006A0410">
        <w:rPr>
          <w:rFonts w:ascii="Times New Roman" w:hint="eastAsia"/>
        </w:rPr>
        <w:t>(</w:t>
      </w:r>
      <w:r w:rsidRPr="006A0410">
        <w:rPr>
          <w:rFonts w:ascii="Times New Roman" w:hint="eastAsia"/>
        </w:rPr>
        <w:t>参见</w:t>
      </w:r>
      <w:r w:rsidRPr="006A0410">
        <w:rPr>
          <w:rFonts w:ascii="Times New Roman" w:hint="eastAsia"/>
        </w:rPr>
        <w:t>6.4.1</w:t>
      </w:r>
      <w:r w:rsidRPr="006A0410">
        <w:rPr>
          <w:rFonts w:ascii="Times New Roman" w:hint="eastAsia"/>
        </w:rPr>
        <w:t>和</w:t>
      </w:r>
      <w:r w:rsidRPr="006A0410">
        <w:rPr>
          <w:rFonts w:ascii="Times New Roman" w:hint="eastAsia"/>
        </w:rPr>
        <w:t>6.4.2)</w:t>
      </w:r>
      <w:r w:rsidRPr="006A0410">
        <w:rPr>
          <w:rFonts w:ascii="Times New Roman" w:hint="eastAsia"/>
        </w:rPr>
        <w:t>。图</w:t>
      </w:r>
      <w:r w:rsidRPr="006A0410">
        <w:rPr>
          <w:rFonts w:ascii="Times New Roman" w:hint="eastAsia"/>
        </w:rPr>
        <w:t>1</w:t>
      </w:r>
      <w:r w:rsidRPr="006A0410">
        <w:rPr>
          <w:rFonts w:ascii="Times New Roman" w:hint="eastAsia"/>
        </w:rPr>
        <w:t>中曲线</w:t>
      </w:r>
      <w:r w:rsidRPr="006A0410">
        <w:rPr>
          <w:rFonts w:ascii="Times New Roman" w:hint="eastAsia"/>
        </w:rPr>
        <w:t>A</w:t>
      </w:r>
      <w:r w:rsidRPr="006A0410">
        <w:rPr>
          <w:rFonts w:ascii="Times New Roman" w:hint="eastAsia"/>
        </w:rPr>
        <w:t>的</w:t>
      </w:r>
      <w:r w:rsidRPr="006A0410">
        <w:rPr>
          <w:rFonts w:ascii="Times New Roman" w:hint="eastAsia"/>
        </w:rPr>
        <w:t>E</w:t>
      </w:r>
      <w:r w:rsidRPr="008C0650">
        <w:rPr>
          <w:rFonts w:ascii="Times New Roman" w:hint="eastAsia"/>
          <w:vertAlign w:val="subscript"/>
        </w:rPr>
        <w:t>∑</w:t>
      </w:r>
      <w:r w:rsidRPr="006A0410">
        <w:rPr>
          <w:rFonts w:ascii="Times New Roman" w:hint="eastAsia"/>
        </w:rPr>
        <w:t>值为虚线</w:t>
      </w:r>
      <w:r w:rsidRPr="006A0410">
        <w:rPr>
          <w:rFonts w:ascii="Times New Roman" w:hint="eastAsia"/>
        </w:rPr>
        <w:t>3</w:t>
      </w:r>
      <w:r w:rsidRPr="006A0410">
        <w:rPr>
          <w:rFonts w:ascii="Times New Roman" w:hint="eastAsia"/>
        </w:rPr>
        <w:t>。</w:t>
      </w:r>
    </w:p>
    <w:p w14:paraId="23D837C7" w14:textId="77777777" w:rsidR="00FC35DA" w:rsidRDefault="00FC35DA" w:rsidP="00FC35DA">
      <w:pPr>
        <w:pStyle w:val="afff6"/>
        <w:spacing w:line="360" w:lineRule="auto"/>
        <w:ind w:firstLine="420"/>
        <w:jc w:val="left"/>
        <w:rPr>
          <w:rFonts w:ascii="Times New Roman"/>
        </w:rPr>
      </w:pPr>
      <w:r w:rsidRPr="006A0410">
        <w:rPr>
          <w:rFonts w:ascii="Times New Roman" w:hint="eastAsia"/>
        </w:rPr>
        <w:t>图</w:t>
      </w:r>
      <w:r w:rsidRPr="006A0410">
        <w:rPr>
          <w:rFonts w:ascii="Times New Roman" w:hint="eastAsia"/>
        </w:rPr>
        <w:t>1</w:t>
      </w:r>
      <w:r w:rsidRPr="006A0410">
        <w:rPr>
          <w:rFonts w:ascii="Times New Roman" w:hint="eastAsia"/>
        </w:rPr>
        <w:t>中的曲线</w:t>
      </w:r>
      <w:r w:rsidRPr="006A0410">
        <w:rPr>
          <w:rFonts w:ascii="Times New Roman" w:hint="eastAsia"/>
        </w:rPr>
        <w:t>B</w:t>
      </w:r>
      <w:r w:rsidRPr="006A0410">
        <w:rPr>
          <w:rFonts w:ascii="Times New Roman" w:hint="eastAsia"/>
        </w:rPr>
        <w:t>描述了一个</w:t>
      </w:r>
      <w:r w:rsidRPr="006A0410">
        <w:rPr>
          <w:rFonts w:ascii="Times New Roman" w:hint="eastAsia"/>
        </w:rPr>
        <w:t>E</w:t>
      </w:r>
      <w:r w:rsidRPr="008C0650">
        <w:rPr>
          <w:rFonts w:ascii="Times New Roman" w:hint="eastAsia"/>
          <w:vertAlign w:val="subscript"/>
        </w:rPr>
        <w:t>C</w:t>
      </w:r>
      <w:r w:rsidRPr="006A0410">
        <w:rPr>
          <w:rFonts w:ascii="Times New Roman" w:hint="eastAsia"/>
        </w:rPr>
        <w:t>初始效率约为</w:t>
      </w:r>
      <w:r w:rsidRPr="006A0410">
        <w:rPr>
          <w:rFonts w:ascii="Times New Roman" w:hint="eastAsia"/>
        </w:rPr>
        <w:t>70%</w:t>
      </w:r>
      <w:r w:rsidRPr="006A0410">
        <w:rPr>
          <w:rFonts w:ascii="Times New Roman" w:hint="eastAsia"/>
        </w:rPr>
        <w:t>的</w:t>
      </w:r>
      <w:r w:rsidRPr="006A0410">
        <w:rPr>
          <w:rFonts w:ascii="Times New Roman" w:hint="eastAsia"/>
        </w:rPr>
        <w:t>GPACD</w:t>
      </w:r>
      <w:r w:rsidRPr="006A0410">
        <w:rPr>
          <w:rFonts w:ascii="Times New Roman" w:hint="eastAsia"/>
        </w:rPr>
        <w:t>，</w:t>
      </w:r>
      <w:r>
        <w:rPr>
          <w:rFonts w:ascii="Times New Roman" w:hint="eastAsia"/>
        </w:rPr>
        <w:t>其</w:t>
      </w:r>
      <w:r w:rsidRPr="006A0410">
        <w:rPr>
          <w:rFonts w:ascii="Times New Roman" w:hint="eastAsia"/>
        </w:rPr>
        <w:t>通过</w:t>
      </w:r>
      <w:r>
        <w:rPr>
          <w:rFonts w:ascii="Times New Roman" w:hint="eastAsia"/>
        </w:rPr>
        <w:t>了</w:t>
      </w:r>
      <w:r w:rsidRPr="006A0410">
        <w:rPr>
          <w:rFonts w:ascii="Times New Roman" w:hint="eastAsia"/>
        </w:rPr>
        <w:t>LD</w:t>
      </w:r>
      <w:r w:rsidRPr="006A0410">
        <w:rPr>
          <w:rFonts w:ascii="Times New Roman" w:hint="eastAsia"/>
        </w:rPr>
        <w:t>，在</w:t>
      </w:r>
      <w:r w:rsidRPr="006A0410">
        <w:rPr>
          <w:rFonts w:ascii="Times New Roman" w:hint="eastAsia"/>
        </w:rPr>
        <w:t>LD</w:t>
      </w:r>
      <w:r w:rsidRPr="006A0410">
        <w:rPr>
          <w:rFonts w:ascii="Times New Roman" w:hint="eastAsia"/>
        </w:rPr>
        <w:t>和</w:t>
      </w:r>
      <w:r w:rsidRPr="006A0410">
        <w:rPr>
          <w:rFonts w:ascii="Times New Roman" w:hint="eastAsia"/>
        </w:rPr>
        <w:t>MD</w:t>
      </w:r>
      <w:r w:rsidRPr="006A0410">
        <w:rPr>
          <w:rFonts w:ascii="Times New Roman" w:hint="eastAsia"/>
        </w:rPr>
        <w:t>之间</w:t>
      </w:r>
      <w:r>
        <w:rPr>
          <w:rFonts w:ascii="Times New Roman" w:hint="eastAsia"/>
        </w:rPr>
        <w:t>效率</w:t>
      </w:r>
      <w:r w:rsidRPr="006A0410">
        <w:rPr>
          <w:rFonts w:ascii="Times New Roman" w:hint="eastAsia"/>
        </w:rPr>
        <w:t>下降到</w:t>
      </w:r>
      <w:r w:rsidRPr="006A0410">
        <w:rPr>
          <w:rFonts w:ascii="Times New Roman" w:hint="eastAsia"/>
        </w:rPr>
        <w:t>50%</w:t>
      </w:r>
      <w:r w:rsidRPr="006A0410">
        <w:rPr>
          <w:rFonts w:ascii="Times New Roman" w:hint="eastAsia"/>
        </w:rPr>
        <w:t>以下，当</w:t>
      </w:r>
      <w:r w:rsidRPr="006A0410">
        <w:rPr>
          <w:rFonts w:ascii="Times New Roman" w:hint="eastAsia"/>
        </w:rPr>
        <w:t>E</w:t>
      </w:r>
      <w:r w:rsidRPr="008C0650">
        <w:rPr>
          <w:rFonts w:ascii="Times New Roman" w:hint="eastAsia"/>
          <w:vertAlign w:val="subscript"/>
        </w:rPr>
        <w:t>C</w:t>
      </w:r>
      <w:r w:rsidRPr="006A0410">
        <w:rPr>
          <w:rFonts w:ascii="Times New Roman" w:hint="eastAsia"/>
        </w:rPr>
        <w:t>达到</w:t>
      </w:r>
      <w:r w:rsidRPr="006A0410">
        <w:rPr>
          <w:rFonts w:ascii="Times New Roman" w:hint="eastAsia"/>
        </w:rPr>
        <w:t>50%(</w:t>
      </w:r>
      <w:r w:rsidRPr="006A0410">
        <w:rPr>
          <w:rFonts w:ascii="Times New Roman" w:hint="eastAsia"/>
        </w:rPr>
        <w:t>点</w:t>
      </w:r>
      <w:r w:rsidRPr="006A0410">
        <w:rPr>
          <w:rFonts w:ascii="Times New Roman" w:hint="eastAsia"/>
        </w:rPr>
        <w:t>1)</w:t>
      </w:r>
      <w:r w:rsidRPr="006A0410">
        <w:rPr>
          <w:rFonts w:ascii="Times New Roman" w:hint="eastAsia"/>
        </w:rPr>
        <w:t>时，测试停止。该</w:t>
      </w:r>
      <w:r w:rsidRPr="006A0410">
        <w:rPr>
          <w:rFonts w:ascii="Times New Roman" w:hint="eastAsia"/>
        </w:rPr>
        <w:t>GPACD</w:t>
      </w:r>
      <w:r w:rsidRPr="006A0410">
        <w:rPr>
          <w:rFonts w:ascii="Times New Roman" w:hint="eastAsia"/>
        </w:rPr>
        <w:t>被定义为</w:t>
      </w:r>
      <w:r w:rsidRPr="006A0410">
        <w:rPr>
          <w:rFonts w:ascii="Times New Roman" w:hint="eastAsia"/>
        </w:rPr>
        <w:t>LD</w:t>
      </w:r>
      <w:r>
        <w:rPr>
          <w:rFonts w:ascii="Times New Roman" w:hint="eastAsia"/>
        </w:rPr>
        <w:t>性能等级。其</w:t>
      </w:r>
      <w:r w:rsidRPr="006A0410">
        <w:rPr>
          <w:rFonts w:ascii="Times New Roman" w:hint="eastAsia"/>
        </w:rPr>
        <w:t>综合去除效率</w:t>
      </w:r>
      <w:r w:rsidRPr="006A0410">
        <w:rPr>
          <w:rFonts w:ascii="Times New Roman" w:hint="eastAsia"/>
        </w:rPr>
        <w:t>E</w:t>
      </w:r>
      <w:r w:rsidRPr="008C0650">
        <w:rPr>
          <w:rFonts w:ascii="Times New Roman" w:hint="eastAsia"/>
          <w:vertAlign w:val="subscript"/>
        </w:rPr>
        <w:t>Σ</w:t>
      </w:r>
      <w:r w:rsidRPr="006A0410">
        <w:rPr>
          <w:rFonts w:ascii="Times New Roman" w:hint="eastAsia"/>
        </w:rPr>
        <w:t>从开始</w:t>
      </w:r>
      <w:r>
        <w:rPr>
          <w:rFonts w:ascii="Times New Roman" w:hint="eastAsia"/>
        </w:rPr>
        <w:t>计算</w:t>
      </w:r>
      <w:r w:rsidRPr="006A0410">
        <w:rPr>
          <w:rFonts w:ascii="Times New Roman" w:hint="eastAsia"/>
        </w:rPr>
        <w:t>到通过</w:t>
      </w:r>
      <w:r w:rsidRPr="006A0410">
        <w:rPr>
          <w:rFonts w:ascii="Times New Roman" w:hint="eastAsia"/>
        </w:rPr>
        <w:t>LD</w:t>
      </w:r>
      <w:r w:rsidRPr="006A0410">
        <w:rPr>
          <w:rFonts w:ascii="Times New Roman" w:hint="eastAsia"/>
        </w:rPr>
        <w:t>时的去除效率值</w:t>
      </w:r>
      <w:r w:rsidRPr="006A0410">
        <w:rPr>
          <w:rFonts w:ascii="Times New Roman" w:hint="eastAsia"/>
        </w:rPr>
        <w:t>(</w:t>
      </w:r>
      <w:r w:rsidRPr="006A0410">
        <w:rPr>
          <w:rFonts w:ascii="Times New Roman" w:hint="eastAsia"/>
        </w:rPr>
        <w:t>与</w:t>
      </w:r>
      <w:r w:rsidRPr="006A0410">
        <w:rPr>
          <w:rFonts w:ascii="Times New Roman" w:hint="eastAsia"/>
        </w:rPr>
        <w:t>LD</w:t>
      </w:r>
      <w:r w:rsidRPr="006A0410">
        <w:rPr>
          <w:rFonts w:ascii="Times New Roman" w:hint="eastAsia"/>
        </w:rPr>
        <w:t>线相交的曲线上的点</w:t>
      </w:r>
      <w:r w:rsidRPr="006A0410">
        <w:rPr>
          <w:rFonts w:ascii="Times New Roman" w:hint="eastAsia"/>
        </w:rPr>
        <w:t>2)</w:t>
      </w:r>
      <w:r w:rsidRPr="006A0410">
        <w:rPr>
          <w:rFonts w:ascii="Times New Roman" w:hint="eastAsia"/>
        </w:rPr>
        <w:t>。图</w:t>
      </w:r>
      <w:r w:rsidRPr="006A0410">
        <w:rPr>
          <w:rFonts w:ascii="Times New Roman" w:hint="eastAsia"/>
        </w:rPr>
        <w:t>1</w:t>
      </w:r>
      <w:r w:rsidRPr="006A0410">
        <w:rPr>
          <w:rFonts w:ascii="Times New Roman" w:hint="eastAsia"/>
        </w:rPr>
        <w:t>中曲线</w:t>
      </w:r>
      <w:r w:rsidRPr="006A0410">
        <w:rPr>
          <w:rFonts w:ascii="Times New Roman" w:hint="eastAsia"/>
        </w:rPr>
        <w:t>B</w:t>
      </w:r>
      <w:r w:rsidRPr="006A0410">
        <w:rPr>
          <w:rFonts w:ascii="Times New Roman" w:hint="eastAsia"/>
        </w:rPr>
        <w:t>的</w:t>
      </w:r>
      <w:r w:rsidRPr="006A0410">
        <w:rPr>
          <w:rFonts w:ascii="Times New Roman" w:hint="eastAsia"/>
        </w:rPr>
        <w:t>E</w:t>
      </w:r>
      <w:r w:rsidRPr="00F75B5A">
        <w:rPr>
          <w:rFonts w:ascii="Times New Roman" w:hint="eastAsia"/>
          <w:vertAlign w:val="subscript"/>
        </w:rPr>
        <w:t>∑</w:t>
      </w:r>
      <w:r w:rsidRPr="006A0410">
        <w:rPr>
          <w:rFonts w:ascii="Times New Roman" w:hint="eastAsia"/>
        </w:rPr>
        <w:t>值为虚线</w:t>
      </w:r>
      <w:r w:rsidRPr="006A0410">
        <w:rPr>
          <w:rFonts w:ascii="Times New Roman" w:hint="eastAsia"/>
        </w:rPr>
        <w:t>3</w:t>
      </w:r>
      <w:r w:rsidRPr="006A0410">
        <w:rPr>
          <w:rFonts w:ascii="Times New Roman" w:hint="eastAsia"/>
        </w:rPr>
        <w:t>。</w:t>
      </w:r>
    </w:p>
    <w:p w14:paraId="38E099A5" w14:textId="77777777" w:rsidR="00FC35DA" w:rsidRDefault="00FC35DA" w:rsidP="00FC35DA">
      <w:pPr>
        <w:pStyle w:val="afff6"/>
        <w:spacing w:line="360" w:lineRule="auto"/>
        <w:ind w:firstLine="420"/>
        <w:rPr>
          <w:rFonts w:ascii="Times New Roman"/>
        </w:rPr>
      </w:pPr>
      <w:r w:rsidRPr="006A0410">
        <w:rPr>
          <w:rFonts w:ascii="Times New Roman" w:hint="eastAsia"/>
        </w:rPr>
        <w:t>图</w:t>
      </w:r>
      <w:r w:rsidRPr="006A0410">
        <w:rPr>
          <w:rFonts w:ascii="Times New Roman" w:hint="eastAsia"/>
        </w:rPr>
        <w:t>1</w:t>
      </w:r>
      <w:r w:rsidRPr="006A0410">
        <w:rPr>
          <w:rFonts w:ascii="Times New Roman" w:hint="eastAsia"/>
        </w:rPr>
        <w:t>中的曲线</w:t>
      </w:r>
      <w:r w:rsidRPr="006A0410">
        <w:rPr>
          <w:rFonts w:ascii="Times New Roman" w:hint="eastAsia"/>
        </w:rPr>
        <w:t>C</w:t>
      </w:r>
      <w:r w:rsidRPr="006A0410">
        <w:rPr>
          <w:rFonts w:ascii="Times New Roman" w:hint="eastAsia"/>
        </w:rPr>
        <w:t>描述了</w:t>
      </w:r>
      <w:r w:rsidRPr="006A0410">
        <w:rPr>
          <w:rFonts w:ascii="Times New Roman" w:hint="eastAsia"/>
        </w:rPr>
        <w:t>E</w:t>
      </w:r>
      <w:r w:rsidRPr="00F75B5A">
        <w:rPr>
          <w:rFonts w:ascii="Times New Roman" w:hint="eastAsia"/>
          <w:vertAlign w:val="subscript"/>
        </w:rPr>
        <w:t>C</w:t>
      </w:r>
      <w:r w:rsidRPr="006A0410">
        <w:rPr>
          <w:rFonts w:ascii="Times New Roman" w:hint="eastAsia"/>
        </w:rPr>
        <w:t>初始效率约为</w:t>
      </w:r>
      <w:r w:rsidRPr="006A0410">
        <w:rPr>
          <w:rFonts w:ascii="Times New Roman" w:hint="eastAsia"/>
        </w:rPr>
        <w:t>80%</w:t>
      </w:r>
      <w:r w:rsidRPr="006A0410">
        <w:rPr>
          <w:rFonts w:ascii="Times New Roman" w:hint="eastAsia"/>
        </w:rPr>
        <w:t>的</w:t>
      </w:r>
      <w:r w:rsidRPr="006A0410">
        <w:rPr>
          <w:rFonts w:ascii="Times New Roman" w:hint="eastAsia"/>
        </w:rPr>
        <w:t>GPACD</w:t>
      </w:r>
      <w:r w:rsidRPr="006A0410">
        <w:rPr>
          <w:rFonts w:ascii="Times New Roman" w:hint="eastAsia"/>
        </w:rPr>
        <w:t>，</w:t>
      </w:r>
      <w:r>
        <w:rPr>
          <w:rFonts w:ascii="Times New Roman" w:hint="eastAsia"/>
        </w:rPr>
        <w:t>其</w:t>
      </w:r>
      <w:r w:rsidRPr="006A0410">
        <w:rPr>
          <w:rFonts w:ascii="Times New Roman" w:hint="eastAsia"/>
        </w:rPr>
        <w:t>通过</w:t>
      </w:r>
      <w:r>
        <w:rPr>
          <w:rFonts w:ascii="Times New Roman" w:hint="eastAsia"/>
        </w:rPr>
        <w:t>了</w:t>
      </w:r>
      <w:r w:rsidRPr="006A0410">
        <w:rPr>
          <w:rFonts w:ascii="Times New Roman" w:hint="eastAsia"/>
        </w:rPr>
        <w:t>LD</w:t>
      </w:r>
      <w:r w:rsidRPr="006A0410">
        <w:rPr>
          <w:rFonts w:ascii="Times New Roman" w:hint="eastAsia"/>
        </w:rPr>
        <w:t>和</w:t>
      </w:r>
      <w:r w:rsidRPr="006A0410">
        <w:rPr>
          <w:rFonts w:ascii="Times New Roman" w:hint="eastAsia"/>
        </w:rPr>
        <w:t>MD</w:t>
      </w:r>
      <w:r w:rsidRPr="006A0410">
        <w:rPr>
          <w:rFonts w:ascii="Times New Roman" w:hint="eastAsia"/>
        </w:rPr>
        <w:t>，在</w:t>
      </w:r>
      <w:r w:rsidRPr="006A0410">
        <w:rPr>
          <w:rFonts w:ascii="Times New Roman" w:hint="eastAsia"/>
        </w:rPr>
        <w:t>MD</w:t>
      </w:r>
      <w:r w:rsidRPr="006A0410">
        <w:rPr>
          <w:rFonts w:ascii="Times New Roman" w:hint="eastAsia"/>
        </w:rPr>
        <w:t>和</w:t>
      </w:r>
      <w:r w:rsidRPr="006A0410">
        <w:rPr>
          <w:rFonts w:ascii="Times New Roman" w:hint="eastAsia"/>
        </w:rPr>
        <w:t>HD</w:t>
      </w:r>
      <w:r w:rsidRPr="006A0410">
        <w:rPr>
          <w:rFonts w:ascii="Times New Roman" w:hint="eastAsia"/>
        </w:rPr>
        <w:t>之间</w:t>
      </w:r>
      <w:r>
        <w:rPr>
          <w:rFonts w:ascii="Times New Roman" w:hint="eastAsia"/>
        </w:rPr>
        <w:t>效率</w:t>
      </w:r>
      <w:r w:rsidRPr="006A0410">
        <w:rPr>
          <w:rFonts w:ascii="Times New Roman" w:hint="eastAsia"/>
        </w:rPr>
        <w:t>下降到</w:t>
      </w:r>
      <w:r w:rsidRPr="006A0410">
        <w:rPr>
          <w:rFonts w:ascii="Times New Roman" w:hint="eastAsia"/>
        </w:rPr>
        <w:t>50%</w:t>
      </w:r>
      <w:r w:rsidRPr="006A0410">
        <w:rPr>
          <w:rFonts w:ascii="Times New Roman" w:hint="eastAsia"/>
        </w:rPr>
        <w:t>以下，当</w:t>
      </w:r>
      <w:r w:rsidRPr="006A0410">
        <w:rPr>
          <w:rFonts w:ascii="Times New Roman" w:hint="eastAsia"/>
        </w:rPr>
        <w:t>EC</w:t>
      </w:r>
      <w:r w:rsidRPr="006A0410">
        <w:rPr>
          <w:rFonts w:ascii="Times New Roman" w:hint="eastAsia"/>
        </w:rPr>
        <w:t>达到</w:t>
      </w:r>
      <w:r w:rsidRPr="006A0410">
        <w:rPr>
          <w:rFonts w:ascii="Times New Roman" w:hint="eastAsia"/>
        </w:rPr>
        <w:t>50%(</w:t>
      </w:r>
      <w:r w:rsidRPr="006A0410">
        <w:rPr>
          <w:rFonts w:ascii="Times New Roman" w:hint="eastAsia"/>
        </w:rPr>
        <w:t>点</w:t>
      </w:r>
      <w:r w:rsidRPr="006A0410">
        <w:rPr>
          <w:rFonts w:ascii="Times New Roman" w:hint="eastAsia"/>
        </w:rPr>
        <w:t>1)</w:t>
      </w:r>
      <w:r w:rsidRPr="006A0410">
        <w:rPr>
          <w:rFonts w:ascii="Times New Roman" w:hint="eastAsia"/>
        </w:rPr>
        <w:t>时，测试停止。该</w:t>
      </w:r>
      <w:r w:rsidRPr="006A0410">
        <w:rPr>
          <w:rFonts w:ascii="Times New Roman" w:hint="eastAsia"/>
        </w:rPr>
        <w:t>GPACD</w:t>
      </w:r>
      <w:r w:rsidRPr="006A0410">
        <w:rPr>
          <w:rFonts w:ascii="Times New Roman" w:hint="eastAsia"/>
        </w:rPr>
        <w:t>被定义为</w:t>
      </w:r>
      <w:r w:rsidRPr="006A0410">
        <w:rPr>
          <w:rFonts w:ascii="Times New Roman" w:hint="eastAsia"/>
        </w:rPr>
        <w:t>MD</w:t>
      </w:r>
      <w:r>
        <w:rPr>
          <w:rFonts w:ascii="Times New Roman" w:hint="eastAsia"/>
        </w:rPr>
        <w:t>性能等级</w:t>
      </w:r>
      <w:r w:rsidRPr="006A0410">
        <w:rPr>
          <w:rFonts w:ascii="Times New Roman" w:hint="eastAsia"/>
        </w:rPr>
        <w:t>，</w:t>
      </w:r>
      <w:r>
        <w:rPr>
          <w:rFonts w:ascii="Times New Roman" w:hint="eastAsia"/>
        </w:rPr>
        <w:t>其</w:t>
      </w:r>
      <w:r w:rsidRPr="006A0410">
        <w:rPr>
          <w:rFonts w:ascii="Times New Roman" w:hint="eastAsia"/>
        </w:rPr>
        <w:t>综合去除效率</w:t>
      </w:r>
      <w:r w:rsidRPr="006A0410">
        <w:rPr>
          <w:rFonts w:ascii="Times New Roman" w:hint="eastAsia"/>
        </w:rPr>
        <w:t>E</w:t>
      </w:r>
      <w:r w:rsidRPr="00F75B5A">
        <w:rPr>
          <w:rFonts w:ascii="Times New Roman" w:hint="eastAsia"/>
          <w:vertAlign w:val="subscript"/>
        </w:rPr>
        <w:t>Σ</w:t>
      </w:r>
      <w:r w:rsidRPr="006A0410">
        <w:rPr>
          <w:rFonts w:ascii="Times New Roman" w:hint="eastAsia"/>
        </w:rPr>
        <w:t>从开始计算到通过</w:t>
      </w:r>
      <w:r w:rsidRPr="006A0410">
        <w:rPr>
          <w:rFonts w:ascii="Times New Roman" w:hint="eastAsia"/>
        </w:rPr>
        <w:t>MD</w:t>
      </w:r>
      <w:r w:rsidRPr="006A0410">
        <w:rPr>
          <w:rFonts w:ascii="Times New Roman" w:hint="eastAsia"/>
        </w:rPr>
        <w:t>时</w:t>
      </w:r>
      <w:r>
        <w:rPr>
          <w:rFonts w:ascii="Times New Roman" w:hint="eastAsia"/>
        </w:rPr>
        <w:t>的</w:t>
      </w:r>
      <w:r w:rsidRPr="006A0410">
        <w:rPr>
          <w:rFonts w:ascii="Times New Roman" w:hint="eastAsia"/>
        </w:rPr>
        <w:t>去除效率值</w:t>
      </w:r>
      <w:r w:rsidRPr="006A0410">
        <w:rPr>
          <w:rFonts w:ascii="Times New Roman" w:hint="eastAsia"/>
        </w:rPr>
        <w:t>(</w:t>
      </w:r>
      <w:r w:rsidRPr="006A0410">
        <w:rPr>
          <w:rFonts w:ascii="Times New Roman" w:hint="eastAsia"/>
        </w:rPr>
        <w:t>与</w:t>
      </w:r>
      <w:r w:rsidRPr="006A0410">
        <w:rPr>
          <w:rFonts w:ascii="Times New Roman" w:hint="eastAsia"/>
        </w:rPr>
        <w:t>MD</w:t>
      </w:r>
      <w:r w:rsidRPr="006A0410">
        <w:rPr>
          <w:rFonts w:ascii="Times New Roman" w:hint="eastAsia"/>
        </w:rPr>
        <w:t>线相交的曲线上的点</w:t>
      </w:r>
      <w:r w:rsidRPr="006A0410">
        <w:rPr>
          <w:rFonts w:ascii="Times New Roman" w:hint="eastAsia"/>
        </w:rPr>
        <w:t>2)</w:t>
      </w:r>
      <w:r w:rsidRPr="006A0410">
        <w:rPr>
          <w:rFonts w:ascii="Times New Roman" w:hint="eastAsia"/>
        </w:rPr>
        <w:t>。图</w:t>
      </w:r>
      <w:r w:rsidRPr="006A0410">
        <w:rPr>
          <w:rFonts w:ascii="Times New Roman" w:hint="eastAsia"/>
        </w:rPr>
        <w:t>1</w:t>
      </w:r>
      <w:r w:rsidRPr="006A0410">
        <w:rPr>
          <w:rFonts w:ascii="Times New Roman" w:hint="eastAsia"/>
        </w:rPr>
        <w:t>中曲线</w:t>
      </w:r>
      <w:r w:rsidRPr="006A0410">
        <w:rPr>
          <w:rFonts w:ascii="Times New Roman" w:hint="eastAsia"/>
        </w:rPr>
        <w:t>C</w:t>
      </w:r>
      <w:r w:rsidRPr="006A0410">
        <w:rPr>
          <w:rFonts w:ascii="Times New Roman" w:hint="eastAsia"/>
        </w:rPr>
        <w:t>的</w:t>
      </w:r>
      <w:r w:rsidRPr="006A0410">
        <w:rPr>
          <w:rFonts w:ascii="Times New Roman" w:hint="eastAsia"/>
        </w:rPr>
        <w:t>E</w:t>
      </w:r>
      <w:r w:rsidRPr="00F75B5A">
        <w:rPr>
          <w:rFonts w:ascii="Times New Roman" w:hint="eastAsia"/>
          <w:vertAlign w:val="subscript"/>
        </w:rPr>
        <w:t>∑</w:t>
      </w:r>
      <w:r w:rsidRPr="006A0410">
        <w:rPr>
          <w:rFonts w:ascii="Times New Roman" w:hint="eastAsia"/>
        </w:rPr>
        <w:t>值为虚线</w:t>
      </w:r>
      <w:r w:rsidRPr="006A0410">
        <w:rPr>
          <w:rFonts w:ascii="Times New Roman" w:hint="eastAsia"/>
        </w:rPr>
        <w:t>3</w:t>
      </w:r>
      <w:r w:rsidRPr="006A0410">
        <w:rPr>
          <w:rFonts w:ascii="Times New Roman" w:hint="eastAsia"/>
        </w:rPr>
        <w:t>。</w:t>
      </w:r>
    </w:p>
    <w:p w14:paraId="1B732C4E" w14:textId="77777777" w:rsidR="00FC35DA" w:rsidRDefault="00FC35DA" w:rsidP="00FC35DA">
      <w:pPr>
        <w:pStyle w:val="afff6"/>
        <w:spacing w:line="360" w:lineRule="auto"/>
        <w:ind w:firstLine="420"/>
        <w:rPr>
          <w:rFonts w:ascii="Times New Roman"/>
        </w:rPr>
      </w:pPr>
      <w:r w:rsidRPr="006A0410">
        <w:rPr>
          <w:rFonts w:ascii="Times New Roman" w:hint="eastAsia"/>
        </w:rPr>
        <w:t>图</w:t>
      </w:r>
      <w:r w:rsidRPr="006A0410">
        <w:rPr>
          <w:rFonts w:ascii="Times New Roman" w:hint="eastAsia"/>
        </w:rPr>
        <w:t>1</w:t>
      </w:r>
      <w:r w:rsidRPr="006A0410">
        <w:rPr>
          <w:rFonts w:ascii="Times New Roman" w:hint="eastAsia"/>
        </w:rPr>
        <w:t>中的曲线</w:t>
      </w:r>
      <w:r w:rsidRPr="006A0410">
        <w:rPr>
          <w:rFonts w:ascii="Times New Roman" w:hint="eastAsia"/>
        </w:rPr>
        <w:t>D</w:t>
      </w:r>
      <w:r w:rsidRPr="006A0410">
        <w:rPr>
          <w:rFonts w:ascii="Times New Roman" w:hint="eastAsia"/>
        </w:rPr>
        <w:t>描述了一个</w:t>
      </w:r>
      <w:r w:rsidRPr="006A0410">
        <w:rPr>
          <w:rFonts w:ascii="Times New Roman" w:hint="eastAsia"/>
        </w:rPr>
        <w:t>E</w:t>
      </w:r>
      <w:r w:rsidRPr="00F75B5A">
        <w:rPr>
          <w:rFonts w:ascii="Times New Roman" w:hint="eastAsia"/>
          <w:vertAlign w:val="subscript"/>
        </w:rPr>
        <w:t>C</w:t>
      </w:r>
      <w:r w:rsidRPr="006A0410">
        <w:rPr>
          <w:rFonts w:ascii="Times New Roman" w:hint="eastAsia"/>
        </w:rPr>
        <w:t>的初始效率约为</w:t>
      </w:r>
      <w:r w:rsidRPr="006A0410">
        <w:rPr>
          <w:rFonts w:ascii="Times New Roman" w:hint="eastAsia"/>
        </w:rPr>
        <w:t>90%</w:t>
      </w:r>
      <w:r w:rsidRPr="00F75B5A">
        <w:rPr>
          <w:rFonts w:ascii="Times New Roman" w:hint="eastAsia"/>
        </w:rPr>
        <w:t xml:space="preserve"> </w:t>
      </w:r>
      <w:r>
        <w:rPr>
          <w:rFonts w:ascii="Times New Roman" w:hint="eastAsia"/>
        </w:rPr>
        <w:t>的</w:t>
      </w:r>
      <w:r w:rsidRPr="006A0410">
        <w:rPr>
          <w:rFonts w:ascii="Times New Roman" w:hint="eastAsia"/>
        </w:rPr>
        <w:t>GPAC</w:t>
      </w:r>
      <w:r>
        <w:rPr>
          <w:rFonts w:ascii="Times New Roman" w:hint="eastAsia"/>
        </w:rPr>
        <w:t>D</w:t>
      </w:r>
      <w:r w:rsidRPr="006A0410">
        <w:rPr>
          <w:rFonts w:ascii="Times New Roman" w:hint="eastAsia"/>
        </w:rPr>
        <w:t>，</w:t>
      </w:r>
      <w:r>
        <w:rPr>
          <w:rFonts w:ascii="Times New Roman" w:hint="eastAsia"/>
        </w:rPr>
        <w:t>其</w:t>
      </w:r>
      <w:r w:rsidRPr="006A0410">
        <w:rPr>
          <w:rFonts w:ascii="Times New Roman" w:hint="eastAsia"/>
        </w:rPr>
        <w:t>通过</w:t>
      </w:r>
      <w:r>
        <w:rPr>
          <w:rFonts w:ascii="Times New Roman" w:hint="eastAsia"/>
        </w:rPr>
        <w:t>了</w:t>
      </w:r>
      <w:r w:rsidRPr="006A0410">
        <w:rPr>
          <w:rFonts w:ascii="Times New Roman" w:hint="eastAsia"/>
        </w:rPr>
        <w:t>LD</w:t>
      </w:r>
      <w:r w:rsidRPr="006A0410">
        <w:rPr>
          <w:rFonts w:ascii="Times New Roman" w:hint="eastAsia"/>
        </w:rPr>
        <w:t>、</w:t>
      </w:r>
      <w:r w:rsidRPr="006A0410">
        <w:rPr>
          <w:rFonts w:ascii="Times New Roman" w:hint="eastAsia"/>
        </w:rPr>
        <w:t>MD</w:t>
      </w:r>
      <w:r w:rsidRPr="006A0410">
        <w:rPr>
          <w:rFonts w:ascii="Times New Roman" w:hint="eastAsia"/>
        </w:rPr>
        <w:t>并达到</w:t>
      </w:r>
      <w:r w:rsidRPr="006A0410">
        <w:rPr>
          <w:rFonts w:ascii="Times New Roman" w:hint="eastAsia"/>
        </w:rPr>
        <w:t>HD</w:t>
      </w:r>
      <w:r w:rsidRPr="006A0410">
        <w:rPr>
          <w:rFonts w:ascii="Times New Roman" w:hint="eastAsia"/>
        </w:rPr>
        <w:t>，但效率仍超过</w:t>
      </w:r>
      <w:r w:rsidRPr="006A0410">
        <w:rPr>
          <w:rFonts w:ascii="Times New Roman" w:hint="eastAsia"/>
        </w:rPr>
        <w:t>50%</w:t>
      </w:r>
      <w:r w:rsidRPr="006A0410">
        <w:rPr>
          <w:rFonts w:ascii="Times New Roman" w:hint="eastAsia"/>
        </w:rPr>
        <w:t>，此时测试停止。该</w:t>
      </w:r>
      <w:r w:rsidRPr="006A0410">
        <w:rPr>
          <w:rFonts w:ascii="Times New Roman" w:hint="eastAsia"/>
        </w:rPr>
        <w:t>GPACD</w:t>
      </w:r>
      <w:r w:rsidRPr="006A0410">
        <w:rPr>
          <w:rFonts w:ascii="Times New Roman" w:hint="eastAsia"/>
        </w:rPr>
        <w:t>被定义为</w:t>
      </w:r>
      <w:r w:rsidRPr="006A0410">
        <w:rPr>
          <w:rFonts w:ascii="Times New Roman" w:hint="eastAsia"/>
        </w:rPr>
        <w:t>HD</w:t>
      </w:r>
      <w:r w:rsidRPr="006A0410">
        <w:rPr>
          <w:rFonts w:ascii="Times New Roman" w:hint="eastAsia"/>
        </w:rPr>
        <w:t>类，其综合去除效率</w:t>
      </w:r>
      <w:r w:rsidRPr="006A0410">
        <w:rPr>
          <w:rFonts w:ascii="Times New Roman" w:hint="eastAsia"/>
        </w:rPr>
        <w:t>E</w:t>
      </w:r>
      <w:r w:rsidRPr="00F75B5A">
        <w:rPr>
          <w:rFonts w:ascii="Times New Roman" w:hint="eastAsia"/>
          <w:vertAlign w:val="subscript"/>
        </w:rPr>
        <w:t>Σ</w:t>
      </w:r>
      <w:r w:rsidRPr="006A0410">
        <w:rPr>
          <w:rFonts w:ascii="Times New Roman" w:hint="eastAsia"/>
        </w:rPr>
        <w:t>从开始计算到达到</w:t>
      </w:r>
      <w:r w:rsidRPr="006A0410">
        <w:rPr>
          <w:rFonts w:ascii="Times New Roman" w:hint="eastAsia"/>
        </w:rPr>
        <w:t>HD</w:t>
      </w:r>
      <w:r w:rsidRPr="006A0410">
        <w:rPr>
          <w:rFonts w:ascii="Times New Roman" w:hint="eastAsia"/>
        </w:rPr>
        <w:t>时的去除效率值</w:t>
      </w:r>
      <w:r w:rsidRPr="006A0410">
        <w:rPr>
          <w:rFonts w:ascii="Times New Roman" w:hint="eastAsia"/>
        </w:rPr>
        <w:t>(</w:t>
      </w:r>
      <w:r w:rsidRPr="006A0410">
        <w:rPr>
          <w:rFonts w:ascii="Times New Roman" w:hint="eastAsia"/>
        </w:rPr>
        <w:t>与</w:t>
      </w:r>
      <w:r w:rsidRPr="006A0410">
        <w:rPr>
          <w:rFonts w:ascii="Times New Roman" w:hint="eastAsia"/>
        </w:rPr>
        <w:t>HD</w:t>
      </w:r>
      <w:r w:rsidRPr="006A0410">
        <w:rPr>
          <w:rFonts w:ascii="Times New Roman" w:hint="eastAsia"/>
        </w:rPr>
        <w:t>线相交的曲线上的点</w:t>
      </w:r>
      <w:r w:rsidRPr="006A0410">
        <w:rPr>
          <w:rFonts w:ascii="Times New Roman" w:hint="eastAsia"/>
        </w:rPr>
        <w:t>1)</w:t>
      </w:r>
      <w:r w:rsidRPr="006A0410">
        <w:rPr>
          <w:rFonts w:ascii="Times New Roman" w:hint="eastAsia"/>
        </w:rPr>
        <w:t>。图</w:t>
      </w:r>
      <w:r w:rsidRPr="006A0410">
        <w:rPr>
          <w:rFonts w:ascii="Times New Roman" w:hint="eastAsia"/>
        </w:rPr>
        <w:t>1</w:t>
      </w:r>
      <w:r w:rsidRPr="006A0410">
        <w:rPr>
          <w:rFonts w:ascii="Times New Roman" w:hint="eastAsia"/>
        </w:rPr>
        <w:t>中曲线</w:t>
      </w:r>
      <w:r w:rsidRPr="006A0410">
        <w:rPr>
          <w:rFonts w:ascii="Times New Roman" w:hint="eastAsia"/>
        </w:rPr>
        <w:t>D</w:t>
      </w:r>
      <w:r w:rsidRPr="006A0410">
        <w:rPr>
          <w:rFonts w:ascii="Times New Roman" w:hint="eastAsia"/>
        </w:rPr>
        <w:t>的</w:t>
      </w:r>
      <w:r w:rsidRPr="006A0410">
        <w:rPr>
          <w:rFonts w:ascii="Times New Roman" w:hint="eastAsia"/>
        </w:rPr>
        <w:t>E</w:t>
      </w:r>
      <w:r w:rsidRPr="00F75B5A">
        <w:rPr>
          <w:rFonts w:ascii="Times New Roman" w:hint="eastAsia"/>
          <w:vertAlign w:val="subscript"/>
        </w:rPr>
        <w:t>∑</w:t>
      </w:r>
      <w:r w:rsidRPr="006A0410">
        <w:rPr>
          <w:rFonts w:ascii="Times New Roman" w:hint="eastAsia"/>
        </w:rPr>
        <w:t>值为虚线</w:t>
      </w:r>
      <w:r w:rsidRPr="006A0410">
        <w:rPr>
          <w:rFonts w:ascii="Times New Roman" w:hint="eastAsia"/>
        </w:rPr>
        <w:t>3</w:t>
      </w:r>
      <w:r w:rsidRPr="006A0410">
        <w:rPr>
          <w:rFonts w:ascii="Times New Roman" w:hint="eastAsia"/>
        </w:rPr>
        <w:t>。</w:t>
      </w:r>
    </w:p>
    <w:p w14:paraId="2C776C40" w14:textId="77777777" w:rsidR="00FC35DA" w:rsidRPr="006A0410" w:rsidRDefault="00FC35DA" w:rsidP="00FC35DA">
      <w:pPr>
        <w:pStyle w:val="afff6"/>
        <w:spacing w:line="360" w:lineRule="auto"/>
        <w:ind w:firstLineChars="0" w:firstLine="0"/>
        <w:rPr>
          <w:rFonts w:ascii="Times New Roman"/>
          <w:b/>
          <w:bCs/>
        </w:rPr>
      </w:pPr>
      <w:r w:rsidRPr="006A0410">
        <w:rPr>
          <w:rFonts w:ascii="Times New Roman" w:hint="eastAsia"/>
          <w:b/>
          <w:bCs/>
        </w:rPr>
        <w:t>5.</w:t>
      </w:r>
      <w:r>
        <w:rPr>
          <w:rFonts w:ascii="Times New Roman" w:hint="eastAsia"/>
          <w:b/>
          <w:bCs/>
        </w:rPr>
        <w:t>9</w:t>
      </w:r>
      <w:r w:rsidRPr="006A0410">
        <w:rPr>
          <w:rFonts w:ascii="Times New Roman" w:hint="eastAsia"/>
          <w:b/>
          <w:bCs/>
        </w:rPr>
        <w:t xml:space="preserve"> </w:t>
      </w:r>
      <w:r w:rsidRPr="006A0410">
        <w:rPr>
          <w:rFonts w:ascii="Times New Roman" w:hint="eastAsia"/>
          <w:b/>
          <w:bCs/>
        </w:rPr>
        <w:t>脱附和持</w:t>
      </w:r>
      <w:r>
        <w:rPr>
          <w:rFonts w:ascii="Times New Roman" w:hint="eastAsia"/>
          <w:b/>
          <w:bCs/>
        </w:rPr>
        <w:t>附量</w:t>
      </w:r>
    </w:p>
    <w:p w14:paraId="7C80AAC3" w14:textId="77777777" w:rsidR="00FC35DA" w:rsidRPr="006A0410" w:rsidRDefault="00FC35DA" w:rsidP="00FC35DA">
      <w:pPr>
        <w:pStyle w:val="afff6"/>
        <w:spacing w:line="360" w:lineRule="auto"/>
        <w:ind w:firstLine="420"/>
        <w:rPr>
          <w:rFonts w:ascii="Times New Roman"/>
        </w:rPr>
      </w:pPr>
      <w:r w:rsidRPr="006A0410">
        <w:rPr>
          <w:rFonts w:ascii="Times New Roman" w:hint="eastAsia"/>
        </w:rPr>
        <w:t>市场上的大多数</w:t>
      </w:r>
      <w:r w:rsidRPr="006A0410">
        <w:rPr>
          <w:rFonts w:ascii="Times New Roman" w:hint="eastAsia"/>
        </w:rPr>
        <w:t>GPACDs</w:t>
      </w:r>
      <w:r>
        <w:rPr>
          <w:rFonts w:ascii="Times New Roman" w:hint="eastAsia"/>
        </w:rPr>
        <w:t>基本</w:t>
      </w:r>
      <w:r w:rsidRPr="006A0410">
        <w:rPr>
          <w:rFonts w:ascii="Times New Roman" w:hint="eastAsia"/>
        </w:rPr>
        <w:t>使用两种不同的</w:t>
      </w:r>
      <w:r>
        <w:rPr>
          <w:rFonts w:ascii="Times New Roman" w:hint="eastAsia"/>
        </w:rPr>
        <w:t>原理</w:t>
      </w:r>
      <w:r w:rsidRPr="006A0410">
        <w:rPr>
          <w:rFonts w:ascii="Times New Roman" w:hint="eastAsia"/>
        </w:rPr>
        <w:t>来</w:t>
      </w:r>
      <w:r>
        <w:rPr>
          <w:rFonts w:ascii="Times New Roman" w:hint="eastAsia"/>
        </w:rPr>
        <w:t>去除气态污染物，</w:t>
      </w:r>
      <w:r w:rsidRPr="006A0410">
        <w:rPr>
          <w:rFonts w:ascii="Times New Roman" w:hint="eastAsia"/>
        </w:rPr>
        <w:t>通常为化学吸附和物理吸附。</w:t>
      </w:r>
    </w:p>
    <w:p w14:paraId="6F240109" w14:textId="77777777" w:rsidR="00FC35DA" w:rsidRDefault="00FC35DA" w:rsidP="00FC35DA">
      <w:pPr>
        <w:pStyle w:val="afff6"/>
        <w:spacing w:line="360" w:lineRule="auto"/>
        <w:ind w:firstLine="420"/>
        <w:rPr>
          <w:rFonts w:ascii="Times New Roman"/>
        </w:rPr>
      </w:pPr>
      <w:r w:rsidRPr="006A0410">
        <w:rPr>
          <w:rFonts w:ascii="Times New Roman" w:hint="eastAsia"/>
        </w:rPr>
        <w:t>化学吸附是指污染物不可逆地转化为一种新的化合物的情况。在这种情况下，从气流中去除的污染物的量，即</w:t>
      </w:r>
      <w:r>
        <w:rPr>
          <w:rFonts w:ascii="Times New Roman" w:hint="eastAsia"/>
        </w:rPr>
        <w:t>容污</w:t>
      </w:r>
      <w:r w:rsidRPr="006A0410">
        <w:rPr>
          <w:rFonts w:ascii="Times New Roman" w:hint="eastAsia"/>
        </w:rPr>
        <w:t>量，可以表示</w:t>
      </w:r>
      <w:r w:rsidRPr="006A0410">
        <w:rPr>
          <w:rFonts w:ascii="Times New Roman" w:hint="eastAsia"/>
        </w:rPr>
        <w:t>GPACD</w:t>
      </w:r>
      <w:r w:rsidRPr="006A0410">
        <w:rPr>
          <w:rFonts w:ascii="Times New Roman" w:hint="eastAsia"/>
        </w:rPr>
        <w:t>性能。</w:t>
      </w:r>
    </w:p>
    <w:p w14:paraId="53489C65" w14:textId="77777777" w:rsidR="00FC35DA" w:rsidRPr="006A0410" w:rsidRDefault="00FC35DA" w:rsidP="00FC35DA">
      <w:pPr>
        <w:pStyle w:val="afff6"/>
        <w:spacing w:line="360" w:lineRule="auto"/>
        <w:ind w:firstLine="420"/>
        <w:rPr>
          <w:rFonts w:ascii="Times New Roman"/>
        </w:rPr>
      </w:pPr>
      <w:r w:rsidRPr="006A0410">
        <w:rPr>
          <w:rFonts w:ascii="Times New Roman" w:hint="eastAsia"/>
        </w:rPr>
        <w:t>物理吸附依赖于弱的物理力，如范德华力或孔隙凝结</w:t>
      </w:r>
      <w:r>
        <w:rPr>
          <w:rFonts w:ascii="Times New Roman" w:hint="eastAsia"/>
        </w:rPr>
        <w:t>。</w:t>
      </w:r>
      <w:r w:rsidRPr="006A0410">
        <w:rPr>
          <w:rFonts w:ascii="Times New Roman" w:hint="eastAsia"/>
        </w:rPr>
        <w:t>它们是可逆的，并</w:t>
      </w:r>
      <w:r>
        <w:rPr>
          <w:rFonts w:ascii="Times New Roman" w:hint="eastAsia"/>
        </w:rPr>
        <w:t>与</w:t>
      </w:r>
      <w:r w:rsidRPr="006A0410">
        <w:rPr>
          <w:rFonts w:ascii="Times New Roman" w:hint="eastAsia"/>
        </w:rPr>
        <w:t>浓度、温度和大气压</w:t>
      </w:r>
      <w:r>
        <w:rPr>
          <w:rFonts w:ascii="Times New Roman" w:hint="eastAsia"/>
        </w:rPr>
        <w:t>有关</w:t>
      </w:r>
      <w:r w:rsidRPr="006A0410">
        <w:rPr>
          <w:rFonts w:ascii="Times New Roman" w:hint="eastAsia"/>
        </w:rPr>
        <w:t>。当</w:t>
      </w:r>
      <w:r>
        <w:rPr>
          <w:rFonts w:ascii="Times New Roman" w:hint="eastAsia"/>
        </w:rPr>
        <w:t>上游</w:t>
      </w:r>
      <w:r w:rsidRPr="006A0410">
        <w:rPr>
          <w:rFonts w:ascii="Times New Roman" w:hint="eastAsia"/>
        </w:rPr>
        <w:t>污染物</w:t>
      </w:r>
      <w:r>
        <w:rPr>
          <w:rFonts w:ascii="Times New Roman" w:hint="eastAsia"/>
        </w:rPr>
        <w:t>停止发生而</w:t>
      </w:r>
      <w:r w:rsidRPr="006A0410">
        <w:rPr>
          <w:rFonts w:ascii="Times New Roman" w:hint="eastAsia"/>
        </w:rPr>
        <w:t>保持空气</w:t>
      </w:r>
      <w:r>
        <w:rPr>
          <w:rFonts w:ascii="Times New Roman" w:hint="eastAsia"/>
        </w:rPr>
        <w:t>流过装置</w:t>
      </w:r>
      <w:r w:rsidRPr="006A0410">
        <w:rPr>
          <w:rFonts w:ascii="Times New Roman" w:hint="eastAsia"/>
        </w:rPr>
        <w:t>时，</w:t>
      </w:r>
      <w:r w:rsidRPr="006A0410">
        <w:rPr>
          <w:rFonts w:ascii="Times New Roman" w:hint="eastAsia"/>
        </w:rPr>
        <w:t>GPACD</w:t>
      </w:r>
      <w:r w:rsidRPr="006A0410">
        <w:rPr>
          <w:rFonts w:ascii="Times New Roman" w:hint="eastAsia"/>
        </w:rPr>
        <w:t>开始脱附，此时下游浓度首先较高，最终达到一个较低的稳定值。在一定的</w:t>
      </w:r>
      <w:r>
        <w:rPr>
          <w:rFonts w:ascii="Times New Roman" w:hint="eastAsia"/>
        </w:rPr>
        <w:t>测试</w:t>
      </w:r>
      <w:r w:rsidRPr="006A0410">
        <w:rPr>
          <w:rFonts w:ascii="Times New Roman" w:hint="eastAsia"/>
        </w:rPr>
        <w:t>停止</w:t>
      </w:r>
      <w:r>
        <w:rPr>
          <w:rFonts w:ascii="Times New Roman" w:hint="eastAsia"/>
        </w:rPr>
        <w:t>条件</w:t>
      </w:r>
      <w:r w:rsidRPr="006A0410">
        <w:rPr>
          <w:rFonts w:ascii="Times New Roman" w:hint="eastAsia"/>
        </w:rPr>
        <w:t>下，</w:t>
      </w:r>
      <w:r w:rsidRPr="006A0410">
        <w:rPr>
          <w:rFonts w:ascii="Times New Roman" w:hint="eastAsia"/>
        </w:rPr>
        <w:t>GPACD</w:t>
      </w:r>
      <w:r w:rsidRPr="006A0410">
        <w:rPr>
          <w:rFonts w:ascii="Times New Roman" w:hint="eastAsia"/>
        </w:rPr>
        <w:t>仍保留的污染物量称为</w:t>
      </w:r>
      <w:r>
        <w:rPr>
          <w:rFonts w:ascii="Times New Roman" w:hint="eastAsia"/>
        </w:rPr>
        <w:t>持附量</w:t>
      </w:r>
      <w:r w:rsidRPr="006A0410">
        <w:rPr>
          <w:rFonts w:ascii="Times New Roman" w:hint="eastAsia"/>
        </w:rPr>
        <w:t>。根据</w:t>
      </w:r>
      <w:r>
        <w:rPr>
          <w:rFonts w:ascii="Times New Roman" w:hint="eastAsia"/>
          <w:color w:val="FF0000"/>
        </w:rPr>
        <w:t>T/CRAA 438.2-2020</w:t>
      </w:r>
      <w:r w:rsidRPr="00D35343">
        <w:rPr>
          <w:rFonts w:ascii="Times New Roman" w:hint="eastAsia"/>
          <w:color w:val="FF0000"/>
        </w:rPr>
        <w:t>,6.5</w:t>
      </w:r>
      <w:r w:rsidRPr="006A0410">
        <w:rPr>
          <w:rFonts w:ascii="Times New Roman" w:hint="eastAsia"/>
        </w:rPr>
        <w:t>，</w:t>
      </w:r>
      <w:r>
        <w:rPr>
          <w:rFonts w:ascii="Times New Roman" w:hint="eastAsia"/>
        </w:rPr>
        <w:t>停止持附量测试的</w:t>
      </w:r>
      <w:r w:rsidRPr="006A0410">
        <w:rPr>
          <w:rFonts w:ascii="Times New Roman" w:hint="eastAsia"/>
        </w:rPr>
        <w:t>标准是“测试应持续到下游浓度为原始</w:t>
      </w:r>
      <w:r>
        <w:rPr>
          <w:rFonts w:ascii="Times New Roman" w:hint="eastAsia"/>
        </w:rPr>
        <w:t>测试</w:t>
      </w:r>
      <w:r w:rsidRPr="006A0410">
        <w:rPr>
          <w:rFonts w:ascii="Times New Roman" w:hint="eastAsia"/>
        </w:rPr>
        <w:t>浓度的</w:t>
      </w:r>
      <w:r w:rsidRPr="006A0410">
        <w:rPr>
          <w:rFonts w:ascii="Times New Roman" w:hint="eastAsia"/>
        </w:rPr>
        <w:t>&lt; 5 %</w:t>
      </w:r>
      <w:r w:rsidRPr="006A0410">
        <w:rPr>
          <w:rFonts w:ascii="Times New Roman" w:hint="eastAsia"/>
        </w:rPr>
        <w:t>或最大</w:t>
      </w:r>
      <w:r w:rsidRPr="006A0410">
        <w:rPr>
          <w:rFonts w:ascii="Times New Roman" w:hint="eastAsia"/>
        </w:rPr>
        <w:t>6</w:t>
      </w:r>
      <w:r w:rsidRPr="006A0410">
        <w:rPr>
          <w:rFonts w:ascii="Times New Roman" w:hint="eastAsia"/>
        </w:rPr>
        <w:t>小时，以先发生者为准”。在本</w:t>
      </w:r>
      <w:r>
        <w:rPr>
          <w:rFonts w:ascii="Times New Roman" w:hint="eastAsia"/>
        </w:rPr>
        <w:t>文件</w:t>
      </w:r>
      <w:r w:rsidRPr="006A0410">
        <w:rPr>
          <w:rFonts w:ascii="Times New Roman" w:hint="eastAsia"/>
        </w:rPr>
        <w:t>中，测试的进展用</w:t>
      </w:r>
      <w:r>
        <w:rPr>
          <w:rFonts w:ascii="Times New Roman" w:hint="eastAsia"/>
        </w:rPr>
        <w:t>X</w:t>
      </w:r>
      <w:r w:rsidRPr="006A0410">
        <w:rPr>
          <w:rFonts w:ascii="Times New Roman" w:hint="eastAsia"/>
        </w:rPr>
        <w:t>轴上的</w:t>
      </w:r>
      <w:r>
        <w:rPr>
          <w:rFonts w:ascii="Times New Roman" w:hint="eastAsia"/>
        </w:rPr>
        <w:t>标准加载</w:t>
      </w:r>
      <w:r w:rsidRPr="006A0410">
        <w:rPr>
          <w:rFonts w:ascii="Times New Roman" w:hint="eastAsia"/>
        </w:rPr>
        <w:t>量</w:t>
      </w:r>
      <w:r w:rsidRPr="00CA1069">
        <w:rPr>
          <w:rFonts w:ascii="Times New Roman"/>
          <w:i/>
          <w:iCs/>
        </w:rPr>
        <w:t>D</w:t>
      </w:r>
      <w:r w:rsidRPr="00CA1069">
        <w:rPr>
          <w:rFonts w:ascii="Times New Roman"/>
          <w:i/>
          <w:iCs/>
          <w:vertAlign w:val="subscript"/>
        </w:rPr>
        <w:t>N</w:t>
      </w:r>
      <w:r w:rsidRPr="006A0410">
        <w:rPr>
          <w:rFonts w:ascii="Times New Roman" w:hint="eastAsia"/>
        </w:rPr>
        <w:t>表示。本文件应使用按</w:t>
      </w:r>
      <w:r w:rsidRPr="006A0410">
        <w:rPr>
          <w:rFonts w:ascii="Times New Roman" w:hint="eastAsia"/>
        </w:rPr>
        <w:t>m</w:t>
      </w:r>
      <w:r w:rsidRPr="00593488">
        <w:rPr>
          <w:rFonts w:ascii="Times New Roman" w:hint="eastAsia"/>
          <w:vertAlign w:val="subscript"/>
        </w:rPr>
        <w:t>r</w:t>
      </w:r>
      <w:r w:rsidRPr="006A0410">
        <w:rPr>
          <w:rFonts w:ascii="Times New Roman" w:hint="eastAsia"/>
        </w:rPr>
        <w:t>计算</w:t>
      </w:r>
      <w:r>
        <w:rPr>
          <w:rFonts w:ascii="Times New Roman" w:hint="eastAsia"/>
        </w:rPr>
        <w:t>方法计算</w:t>
      </w:r>
      <w:r w:rsidRPr="006A0410">
        <w:rPr>
          <w:rFonts w:ascii="Times New Roman" w:hint="eastAsia"/>
        </w:rPr>
        <w:t>的</w:t>
      </w:r>
      <w:r>
        <w:rPr>
          <w:rFonts w:ascii="Times New Roman" w:hint="eastAsia"/>
        </w:rPr>
        <w:t>单位</w:t>
      </w:r>
      <w:r w:rsidRPr="006A0410">
        <w:rPr>
          <w:rFonts w:ascii="Times New Roman" w:hint="eastAsia"/>
        </w:rPr>
        <w:t>GPACD</w:t>
      </w:r>
      <w:r>
        <w:rPr>
          <w:rFonts w:ascii="Times New Roman" w:hint="eastAsia"/>
        </w:rPr>
        <w:t>迎风</w:t>
      </w:r>
      <w:r w:rsidRPr="006A0410">
        <w:rPr>
          <w:rFonts w:ascii="Times New Roman" w:hint="eastAsia"/>
        </w:rPr>
        <w:t>面积</w:t>
      </w:r>
      <w:r>
        <w:rPr>
          <w:rFonts w:ascii="Times New Roman" w:hint="eastAsia"/>
        </w:rPr>
        <w:t>的标准持附量</w:t>
      </w:r>
      <w:r w:rsidRPr="00CA1069">
        <w:rPr>
          <w:rFonts w:ascii="Times New Roman"/>
          <w:i/>
          <w:iCs/>
        </w:rPr>
        <w:t>R</w:t>
      </w:r>
      <w:r w:rsidRPr="006A0410">
        <w:rPr>
          <w:rFonts w:ascii="Times New Roman" w:hint="eastAsia"/>
        </w:rPr>
        <w:t>。</w:t>
      </w:r>
    </w:p>
    <w:p w14:paraId="23A4BEB6" w14:textId="77777777" w:rsidR="00FC35DA" w:rsidRPr="006A0410" w:rsidRDefault="00FC35DA" w:rsidP="00FC35DA">
      <w:pPr>
        <w:pStyle w:val="afff6"/>
        <w:spacing w:line="360" w:lineRule="auto"/>
        <w:ind w:firstLine="420"/>
        <w:rPr>
          <w:rFonts w:ascii="Times New Roman"/>
        </w:rPr>
      </w:pPr>
      <w:r w:rsidRPr="006A0410">
        <w:rPr>
          <w:rFonts w:ascii="Times New Roman" w:hint="eastAsia"/>
        </w:rPr>
        <w:t>为了能够在不同的实验室获得一致的结果，还必须考虑大气压</w:t>
      </w:r>
      <w:r>
        <w:rPr>
          <w:rFonts w:ascii="Times New Roman" w:hint="eastAsia"/>
        </w:rPr>
        <w:t>以</w:t>
      </w:r>
      <w:r w:rsidRPr="006A0410">
        <w:rPr>
          <w:rFonts w:ascii="Times New Roman" w:hint="eastAsia"/>
        </w:rPr>
        <w:t>补偿由于不同</w:t>
      </w:r>
      <w:r>
        <w:rPr>
          <w:rFonts w:ascii="Times New Roman" w:hint="eastAsia"/>
        </w:rPr>
        <w:t>海拔</w:t>
      </w:r>
      <w:r w:rsidRPr="006A0410">
        <w:rPr>
          <w:rFonts w:ascii="Times New Roman" w:hint="eastAsia"/>
        </w:rPr>
        <w:t>高度</w:t>
      </w:r>
      <w:r>
        <w:rPr>
          <w:rFonts w:ascii="Times New Roman" w:hint="eastAsia"/>
        </w:rPr>
        <w:t>而</w:t>
      </w:r>
      <w:r w:rsidRPr="006A0410">
        <w:rPr>
          <w:rFonts w:ascii="Times New Roman" w:hint="eastAsia"/>
        </w:rPr>
        <w:t>造成的差异</w:t>
      </w:r>
      <w:r>
        <w:rPr>
          <w:rFonts w:ascii="Times New Roman" w:hint="eastAsia"/>
        </w:rPr>
        <w:t>，</w:t>
      </w:r>
      <w:r w:rsidRPr="006A0410">
        <w:rPr>
          <w:rFonts w:ascii="Times New Roman" w:hint="eastAsia"/>
        </w:rPr>
        <w:t>因为较低的大气压下导致较</w:t>
      </w:r>
      <w:r>
        <w:rPr>
          <w:rFonts w:ascii="Times New Roman" w:hint="eastAsia"/>
        </w:rPr>
        <w:t>弱</w:t>
      </w:r>
      <w:r w:rsidRPr="006A0410">
        <w:rPr>
          <w:rFonts w:ascii="Times New Roman" w:hint="eastAsia"/>
        </w:rPr>
        <w:t>的物理</w:t>
      </w:r>
      <w:r>
        <w:rPr>
          <w:rFonts w:ascii="Times New Roman" w:hint="eastAsia"/>
        </w:rPr>
        <w:t>吸附</w:t>
      </w:r>
      <w:r w:rsidRPr="006A0410">
        <w:rPr>
          <w:rFonts w:ascii="Times New Roman" w:hint="eastAsia"/>
        </w:rPr>
        <w:t>。气压随天气变化的变化往往</w:t>
      </w:r>
      <w:r>
        <w:rPr>
          <w:rFonts w:ascii="Times New Roman" w:hint="eastAsia"/>
        </w:rPr>
        <w:t>可</w:t>
      </w:r>
      <w:r w:rsidRPr="006A0410">
        <w:rPr>
          <w:rFonts w:ascii="Times New Roman" w:hint="eastAsia"/>
        </w:rPr>
        <w:t>忽略，但大气压力应在试验报告中注明。</w:t>
      </w:r>
    </w:p>
    <w:p w14:paraId="023514CD" w14:textId="77777777" w:rsidR="00FC35DA" w:rsidRPr="00767C4D" w:rsidRDefault="00FC35DA" w:rsidP="00FC35DA">
      <w:pPr>
        <w:pStyle w:val="1"/>
        <w:spacing w:before="240" w:after="240"/>
      </w:pPr>
      <w:bookmarkStart w:id="32" w:name="_Toc172053927"/>
      <w:bookmarkStart w:id="33" w:name="_Toc176275882"/>
      <w:r w:rsidRPr="00767C4D">
        <w:lastRenderedPageBreak/>
        <w:t xml:space="preserve">6 </w:t>
      </w:r>
      <w:bookmarkEnd w:id="31"/>
      <w:r w:rsidRPr="00961BD9">
        <w:rPr>
          <w:rFonts w:hint="eastAsia"/>
          <w:bCs w:val="0"/>
          <w:snapToGrid w:val="0"/>
        </w:rPr>
        <w:t>分级测试</w:t>
      </w:r>
      <w:r>
        <w:rPr>
          <w:rFonts w:hint="eastAsia"/>
          <w:bCs w:val="0"/>
          <w:snapToGrid w:val="0"/>
        </w:rPr>
        <w:t>流程</w:t>
      </w:r>
      <w:bookmarkEnd w:id="32"/>
      <w:bookmarkEnd w:id="33"/>
    </w:p>
    <w:p w14:paraId="496BB74B" w14:textId="77777777" w:rsidR="00FC35DA" w:rsidRPr="00202510" w:rsidRDefault="00FC35DA" w:rsidP="00FC35DA">
      <w:pPr>
        <w:rPr>
          <w:rFonts w:eastAsia="黑体"/>
          <w:b/>
          <w:bCs/>
          <w:sz w:val="21"/>
          <w:szCs w:val="21"/>
        </w:rPr>
      </w:pPr>
      <w:bookmarkStart w:id="34" w:name="_Toc415836906"/>
      <w:r w:rsidRPr="00202510">
        <w:rPr>
          <w:rFonts w:eastAsia="黑体"/>
          <w:b/>
          <w:bCs/>
          <w:sz w:val="21"/>
          <w:szCs w:val="21"/>
        </w:rPr>
        <w:t xml:space="preserve">6.1 </w:t>
      </w:r>
      <w:r w:rsidRPr="00202510">
        <w:rPr>
          <w:rFonts w:eastAsia="黑体" w:hint="eastAsia"/>
          <w:b/>
          <w:bCs/>
          <w:sz w:val="21"/>
          <w:szCs w:val="21"/>
        </w:rPr>
        <w:t>一般规定</w:t>
      </w:r>
    </w:p>
    <w:p w14:paraId="44638247" w14:textId="77777777" w:rsidR="00FC35DA" w:rsidRPr="00202510" w:rsidRDefault="00FC35DA" w:rsidP="00FC35DA">
      <w:pPr>
        <w:ind w:firstLineChars="200" w:firstLine="420"/>
        <w:rPr>
          <w:rFonts w:eastAsia="黑体"/>
          <w:sz w:val="21"/>
          <w:szCs w:val="21"/>
        </w:rPr>
      </w:pPr>
      <w:r w:rsidRPr="00202510">
        <w:rPr>
          <w:rFonts w:hint="eastAsia"/>
          <w:noProof/>
          <w:kern w:val="0"/>
          <w:sz w:val="21"/>
          <w:szCs w:val="21"/>
        </w:rPr>
        <w:t>应使用</w:t>
      </w:r>
      <w:r w:rsidRPr="00202510">
        <w:rPr>
          <w:rFonts w:hint="eastAsia"/>
          <w:noProof/>
          <w:color w:val="FF0000"/>
          <w:kern w:val="0"/>
          <w:sz w:val="21"/>
          <w:szCs w:val="21"/>
        </w:rPr>
        <w:t>T/CRAA 438.2-2020</w:t>
      </w:r>
      <w:r w:rsidRPr="00202510">
        <w:rPr>
          <w:rFonts w:hint="eastAsia"/>
          <w:noProof/>
          <w:kern w:val="0"/>
          <w:sz w:val="21"/>
          <w:szCs w:val="21"/>
        </w:rPr>
        <w:t>第</w:t>
      </w:r>
      <w:r w:rsidRPr="00202510">
        <w:rPr>
          <w:rFonts w:hint="eastAsia"/>
          <w:noProof/>
          <w:kern w:val="0"/>
          <w:sz w:val="21"/>
          <w:szCs w:val="21"/>
        </w:rPr>
        <w:t>6</w:t>
      </w:r>
      <w:r w:rsidRPr="00202510">
        <w:rPr>
          <w:rFonts w:hint="eastAsia"/>
          <w:noProof/>
          <w:kern w:val="0"/>
          <w:sz w:val="21"/>
          <w:szCs w:val="21"/>
        </w:rPr>
        <w:t>条中给出的试验步骤进行测试，根据第</w:t>
      </w:r>
      <w:r w:rsidRPr="00202510">
        <w:rPr>
          <w:rFonts w:hint="eastAsia"/>
          <w:noProof/>
          <w:kern w:val="0"/>
          <w:sz w:val="21"/>
          <w:szCs w:val="21"/>
        </w:rPr>
        <w:t>5</w:t>
      </w:r>
      <w:r w:rsidRPr="00202510">
        <w:rPr>
          <w:rFonts w:hint="eastAsia"/>
          <w:noProof/>
          <w:kern w:val="0"/>
          <w:sz w:val="21"/>
          <w:szCs w:val="21"/>
        </w:rPr>
        <w:t>条计算标准化加载量</w:t>
      </w:r>
      <w:r w:rsidRPr="00202510">
        <w:rPr>
          <w:rFonts w:hint="eastAsia"/>
          <w:noProof/>
          <w:kern w:val="0"/>
          <w:sz w:val="21"/>
          <w:szCs w:val="21"/>
        </w:rPr>
        <w:t>D</w:t>
      </w:r>
      <w:r w:rsidRPr="00202510">
        <w:rPr>
          <w:rFonts w:hint="eastAsia"/>
          <w:noProof/>
          <w:kern w:val="0"/>
          <w:sz w:val="21"/>
          <w:szCs w:val="21"/>
          <w:vertAlign w:val="subscript"/>
        </w:rPr>
        <w:t>N</w:t>
      </w:r>
      <w:r w:rsidRPr="00202510">
        <w:rPr>
          <w:rFonts w:hint="eastAsia"/>
          <w:noProof/>
          <w:kern w:val="0"/>
          <w:sz w:val="21"/>
          <w:szCs w:val="21"/>
        </w:rPr>
        <w:t>。每种污染物为一个测试，需进行臭氧、二氧化硫、二氧化氮和甲苯四个测试。</w:t>
      </w:r>
      <w:r w:rsidRPr="00202510">
        <w:rPr>
          <w:rFonts w:hint="eastAsia"/>
          <w:noProof/>
          <w:kern w:val="0"/>
          <w:sz w:val="21"/>
          <w:szCs w:val="21"/>
        </w:rPr>
        <w:t>6.2</w:t>
      </w:r>
      <w:r w:rsidRPr="00202510">
        <w:rPr>
          <w:rFonts w:hint="eastAsia"/>
          <w:noProof/>
          <w:kern w:val="0"/>
          <w:sz w:val="21"/>
          <w:szCs w:val="21"/>
        </w:rPr>
        <w:t>至</w:t>
      </w:r>
      <w:r w:rsidRPr="00202510">
        <w:rPr>
          <w:rFonts w:hint="eastAsia"/>
          <w:noProof/>
          <w:kern w:val="0"/>
          <w:sz w:val="21"/>
          <w:szCs w:val="21"/>
        </w:rPr>
        <w:t>6.6</w:t>
      </w:r>
      <w:r w:rsidRPr="00202510">
        <w:rPr>
          <w:rFonts w:hint="eastAsia"/>
          <w:noProof/>
          <w:kern w:val="0"/>
          <w:sz w:val="21"/>
          <w:szCs w:val="21"/>
        </w:rPr>
        <w:t>中描述的试验步骤已被证明可用于该四种污染物，但臭氧测试所需的时间可能超过</w:t>
      </w:r>
      <w:r w:rsidRPr="00202510">
        <w:rPr>
          <w:rFonts w:hint="eastAsia"/>
          <w:noProof/>
          <w:kern w:val="0"/>
          <w:sz w:val="21"/>
          <w:szCs w:val="21"/>
        </w:rPr>
        <w:t xml:space="preserve"> 8 h</w:t>
      </w:r>
      <w:r w:rsidRPr="00202510">
        <w:rPr>
          <w:rFonts w:hint="eastAsia"/>
          <w:noProof/>
          <w:kern w:val="0"/>
          <w:sz w:val="21"/>
          <w:szCs w:val="21"/>
        </w:rPr>
        <w:t>的目标时间。</w:t>
      </w:r>
      <w:r w:rsidRPr="00202510">
        <w:rPr>
          <w:rFonts w:hint="eastAsia"/>
          <w:noProof/>
          <w:kern w:val="0"/>
          <w:sz w:val="21"/>
          <w:szCs w:val="21"/>
        </w:rPr>
        <w:t>GPACD</w:t>
      </w:r>
      <w:r w:rsidRPr="00202510">
        <w:rPr>
          <w:rFonts w:hint="eastAsia"/>
          <w:noProof/>
          <w:kern w:val="0"/>
          <w:sz w:val="21"/>
          <w:szCs w:val="21"/>
        </w:rPr>
        <w:t>对二氧化氮的去除效率根据公式</w:t>
      </w:r>
      <w:r w:rsidRPr="00202510">
        <w:rPr>
          <w:rFonts w:hint="eastAsia"/>
          <w:noProof/>
          <w:kern w:val="0"/>
          <w:sz w:val="21"/>
          <w:szCs w:val="21"/>
        </w:rPr>
        <w:t>(1)</w:t>
      </w:r>
      <w:r w:rsidRPr="00202510">
        <w:rPr>
          <w:rFonts w:hint="eastAsia"/>
          <w:noProof/>
          <w:kern w:val="0"/>
          <w:sz w:val="21"/>
          <w:szCs w:val="21"/>
        </w:rPr>
        <w:t>计算，以便不将</w:t>
      </w:r>
      <w:r w:rsidRPr="00202510">
        <w:rPr>
          <w:rFonts w:hint="eastAsia"/>
          <w:noProof/>
          <w:kern w:val="0"/>
          <w:sz w:val="21"/>
          <w:szCs w:val="21"/>
        </w:rPr>
        <w:t>NO</w:t>
      </w:r>
      <w:r w:rsidRPr="00202510">
        <w:rPr>
          <w:noProof/>
          <w:kern w:val="0"/>
          <w:sz w:val="21"/>
          <w:szCs w:val="21"/>
          <w:vertAlign w:val="subscript"/>
        </w:rPr>
        <w:t>2</w:t>
      </w:r>
      <w:r w:rsidRPr="00202510">
        <w:rPr>
          <w:rFonts w:hint="eastAsia"/>
          <w:noProof/>
          <w:kern w:val="0"/>
          <w:sz w:val="21"/>
          <w:szCs w:val="21"/>
        </w:rPr>
        <w:t>（入口）到</w:t>
      </w:r>
      <w:r w:rsidRPr="00202510">
        <w:rPr>
          <w:rFonts w:hint="eastAsia"/>
          <w:noProof/>
          <w:kern w:val="0"/>
          <w:sz w:val="21"/>
          <w:szCs w:val="21"/>
        </w:rPr>
        <w:t>NO</w:t>
      </w:r>
      <w:r w:rsidRPr="00202510">
        <w:rPr>
          <w:rFonts w:hint="eastAsia"/>
          <w:noProof/>
          <w:kern w:val="0"/>
          <w:sz w:val="21"/>
          <w:szCs w:val="21"/>
        </w:rPr>
        <w:t>（出口）的转化计算为</w:t>
      </w:r>
      <w:r w:rsidRPr="00202510">
        <w:rPr>
          <w:rFonts w:hint="eastAsia"/>
          <w:noProof/>
          <w:kern w:val="0"/>
          <w:sz w:val="21"/>
          <w:szCs w:val="21"/>
        </w:rPr>
        <w:t>NO</w:t>
      </w:r>
      <w:r w:rsidRPr="00202510">
        <w:rPr>
          <w:rFonts w:hint="eastAsia"/>
          <w:noProof/>
          <w:kern w:val="0"/>
          <w:sz w:val="21"/>
          <w:szCs w:val="21"/>
          <w:vertAlign w:val="subscript"/>
        </w:rPr>
        <w:t>2</w:t>
      </w:r>
      <w:r w:rsidRPr="00202510">
        <w:rPr>
          <w:rFonts w:hint="eastAsia"/>
          <w:noProof/>
          <w:kern w:val="0"/>
          <w:sz w:val="21"/>
          <w:szCs w:val="21"/>
        </w:rPr>
        <w:t>的去除量。</w:t>
      </w:r>
      <w:r w:rsidRPr="00202510">
        <w:rPr>
          <w:rFonts w:eastAsia="黑体" w:hint="eastAsia"/>
          <w:sz w:val="21"/>
          <w:szCs w:val="21"/>
        </w:rPr>
        <w:t xml:space="preserve"> </w:t>
      </w:r>
    </w:p>
    <w:p w14:paraId="3889B9F5" w14:textId="5F102CE8" w:rsidR="00FC35DA" w:rsidRPr="00202510" w:rsidRDefault="00FC35DA" w:rsidP="003D642A">
      <w:pPr>
        <w:ind w:firstLineChars="200" w:firstLine="420"/>
        <w:jc w:val="right"/>
        <w:rPr>
          <w:rFonts w:eastAsia="黑体"/>
          <w:sz w:val="21"/>
          <w:szCs w:val="21"/>
        </w:rPr>
      </w:pPr>
      <w:r w:rsidRPr="00202510">
        <w:rPr>
          <w:rFonts w:eastAsia="黑体"/>
          <w:sz w:val="21"/>
          <w:szCs w:val="21"/>
        </w:rPr>
        <w:t xml:space="preserve">        </w:t>
      </w:r>
      <w:r w:rsidRPr="00202510">
        <w:rPr>
          <w:rFonts w:eastAsia="黑体"/>
          <w:position w:val="-30"/>
          <w:sz w:val="21"/>
          <w:szCs w:val="21"/>
        </w:rPr>
        <w:object w:dxaOrig="4220" w:dyaOrig="700" w14:anchorId="46663BFE">
          <v:shape id="_x0000_i1027" type="#_x0000_t75" style="width:209.95pt;height:36.3pt" o:ole="">
            <v:imagedata r:id="rId19" o:title=""/>
          </v:shape>
          <o:OLEObject Type="Embed" ProgID="Equation.DSMT4" ShapeID="_x0000_i1027" DrawAspect="Content" ObjectID="_1788786549" r:id="rId20"/>
        </w:object>
      </w:r>
      <w:r w:rsidRPr="00202510">
        <w:rPr>
          <w:rFonts w:eastAsia="黑体"/>
          <w:sz w:val="21"/>
          <w:szCs w:val="21"/>
        </w:rPr>
        <w:t xml:space="preserve">   </w:t>
      </w:r>
      <w:r w:rsidR="003D642A" w:rsidRPr="00202510">
        <w:rPr>
          <w:rFonts w:eastAsia="黑体" w:hint="eastAsia"/>
          <w:sz w:val="21"/>
          <w:szCs w:val="21"/>
        </w:rPr>
        <w:t xml:space="preserve">      </w:t>
      </w:r>
      <w:r w:rsidRPr="00202510">
        <w:rPr>
          <w:rFonts w:eastAsia="黑体"/>
          <w:sz w:val="21"/>
          <w:szCs w:val="21"/>
        </w:rPr>
        <w:t xml:space="preserve"> </w:t>
      </w:r>
      <w:r w:rsidR="003D642A" w:rsidRPr="00202510">
        <w:rPr>
          <w:rFonts w:eastAsia="黑体" w:hint="eastAsia"/>
          <w:sz w:val="21"/>
          <w:szCs w:val="21"/>
        </w:rPr>
        <w:t xml:space="preserve">    (5)</w:t>
      </w:r>
      <w:r w:rsidRPr="00202510">
        <w:rPr>
          <w:rFonts w:eastAsia="黑体"/>
          <w:sz w:val="21"/>
          <w:szCs w:val="21"/>
        </w:rPr>
        <w:t xml:space="preserve">                 </w:t>
      </w:r>
    </w:p>
    <w:p w14:paraId="16AFAF84" w14:textId="77777777" w:rsidR="00FC35DA" w:rsidRPr="00202510" w:rsidRDefault="00FC35DA" w:rsidP="00FC35DA">
      <w:pPr>
        <w:rPr>
          <w:rFonts w:eastAsia="黑体"/>
          <w:b/>
          <w:bCs/>
          <w:sz w:val="21"/>
          <w:szCs w:val="21"/>
        </w:rPr>
      </w:pPr>
      <w:r w:rsidRPr="00202510">
        <w:rPr>
          <w:rFonts w:eastAsia="黑体"/>
          <w:b/>
          <w:bCs/>
          <w:sz w:val="21"/>
          <w:szCs w:val="21"/>
        </w:rPr>
        <w:t xml:space="preserve">6.2 </w:t>
      </w:r>
      <w:r w:rsidRPr="00202510">
        <w:rPr>
          <w:rFonts w:eastAsia="黑体" w:hint="eastAsia"/>
          <w:b/>
          <w:bCs/>
          <w:sz w:val="21"/>
          <w:szCs w:val="21"/>
        </w:rPr>
        <w:t>预处理</w:t>
      </w:r>
      <w:r w:rsidRPr="00202510">
        <w:rPr>
          <w:rFonts w:eastAsia="黑体" w:hint="eastAsia"/>
          <w:b/>
          <w:bCs/>
          <w:color w:val="FF0000"/>
          <w:sz w:val="21"/>
          <w:szCs w:val="21"/>
          <w:highlight w:val="yellow"/>
        </w:rPr>
        <w:t>和阻力测试</w:t>
      </w:r>
    </w:p>
    <w:p w14:paraId="6CED27AD" w14:textId="77777777" w:rsidR="00FC35DA" w:rsidRPr="00202510" w:rsidRDefault="00FC35DA" w:rsidP="00FC35DA">
      <w:pPr>
        <w:ind w:firstLineChars="200" w:firstLine="420"/>
        <w:rPr>
          <w:noProof/>
          <w:color w:val="FF0000"/>
          <w:kern w:val="0"/>
          <w:sz w:val="21"/>
          <w:szCs w:val="21"/>
        </w:rPr>
      </w:pPr>
      <w:r w:rsidRPr="00202510">
        <w:rPr>
          <w:rFonts w:hint="eastAsia"/>
          <w:noProof/>
          <w:kern w:val="0"/>
          <w:sz w:val="21"/>
          <w:szCs w:val="21"/>
        </w:rPr>
        <w:t>根据</w:t>
      </w:r>
      <w:r w:rsidRPr="00202510">
        <w:rPr>
          <w:rFonts w:hint="eastAsia"/>
          <w:noProof/>
          <w:color w:val="FF0000"/>
          <w:kern w:val="0"/>
          <w:sz w:val="21"/>
          <w:szCs w:val="21"/>
        </w:rPr>
        <w:t>T/CRAA 438.2-2020,6.2.1</w:t>
      </w:r>
      <w:r w:rsidRPr="00202510">
        <w:rPr>
          <w:rFonts w:hint="eastAsia"/>
          <w:noProof/>
          <w:kern w:val="0"/>
          <w:sz w:val="21"/>
          <w:szCs w:val="21"/>
        </w:rPr>
        <w:t>中定义的试验步骤，首先对</w:t>
      </w:r>
      <w:r w:rsidRPr="00202510">
        <w:rPr>
          <w:rFonts w:hint="eastAsia"/>
          <w:noProof/>
          <w:kern w:val="0"/>
          <w:sz w:val="21"/>
          <w:szCs w:val="21"/>
        </w:rPr>
        <w:t>GPACD</w:t>
      </w:r>
      <w:r w:rsidRPr="00202510">
        <w:rPr>
          <w:rFonts w:hint="eastAsia"/>
          <w:noProof/>
          <w:kern w:val="0"/>
          <w:sz w:val="21"/>
          <w:szCs w:val="21"/>
        </w:rPr>
        <w:t>进行预处理</w:t>
      </w:r>
      <w:r w:rsidRPr="00202510">
        <w:rPr>
          <w:rFonts w:hint="eastAsia"/>
          <w:noProof/>
          <w:color w:val="FF0000"/>
          <w:kern w:val="0"/>
          <w:sz w:val="21"/>
          <w:szCs w:val="21"/>
          <w:highlight w:val="yellow"/>
        </w:rPr>
        <w:t>。在额定风量下进行净化装置压降测试，记录为</w:t>
      </w:r>
      <w:proofErr w:type="spellStart"/>
      <w:r w:rsidRPr="00202510">
        <w:rPr>
          <w:color w:val="FF0000"/>
          <w:spacing w:val="-5"/>
          <w:sz w:val="21"/>
          <w:szCs w:val="21"/>
          <w:highlight w:val="yellow"/>
        </w:rPr>
        <w:t>Δ</w:t>
      </w:r>
      <w:r w:rsidRPr="00202510">
        <w:rPr>
          <w:i/>
          <w:color w:val="FF0000"/>
          <w:spacing w:val="-5"/>
          <w:sz w:val="21"/>
          <w:szCs w:val="21"/>
          <w:highlight w:val="yellow"/>
        </w:rPr>
        <w:t>p</w:t>
      </w:r>
      <w:proofErr w:type="spellEnd"/>
      <w:r w:rsidRPr="00202510">
        <w:rPr>
          <w:rFonts w:hint="eastAsia"/>
          <w:noProof/>
          <w:color w:val="FF0000"/>
          <w:kern w:val="0"/>
          <w:sz w:val="21"/>
          <w:szCs w:val="21"/>
          <w:highlight w:val="yellow"/>
        </w:rPr>
        <w:t>。</w:t>
      </w:r>
    </w:p>
    <w:p w14:paraId="6118180C" w14:textId="77777777" w:rsidR="00FC35DA" w:rsidRPr="00202510" w:rsidRDefault="00FC35DA" w:rsidP="00FC35DA">
      <w:pPr>
        <w:rPr>
          <w:rFonts w:eastAsia="黑体"/>
          <w:b/>
          <w:bCs/>
          <w:sz w:val="21"/>
          <w:szCs w:val="21"/>
        </w:rPr>
      </w:pPr>
      <w:r w:rsidRPr="00202510">
        <w:rPr>
          <w:rFonts w:eastAsia="黑体"/>
          <w:b/>
          <w:bCs/>
          <w:sz w:val="21"/>
          <w:szCs w:val="21"/>
        </w:rPr>
        <w:t xml:space="preserve">6.3 </w:t>
      </w:r>
      <w:r w:rsidRPr="00202510">
        <w:rPr>
          <w:rFonts w:eastAsia="黑体" w:hint="eastAsia"/>
          <w:b/>
          <w:bCs/>
          <w:sz w:val="21"/>
          <w:szCs w:val="21"/>
        </w:rPr>
        <w:t>初始去除效率</w:t>
      </w:r>
    </w:p>
    <w:p w14:paraId="745F7C77" w14:textId="77777777" w:rsidR="00FC35DA" w:rsidRPr="00202510" w:rsidRDefault="00FC35DA" w:rsidP="00FC35DA">
      <w:pPr>
        <w:ind w:firstLineChars="200" w:firstLine="420"/>
        <w:rPr>
          <w:noProof/>
          <w:kern w:val="0"/>
          <w:sz w:val="21"/>
          <w:szCs w:val="21"/>
        </w:rPr>
      </w:pPr>
      <w:r w:rsidRPr="00202510">
        <w:rPr>
          <w:rFonts w:hint="eastAsia"/>
          <w:noProof/>
          <w:kern w:val="0"/>
          <w:sz w:val="21"/>
          <w:szCs w:val="21"/>
        </w:rPr>
        <w:t>初始去除效率根据</w:t>
      </w:r>
      <w:r w:rsidRPr="00202510">
        <w:rPr>
          <w:noProof/>
          <w:color w:val="FF0000"/>
          <w:kern w:val="0"/>
          <w:sz w:val="21"/>
          <w:szCs w:val="21"/>
        </w:rPr>
        <w:t>T/CRAA 438.2-2020,6.3.1</w:t>
      </w:r>
      <w:r w:rsidRPr="00202510">
        <w:rPr>
          <w:rFonts w:hint="eastAsia"/>
          <w:noProof/>
          <w:color w:val="FF0000"/>
          <w:kern w:val="0"/>
          <w:sz w:val="21"/>
          <w:szCs w:val="21"/>
        </w:rPr>
        <w:t>至</w:t>
      </w:r>
      <w:r w:rsidRPr="00202510">
        <w:rPr>
          <w:noProof/>
          <w:color w:val="FF0000"/>
          <w:kern w:val="0"/>
          <w:sz w:val="21"/>
          <w:szCs w:val="21"/>
        </w:rPr>
        <w:t>6.3.2</w:t>
      </w:r>
      <w:r w:rsidRPr="00202510">
        <w:rPr>
          <w:rFonts w:hint="eastAsia"/>
          <w:noProof/>
          <w:kern w:val="0"/>
          <w:sz w:val="21"/>
          <w:szCs w:val="21"/>
        </w:rPr>
        <w:t>确定，测试浓度见表</w:t>
      </w:r>
      <w:r w:rsidRPr="00202510">
        <w:rPr>
          <w:rFonts w:hint="eastAsia"/>
          <w:noProof/>
          <w:kern w:val="0"/>
          <w:sz w:val="21"/>
          <w:szCs w:val="21"/>
        </w:rPr>
        <w:t>2</w:t>
      </w:r>
      <w:r w:rsidRPr="00202510">
        <w:rPr>
          <w:rFonts w:hint="eastAsia"/>
          <w:noProof/>
          <w:kern w:val="0"/>
          <w:sz w:val="21"/>
          <w:szCs w:val="21"/>
        </w:rPr>
        <w:t>，并在表</w:t>
      </w:r>
      <w:r w:rsidRPr="00202510">
        <w:rPr>
          <w:rFonts w:hint="eastAsia"/>
          <w:noProof/>
          <w:kern w:val="0"/>
          <w:sz w:val="21"/>
          <w:szCs w:val="21"/>
        </w:rPr>
        <w:t>5</w:t>
      </w:r>
      <w:r w:rsidRPr="00202510">
        <w:rPr>
          <w:rFonts w:hint="eastAsia"/>
          <w:noProof/>
          <w:kern w:val="0"/>
          <w:sz w:val="21"/>
          <w:szCs w:val="21"/>
        </w:rPr>
        <w:t>中报告为</w:t>
      </w:r>
      <w:r w:rsidRPr="00202510">
        <w:rPr>
          <w:rFonts w:hint="eastAsia"/>
          <w:i/>
          <w:iCs/>
          <w:noProof/>
          <w:kern w:val="0"/>
          <w:sz w:val="21"/>
          <w:szCs w:val="21"/>
        </w:rPr>
        <w:t>Ei = E</w:t>
      </w:r>
      <w:r w:rsidRPr="00202510">
        <w:rPr>
          <w:rFonts w:hint="eastAsia"/>
          <w:noProof/>
          <w:kern w:val="0"/>
          <w:sz w:val="21"/>
          <w:szCs w:val="21"/>
        </w:rPr>
        <w:t>。对于氮氧化物，应在上游和下游同时测量</w:t>
      </w:r>
      <w:r w:rsidRPr="00202510">
        <w:rPr>
          <w:rFonts w:hint="eastAsia"/>
          <w:noProof/>
          <w:kern w:val="0"/>
          <w:sz w:val="21"/>
          <w:szCs w:val="21"/>
        </w:rPr>
        <w:t>NO</w:t>
      </w:r>
      <w:r w:rsidRPr="00202510">
        <w:rPr>
          <w:rFonts w:hint="eastAsia"/>
          <w:noProof/>
          <w:kern w:val="0"/>
          <w:sz w:val="21"/>
          <w:szCs w:val="21"/>
        </w:rPr>
        <w:t>和</w:t>
      </w:r>
      <w:r w:rsidRPr="00202510">
        <w:rPr>
          <w:rFonts w:hint="eastAsia"/>
          <w:noProof/>
          <w:kern w:val="0"/>
          <w:sz w:val="21"/>
          <w:szCs w:val="21"/>
        </w:rPr>
        <w:t>NO</w:t>
      </w:r>
      <w:r w:rsidRPr="00202510">
        <w:rPr>
          <w:rFonts w:hint="eastAsia"/>
          <w:noProof/>
          <w:kern w:val="0"/>
          <w:sz w:val="21"/>
          <w:szCs w:val="21"/>
          <w:vertAlign w:val="subscript"/>
        </w:rPr>
        <w:t>2</w:t>
      </w:r>
      <w:r w:rsidRPr="00202510">
        <w:rPr>
          <w:rFonts w:hint="eastAsia"/>
          <w:noProof/>
          <w:kern w:val="0"/>
          <w:sz w:val="21"/>
          <w:szCs w:val="21"/>
        </w:rPr>
        <w:t>，效率计算如公式</w:t>
      </w:r>
      <w:r w:rsidRPr="00202510">
        <w:rPr>
          <w:rFonts w:hint="eastAsia"/>
          <w:noProof/>
          <w:kern w:val="0"/>
          <w:sz w:val="21"/>
          <w:szCs w:val="21"/>
        </w:rPr>
        <w:t>(1)</w:t>
      </w:r>
      <w:r w:rsidRPr="00202510">
        <w:rPr>
          <w:rFonts w:hint="eastAsia"/>
          <w:noProof/>
          <w:kern w:val="0"/>
          <w:sz w:val="21"/>
          <w:szCs w:val="21"/>
        </w:rPr>
        <w:t>所示。</w:t>
      </w:r>
      <w:r w:rsidRPr="00202510">
        <w:rPr>
          <w:rFonts w:hint="eastAsia"/>
          <w:noProof/>
          <w:color w:val="FF0000"/>
          <w:kern w:val="0"/>
          <w:sz w:val="21"/>
          <w:szCs w:val="21"/>
        </w:rPr>
        <w:t>本步骤</w:t>
      </w:r>
      <w:r w:rsidRPr="00202510">
        <w:rPr>
          <w:rFonts w:hint="eastAsia"/>
          <w:noProof/>
          <w:kern w:val="0"/>
          <w:sz w:val="21"/>
          <w:szCs w:val="21"/>
        </w:rPr>
        <w:t>未使用容污量</w:t>
      </w:r>
      <w:r w:rsidRPr="00202510">
        <w:rPr>
          <w:rFonts w:hint="eastAsia"/>
          <w:i/>
          <w:iCs/>
          <w:noProof/>
          <w:kern w:val="0"/>
          <w:sz w:val="21"/>
          <w:szCs w:val="21"/>
        </w:rPr>
        <w:t>m</w:t>
      </w:r>
      <w:r w:rsidRPr="00202510">
        <w:rPr>
          <w:rFonts w:hint="eastAsia"/>
          <w:i/>
          <w:iCs/>
          <w:noProof/>
          <w:kern w:val="0"/>
          <w:sz w:val="21"/>
          <w:szCs w:val="21"/>
          <w:vertAlign w:val="subscript"/>
        </w:rPr>
        <w:t>s</w:t>
      </w:r>
      <w:r w:rsidRPr="00202510">
        <w:rPr>
          <w:rFonts w:hint="eastAsia"/>
          <w:noProof/>
          <w:kern w:val="0"/>
          <w:sz w:val="21"/>
          <w:szCs w:val="21"/>
        </w:rPr>
        <w:t>，可以跳过。如果在同一产品上进行初始效率和容污量测定，应在测试报告中记录初始效率测试过程中的加载量</w:t>
      </w:r>
      <w:r w:rsidRPr="00202510">
        <w:rPr>
          <w:i/>
          <w:iCs/>
          <w:noProof/>
          <w:kern w:val="0"/>
          <w:sz w:val="21"/>
          <w:szCs w:val="21"/>
        </w:rPr>
        <w:t>D</w:t>
      </w:r>
      <w:r w:rsidRPr="00202510">
        <w:rPr>
          <w:i/>
          <w:iCs/>
          <w:noProof/>
          <w:kern w:val="0"/>
          <w:sz w:val="21"/>
          <w:szCs w:val="21"/>
          <w:vertAlign w:val="subscript"/>
        </w:rPr>
        <w:t>I</w:t>
      </w:r>
      <w:r w:rsidRPr="00202510">
        <w:rPr>
          <w:rFonts w:hint="eastAsia"/>
          <w:noProof/>
          <w:kern w:val="0"/>
          <w:sz w:val="21"/>
          <w:szCs w:val="21"/>
        </w:rPr>
        <w:t>及相关信息。如果使用两个单独但相同的产品，则可以跳过初始加载量</w:t>
      </w:r>
      <w:r w:rsidRPr="00202510">
        <w:rPr>
          <w:i/>
          <w:iCs/>
          <w:noProof/>
          <w:kern w:val="0"/>
          <w:sz w:val="21"/>
          <w:szCs w:val="21"/>
        </w:rPr>
        <w:t>D</w:t>
      </w:r>
      <w:r w:rsidRPr="00202510">
        <w:rPr>
          <w:i/>
          <w:iCs/>
          <w:noProof/>
          <w:kern w:val="0"/>
          <w:sz w:val="21"/>
          <w:szCs w:val="21"/>
          <w:vertAlign w:val="subscript"/>
        </w:rPr>
        <w:t>I</w:t>
      </w:r>
      <w:r w:rsidRPr="00202510">
        <w:rPr>
          <w:rFonts w:hint="eastAsia"/>
          <w:noProof/>
          <w:kern w:val="0"/>
          <w:sz w:val="21"/>
          <w:szCs w:val="21"/>
        </w:rPr>
        <w:t>。</w:t>
      </w:r>
    </w:p>
    <w:p w14:paraId="0E36E7F4" w14:textId="77777777" w:rsidR="00FC35DA" w:rsidRPr="00202510" w:rsidRDefault="00FC35DA" w:rsidP="00FC35DA">
      <w:pPr>
        <w:rPr>
          <w:rFonts w:eastAsia="黑体"/>
          <w:b/>
          <w:bCs/>
          <w:sz w:val="21"/>
          <w:szCs w:val="21"/>
        </w:rPr>
      </w:pPr>
      <w:r w:rsidRPr="00202510">
        <w:rPr>
          <w:rFonts w:eastAsia="黑体"/>
          <w:b/>
          <w:bCs/>
          <w:sz w:val="21"/>
          <w:szCs w:val="21"/>
        </w:rPr>
        <w:t xml:space="preserve">6.4 </w:t>
      </w:r>
      <w:r w:rsidRPr="00202510">
        <w:rPr>
          <w:rFonts w:eastAsia="黑体" w:hint="eastAsia"/>
          <w:b/>
          <w:bCs/>
          <w:sz w:val="21"/>
          <w:szCs w:val="21"/>
        </w:rPr>
        <w:t>用</w:t>
      </w:r>
      <w:r w:rsidRPr="00202510">
        <w:rPr>
          <w:rFonts w:eastAsia="黑体" w:hint="eastAsia"/>
          <w:b/>
          <w:bCs/>
          <w:sz w:val="21"/>
          <w:szCs w:val="21"/>
        </w:rPr>
        <w:t>E</w:t>
      </w:r>
      <w:r w:rsidRPr="00202510">
        <w:rPr>
          <w:rFonts w:eastAsia="黑体" w:hint="eastAsia"/>
          <w:b/>
          <w:bCs/>
          <w:sz w:val="21"/>
          <w:szCs w:val="21"/>
          <w:vertAlign w:val="subscript"/>
        </w:rPr>
        <w:t>C</w:t>
      </w:r>
      <w:r w:rsidRPr="00202510">
        <w:rPr>
          <w:rFonts w:eastAsia="黑体" w:hint="eastAsia"/>
          <w:b/>
          <w:bCs/>
          <w:sz w:val="21"/>
          <w:szCs w:val="21"/>
        </w:rPr>
        <w:t>（</w:t>
      </w:r>
      <w:r w:rsidRPr="00202510">
        <w:rPr>
          <w:rFonts w:eastAsia="黑体" w:hint="eastAsia"/>
          <w:b/>
          <w:bCs/>
          <w:sz w:val="21"/>
          <w:szCs w:val="21"/>
        </w:rPr>
        <w:t>%</w:t>
      </w:r>
      <w:r w:rsidRPr="00202510">
        <w:rPr>
          <w:rFonts w:eastAsia="黑体" w:hint="eastAsia"/>
          <w:b/>
          <w:bCs/>
          <w:sz w:val="21"/>
          <w:szCs w:val="21"/>
        </w:rPr>
        <w:t>）</w:t>
      </w:r>
      <w:r w:rsidRPr="00202510">
        <w:rPr>
          <w:rFonts w:eastAsia="黑体" w:hint="eastAsia"/>
          <w:b/>
          <w:bCs/>
          <w:sz w:val="21"/>
          <w:szCs w:val="21"/>
        </w:rPr>
        <w:t>vs</w:t>
      </w:r>
      <w:r w:rsidRPr="00202510">
        <w:rPr>
          <w:rFonts w:eastAsia="黑体"/>
          <w:b/>
          <w:bCs/>
          <w:sz w:val="21"/>
          <w:szCs w:val="21"/>
        </w:rPr>
        <w:t xml:space="preserve"> </w:t>
      </w:r>
      <w:r w:rsidRPr="00202510">
        <w:rPr>
          <w:rFonts w:eastAsia="黑体" w:hint="eastAsia"/>
          <w:b/>
          <w:bCs/>
          <w:sz w:val="21"/>
          <w:szCs w:val="21"/>
        </w:rPr>
        <w:t>D</w:t>
      </w:r>
      <w:r w:rsidRPr="00202510">
        <w:rPr>
          <w:rFonts w:eastAsia="黑体" w:hint="eastAsia"/>
          <w:b/>
          <w:bCs/>
          <w:sz w:val="21"/>
          <w:szCs w:val="21"/>
          <w:vertAlign w:val="subscript"/>
        </w:rPr>
        <w:t>N</w:t>
      </w:r>
      <w:r w:rsidRPr="00202510">
        <w:rPr>
          <w:rFonts w:eastAsia="黑体" w:hint="eastAsia"/>
          <w:b/>
          <w:bCs/>
          <w:sz w:val="21"/>
          <w:szCs w:val="21"/>
        </w:rPr>
        <w:t>（</w:t>
      </w:r>
      <w:r w:rsidRPr="00202510">
        <w:rPr>
          <w:rFonts w:eastAsia="黑体" w:hint="eastAsia"/>
          <w:b/>
          <w:bCs/>
          <w:sz w:val="21"/>
          <w:szCs w:val="21"/>
        </w:rPr>
        <w:t>g/m</w:t>
      </w:r>
      <w:r w:rsidRPr="00202510">
        <w:rPr>
          <w:rFonts w:eastAsia="黑体" w:hint="eastAsia"/>
          <w:b/>
          <w:bCs/>
          <w:sz w:val="21"/>
          <w:szCs w:val="21"/>
          <w:vertAlign w:val="superscript"/>
        </w:rPr>
        <w:t>2</w:t>
      </w:r>
      <w:r w:rsidRPr="00202510">
        <w:rPr>
          <w:rFonts w:eastAsia="黑体" w:hint="eastAsia"/>
          <w:b/>
          <w:bCs/>
          <w:sz w:val="21"/>
          <w:szCs w:val="21"/>
        </w:rPr>
        <w:t>）表示</w:t>
      </w:r>
      <w:proofErr w:type="gramStart"/>
      <w:r w:rsidRPr="00202510">
        <w:rPr>
          <w:rFonts w:eastAsia="黑体" w:hint="eastAsia"/>
          <w:b/>
          <w:bCs/>
          <w:sz w:val="21"/>
          <w:szCs w:val="21"/>
        </w:rPr>
        <w:t>的</w:t>
      </w:r>
      <w:r w:rsidRPr="00202510">
        <w:rPr>
          <w:rFonts w:eastAsia="黑体" w:hint="eastAsia"/>
          <w:b/>
          <w:bCs/>
          <w:sz w:val="21"/>
          <w:szCs w:val="21"/>
          <w:highlight w:val="yellow"/>
        </w:rPr>
        <w:t>容污性能</w:t>
      </w:r>
      <w:proofErr w:type="gramEnd"/>
    </w:p>
    <w:p w14:paraId="6B6D45E4" w14:textId="77777777" w:rsidR="00FC35DA" w:rsidRPr="00202510" w:rsidRDefault="00FC35DA" w:rsidP="00FC35DA">
      <w:pPr>
        <w:rPr>
          <w:rFonts w:eastAsia="黑体"/>
          <w:b/>
          <w:bCs/>
          <w:sz w:val="21"/>
          <w:szCs w:val="21"/>
        </w:rPr>
      </w:pPr>
      <w:r w:rsidRPr="00202510">
        <w:rPr>
          <w:rFonts w:eastAsia="黑体" w:hint="eastAsia"/>
          <w:b/>
          <w:bCs/>
          <w:sz w:val="21"/>
          <w:szCs w:val="21"/>
        </w:rPr>
        <w:t>6</w:t>
      </w:r>
      <w:r w:rsidRPr="00202510">
        <w:rPr>
          <w:rFonts w:eastAsia="黑体"/>
          <w:b/>
          <w:bCs/>
          <w:sz w:val="21"/>
          <w:szCs w:val="21"/>
        </w:rPr>
        <w:t>.4.1</w:t>
      </w:r>
      <w:proofErr w:type="gramStart"/>
      <w:r w:rsidRPr="00202510">
        <w:rPr>
          <w:rFonts w:eastAsia="黑体" w:hint="eastAsia"/>
          <w:b/>
          <w:bCs/>
          <w:sz w:val="21"/>
          <w:szCs w:val="21"/>
        </w:rPr>
        <w:t>零</w:t>
      </w:r>
      <w:proofErr w:type="gramEnd"/>
      <w:r w:rsidRPr="00202510">
        <w:rPr>
          <w:rFonts w:eastAsia="黑体" w:hint="eastAsia"/>
          <w:b/>
          <w:bCs/>
          <w:sz w:val="21"/>
          <w:szCs w:val="21"/>
        </w:rPr>
        <w:t>到</w:t>
      </w:r>
      <w:r w:rsidRPr="00202510">
        <w:rPr>
          <w:rFonts w:eastAsia="黑体" w:hint="eastAsia"/>
          <w:b/>
          <w:bCs/>
          <w:sz w:val="21"/>
          <w:szCs w:val="21"/>
        </w:rPr>
        <w:t>LD</w:t>
      </w:r>
    </w:p>
    <w:p w14:paraId="5A1F3C41" w14:textId="77777777" w:rsidR="00FC35DA" w:rsidRPr="00202510" w:rsidRDefault="00FC35DA" w:rsidP="00FC35DA">
      <w:pPr>
        <w:ind w:firstLineChars="200" w:firstLine="420"/>
        <w:rPr>
          <w:noProof/>
          <w:kern w:val="0"/>
          <w:sz w:val="21"/>
          <w:szCs w:val="21"/>
        </w:rPr>
      </w:pPr>
      <w:r w:rsidRPr="00202510">
        <w:rPr>
          <w:rFonts w:hint="eastAsia"/>
          <w:noProof/>
          <w:kern w:val="0"/>
          <w:sz w:val="21"/>
          <w:szCs w:val="21"/>
        </w:rPr>
        <w:t>根据</w:t>
      </w:r>
      <w:r w:rsidRPr="00202510">
        <w:rPr>
          <w:rFonts w:hint="eastAsia"/>
          <w:noProof/>
          <w:color w:val="FF0000"/>
          <w:kern w:val="0"/>
          <w:sz w:val="21"/>
          <w:szCs w:val="21"/>
        </w:rPr>
        <w:t>T/CRAA 438.2-2020</w:t>
      </w:r>
      <w:r w:rsidRPr="00202510">
        <w:rPr>
          <w:rFonts w:hint="eastAsia"/>
          <w:noProof/>
          <w:kern w:val="0"/>
          <w:sz w:val="21"/>
          <w:szCs w:val="21"/>
        </w:rPr>
        <w:t>、</w:t>
      </w:r>
      <w:r w:rsidRPr="00202510">
        <w:rPr>
          <w:rFonts w:hint="eastAsia"/>
          <w:noProof/>
          <w:kern w:val="0"/>
          <w:sz w:val="21"/>
          <w:szCs w:val="21"/>
        </w:rPr>
        <w:t>6.4</w:t>
      </w:r>
      <w:r w:rsidRPr="00202510">
        <w:rPr>
          <w:rFonts w:hint="eastAsia"/>
          <w:noProof/>
          <w:kern w:val="0"/>
          <w:sz w:val="21"/>
          <w:szCs w:val="21"/>
        </w:rPr>
        <w:t>和</w:t>
      </w:r>
      <w:r w:rsidRPr="00202510">
        <w:rPr>
          <w:rFonts w:hint="eastAsia"/>
          <w:noProof/>
          <w:kern w:val="0"/>
          <w:sz w:val="21"/>
          <w:szCs w:val="21"/>
        </w:rPr>
        <w:t>6.4.1</w:t>
      </w:r>
      <w:r w:rsidRPr="00202510">
        <w:rPr>
          <w:rFonts w:hint="eastAsia"/>
          <w:noProof/>
          <w:kern w:val="0"/>
          <w:sz w:val="21"/>
          <w:szCs w:val="21"/>
        </w:rPr>
        <w:t>，测试浓度见表</w:t>
      </w:r>
      <w:r w:rsidRPr="00202510">
        <w:rPr>
          <w:rFonts w:hint="eastAsia"/>
          <w:noProof/>
          <w:kern w:val="0"/>
          <w:sz w:val="21"/>
          <w:szCs w:val="21"/>
        </w:rPr>
        <w:t>3</w:t>
      </w:r>
      <w:r w:rsidRPr="00202510">
        <w:rPr>
          <w:rFonts w:hint="eastAsia"/>
          <w:noProof/>
          <w:kern w:val="0"/>
          <w:sz w:val="21"/>
          <w:szCs w:val="21"/>
        </w:rPr>
        <w:t>。此外，在测试过程中，计算并记录施加在</w:t>
      </w:r>
      <w:r w:rsidRPr="00202510">
        <w:rPr>
          <w:rFonts w:hint="eastAsia"/>
          <w:noProof/>
          <w:kern w:val="0"/>
          <w:sz w:val="21"/>
          <w:szCs w:val="21"/>
        </w:rPr>
        <w:t>GPACD</w:t>
      </w:r>
      <w:r w:rsidRPr="00202510">
        <w:rPr>
          <w:rFonts w:hint="eastAsia"/>
          <w:noProof/>
          <w:kern w:val="0"/>
          <w:sz w:val="21"/>
          <w:szCs w:val="21"/>
        </w:rPr>
        <w:t>上的污染物加载量，即上游标准加载量</w:t>
      </w:r>
      <w:r w:rsidRPr="00202510">
        <w:rPr>
          <w:i/>
          <w:iCs/>
          <w:noProof/>
          <w:kern w:val="0"/>
          <w:sz w:val="21"/>
          <w:szCs w:val="21"/>
        </w:rPr>
        <w:t>D</w:t>
      </w:r>
      <w:r w:rsidRPr="00202510">
        <w:rPr>
          <w:i/>
          <w:iCs/>
          <w:noProof/>
          <w:kern w:val="0"/>
          <w:sz w:val="21"/>
          <w:szCs w:val="21"/>
          <w:vertAlign w:val="subscript"/>
        </w:rPr>
        <w:t>N</w:t>
      </w:r>
      <w:r w:rsidRPr="00202510">
        <w:rPr>
          <w:rFonts w:hint="eastAsia"/>
          <w:noProof/>
          <w:kern w:val="0"/>
          <w:sz w:val="21"/>
          <w:szCs w:val="21"/>
        </w:rPr>
        <w:t>（</w:t>
      </w:r>
      <w:r w:rsidRPr="00202510">
        <w:rPr>
          <w:rFonts w:hint="eastAsia"/>
          <w:noProof/>
          <w:kern w:val="0"/>
          <w:sz w:val="21"/>
          <w:szCs w:val="21"/>
        </w:rPr>
        <w:t>g/m</w:t>
      </w:r>
      <w:r w:rsidRPr="00202510">
        <w:rPr>
          <w:rFonts w:hint="eastAsia"/>
          <w:noProof/>
          <w:kern w:val="0"/>
          <w:sz w:val="21"/>
          <w:szCs w:val="21"/>
          <w:vertAlign w:val="superscript"/>
        </w:rPr>
        <w:t>2</w:t>
      </w:r>
      <w:r w:rsidRPr="00202510">
        <w:rPr>
          <w:rFonts w:hint="eastAsia"/>
          <w:noProof/>
          <w:kern w:val="0"/>
          <w:sz w:val="21"/>
          <w:szCs w:val="21"/>
        </w:rPr>
        <w:t>）。测试结果应在测试报告中显示为</w:t>
      </w:r>
      <w:r w:rsidRPr="00202510">
        <w:rPr>
          <w:i/>
          <w:iCs/>
          <w:noProof/>
          <w:kern w:val="0"/>
          <w:sz w:val="21"/>
          <w:szCs w:val="21"/>
        </w:rPr>
        <w:t>E</w:t>
      </w:r>
      <w:r w:rsidRPr="00202510">
        <w:rPr>
          <w:i/>
          <w:iCs/>
          <w:noProof/>
          <w:kern w:val="0"/>
          <w:sz w:val="21"/>
          <w:szCs w:val="21"/>
          <w:vertAlign w:val="subscript"/>
        </w:rPr>
        <w:t>C</w:t>
      </w:r>
      <w:r w:rsidRPr="00202510">
        <w:rPr>
          <w:rFonts w:hint="eastAsia"/>
          <w:noProof/>
          <w:kern w:val="0"/>
          <w:sz w:val="21"/>
          <w:szCs w:val="21"/>
        </w:rPr>
        <w:t>-</w:t>
      </w:r>
      <w:r w:rsidRPr="00202510">
        <w:rPr>
          <w:i/>
          <w:iCs/>
          <w:noProof/>
          <w:kern w:val="0"/>
          <w:sz w:val="21"/>
          <w:szCs w:val="21"/>
        </w:rPr>
        <w:t>D</w:t>
      </w:r>
      <w:r w:rsidRPr="00202510">
        <w:rPr>
          <w:i/>
          <w:iCs/>
          <w:noProof/>
          <w:kern w:val="0"/>
          <w:sz w:val="21"/>
          <w:szCs w:val="21"/>
          <w:vertAlign w:val="subscript"/>
        </w:rPr>
        <w:t>N</w:t>
      </w:r>
      <w:r w:rsidRPr="00202510">
        <w:rPr>
          <w:rFonts w:hint="eastAsia"/>
          <w:noProof/>
          <w:kern w:val="0"/>
          <w:sz w:val="21"/>
          <w:szCs w:val="21"/>
        </w:rPr>
        <w:t>的图。二氧化氮的去除效率计算见</w:t>
      </w:r>
      <w:r w:rsidRPr="00202510">
        <w:rPr>
          <w:rFonts w:hint="eastAsia"/>
          <w:noProof/>
          <w:kern w:val="0"/>
          <w:sz w:val="21"/>
          <w:szCs w:val="21"/>
        </w:rPr>
        <w:t>6.1</w:t>
      </w:r>
      <w:r w:rsidRPr="00202510">
        <w:rPr>
          <w:rFonts w:hint="eastAsia"/>
          <w:noProof/>
          <w:kern w:val="0"/>
          <w:sz w:val="21"/>
          <w:szCs w:val="21"/>
        </w:rPr>
        <w:t>。</w:t>
      </w:r>
    </w:p>
    <w:p w14:paraId="7B577056" w14:textId="77777777" w:rsidR="00FC35DA" w:rsidRPr="00202510" w:rsidRDefault="00FC35DA" w:rsidP="00FC35DA">
      <w:pPr>
        <w:ind w:firstLineChars="200" w:firstLine="420"/>
        <w:rPr>
          <w:noProof/>
          <w:kern w:val="0"/>
          <w:sz w:val="21"/>
          <w:szCs w:val="21"/>
        </w:rPr>
      </w:pPr>
      <w:r w:rsidRPr="00202510">
        <w:rPr>
          <w:rFonts w:hint="eastAsia"/>
          <w:noProof/>
          <w:kern w:val="0"/>
          <w:sz w:val="21"/>
          <w:szCs w:val="21"/>
        </w:rPr>
        <w:t>根据</w:t>
      </w:r>
      <w:r w:rsidRPr="00202510">
        <w:rPr>
          <w:rFonts w:hint="eastAsia"/>
          <w:noProof/>
          <w:color w:val="FF0000"/>
          <w:kern w:val="0"/>
          <w:sz w:val="21"/>
          <w:szCs w:val="21"/>
        </w:rPr>
        <w:t>T/CRAA 438.2-2020</w:t>
      </w:r>
      <w:r w:rsidRPr="00202510">
        <w:rPr>
          <w:rFonts w:hint="eastAsia"/>
          <w:noProof/>
          <w:kern w:val="0"/>
          <w:sz w:val="21"/>
          <w:szCs w:val="21"/>
        </w:rPr>
        <w:t>,6.4.1</w:t>
      </w:r>
      <w:r w:rsidRPr="00202510">
        <w:rPr>
          <w:rFonts w:hint="eastAsia"/>
          <w:noProof/>
          <w:kern w:val="0"/>
          <w:sz w:val="21"/>
          <w:szCs w:val="21"/>
        </w:rPr>
        <w:t>实施步骤</w:t>
      </w:r>
      <w:r w:rsidRPr="00202510">
        <w:rPr>
          <w:rFonts w:hint="eastAsia"/>
          <w:noProof/>
          <w:kern w:val="0"/>
          <w:sz w:val="21"/>
          <w:szCs w:val="21"/>
        </w:rPr>
        <w:t>25</w:t>
      </w:r>
      <w:r w:rsidRPr="00202510">
        <w:rPr>
          <w:rFonts w:hint="eastAsia"/>
          <w:noProof/>
          <w:kern w:val="0"/>
          <w:sz w:val="21"/>
          <w:szCs w:val="21"/>
        </w:rPr>
        <w:t>至</w:t>
      </w:r>
      <w:r w:rsidRPr="00202510">
        <w:rPr>
          <w:rFonts w:hint="eastAsia"/>
          <w:noProof/>
          <w:kern w:val="0"/>
          <w:sz w:val="21"/>
          <w:szCs w:val="21"/>
        </w:rPr>
        <w:t>29</w:t>
      </w:r>
      <w:r w:rsidRPr="00202510">
        <w:rPr>
          <w:rFonts w:hint="eastAsia"/>
          <w:noProof/>
          <w:kern w:val="0"/>
          <w:sz w:val="21"/>
          <w:szCs w:val="21"/>
        </w:rPr>
        <w:t>，继续测量下游浓度，直到达到</w:t>
      </w:r>
      <w:r w:rsidRPr="00202510">
        <w:rPr>
          <w:rFonts w:hint="eastAsia"/>
          <w:noProof/>
          <w:kern w:val="0"/>
          <w:sz w:val="21"/>
          <w:szCs w:val="21"/>
        </w:rPr>
        <w:t>LD</w:t>
      </w:r>
      <w:r w:rsidRPr="00202510">
        <w:rPr>
          <w:rFonts w:hint="eastAsia"/>
          <w:noProof/>
          <w:kern w:val="0"/>
          <w:sz w:val="21"/>
          <w:szCs w:val="21"/>
        </w:rPr>
        <w:t>对应的</w:t>
      </w:r>
      <w:r w:rsidRPr="00202510">
        <w:rPr>
          <w:i/>
          <w:iCs/>
          <w:noProof/>
          <w:kern w:val="0"/>
          <w:sz w:val="21"/>
          <w:szCs w:val="21"/>
        </w:rPr>
        <w:t>D</w:t>
      </w:r>
      <w:r w:rsidRPr="00202510">
        <w:rPr>
          <w:i/>
          <w:iCs/>
          <w:noProof/>
          <w:kern w:val="0"/>
          <w:sz w:val="21"/>
          <w:szCs w:val="21"/>
          <w:vertAlign w:val="subscript"/>
        </w:rPr>
        <w:t>N</w:t>
      </w:r>
      <w:r w:rsidRPr="00202510">
        <w:rPr>
          <w:rFonts w:hint="eastAsia"/>
          <w:noProof/>
          <w:kern w:val="0"/>
          <w:sz w:val="21"/>
          <w:szCs w:val="21"/>
        </w:rPr>
        <w:t>值，此时确认去除效率</w:t>
      </w:r>
      <w:r w:rsidRPr="00202510">
        <w:rPr>
          <w:i/>
          <w:iCs/>
          <w:noProof/>
          <w:kern w:val="0"/>
          <w:sz w:val="21"/>
          <w:szCs w:val="21"/>
        </w:rPr>
        <w:t>E</w:t>
      </w:r>
      <w:r w:rsidRPr="00202510">
        <w:rPr>
          <w:i/>
          <w:iCs/>
          <w:noProof/>
          <w:kern w:val="0"/>
          <w:sz w:val="21"/>
          <w:szCs w:val="21"/>
          <w:vertAlign w:val="subscript"/>
        </w:rPr>
        <w:t>C</w:t>
      </w:r>
      <w:r w:rsidRPr="00202510">
        <w:rPr>
          <w:rFonts w:hint="eastAsia"/>
          <w:noProof/>
          <w:kern w:val="0"/>
          <w:sz w:val="21"/>
          <w:szCs w:val="21"/>
        </w:rPr>
        <w:t>。如果去除效率下降到</w:t>
      </w:r>
      <w:r w:rsidRPr="00202510">
        <w:rPr>
          <w:rFonts w:hint="eastAsia"/>
          <w:noProof/>
          <w:kern w:val="0"/>
          <w:sz w:val="21"/>
          <w:szCs w:val="21"/>
        </w:rPr>
        <w:t>5%</w:t>
      </w:r>
      <w:r w:rsidRPr="00202510">
        <w:rPr>
          <w:rFonts w:hint="eastAsia"/>
          <w:noProof/>
          <w:kern w:val="0"/>
          <w:sz w:val="21"/>
          <w:szCs w:val="21"/>
        </w:rPr>
        <w:t>以下，并在一段时间内保持在或低于这个水平，则确定</w:t>
      </w:r>
      <w:r w:rsidRPr="00202510">
        <w:rPr>
          <w:rFonts w:hint="eastAsia"/>
          <w:noProof/>
          <w:kern w:val="0"/>
          <w:sz w:val="21"/>
          <w:szCs w:val="21"/>
        </w:rPr>
        <w:t>GPACD</w:t>
      </w:r>
      <w:r w:rsidRPr="00202510">
        <w:rPr>
          <w:rFonts w:hint="eastAsia"/>
          <w:noProof/>
          <w:kern w:val="0"/>
          <w:sz w:val="21"/>
          <w:szCs w:val="21"/>
        </w:rPr>
        <w:t>已完全耗尽（</w:t>
      </w:r>
      <w:r w:rsidRPr="00202510">
        <w:rPr>
          <w:rFonts w:hint="eastAsia"/>
          <w:noProof/>
          <w:kern w:val="0"/>
          <w:sz w:val="21"/>
          <w:szCs w:val="21"/>
        </w:rPr>
        <w:t>&lt; 5 %</w:t>
      </w:r>
      <w:r w:rsidRPr="00202510">
        <w:rPr>
          <w:rFonts w:hint="eastAsia"/>
          <w:noProof/>
          <w:kern w:val="0"/>
          <w:sz w:val="21"/>
          <w:szCs w:val="21"/>
        </w:rPr>
        <w:t>效率），测试可因环境和成本原因终止。</w:t>
      </w:r>
    </w:p>
    <w:p w14:paraId="647D9491" w14:textId="77777777" w:rsidR="00FC35DA" w:rsidRPr="00202510" w:rsidRDefault="00FC35DA" w:rsidP="00FC35DA">
      <w:pPr>
        <w:rPr>
          <w:b/>
          <w:bCs/>
          <w:noProof/>
          <w:kern w:val="0"/>
          <w:sz w:val="21"/>
          <w:szCs w:val="21"/>
        </w:rPr>
      </w:pPr>
      <w:r w:rsidRPr="00202510">
        <w:rPr>
          <w:rFonts w:hint="eastAsia"/>
          <w:b/>
          <w:bCs/>
          <w:noProof/>
          <w:kern w:val="0"/>
          <w:sz w:val="21"/>
          <w:szCs w:val="21"/>
        </w:rPr>
        <w:t>6</w:t>
      </w:r>
      <w:r w:rsidRPr="00202510">
        <w:rPr>
          <w:b/>
          <w:bCs/>
          <w:noProof/>
          <w:kern w:val="0"/>
          <w:sz w:val="21"/>
          <w:szCs w:val="21"/>
        </w:rPr>
        <w:t>.4.2</w:t>
      </w:r>
      <w:r w:rsidRPr="00202510">
        <w:rPr>
          <w:rFonts w:hint="eastAsia"/>
          <w:b/>
          <w:bCs/>
          <w:noProof/>
          <w:kern w:val="0"/>
          <w:sz w:val="21"/>
          <w:szCs w:val="21"/>
        </w:rPr>
        <w:t>检查</w:t>
      </w:r>
      <w:r w:rsidRPr="00202510">
        <w:rPr>
          <w:rFonts w:hint="eastAsia"/>
          <w:b/>
          <w:bCs/>
          <w:noProof/>
          <w:kern w:val="0"/>
          <w:sz w:val="21"/>
          <w:szCs w:val="21"/>
        </w:rPr>
        <w:t>LD</w:t>
      </w:r>
      <w:r w:rsidRPr="00202510">
        <w:rPr>
          <w:rFonts w:hint="eastAsia"/>
          <w:b/>
          <w:bCs/>
          <w:noProof/>
          <w:kern w:val="0"/>
          <w:sz w:val="21"/>
          <w:szCs w:val="21"/>
        </w:rPr>
        <w:t>处的</w:t>
      </w:r>
      <w:r w:rsidRPr="00202510">
        <w:rPr>
          <w:rFonts w:hint="eastAsia"/>
          <w:b/>
          <w:bCs/>
          <w:noProof/>
          <w:kern w:val="0"/>
          <w:sz w:val="21"/>
          <w:szCs w:val="21"/>
        </w:rPr>
        <w:t>E</w:t>
      </w:r>
      <w:r w:rsidRPr="00202510">
        <w:rPr>
          <w:rFonts w:hint="eastAsia"/>
          <w:b/>
          <w:bCs/>
          <w:noProof/>
          <w:kern w:val="0"/>
          <w:sz w:val="21"/>
          <w:szCs w:val="21"/>
          <w:vertAlign w:val="subscript"/>
        </w:rPr>
        <w:t>C</w:t>
      </w:r>
    </w:p>
    <w:p w14:paraId="40B96C4C" w14:textId="77777777" w:rsidR="00FC35DA" w:rsidRPr="00202510" w:rsidRDefault="00FC35DA" w:rsidP="00FC35DA">
      <w:pPr>
        <w:ind w:firstLineChars="200" w:firstLine="420"/>
        <w:rPr>
          <w:noProof/>
          <w:kern w:val="0"/>
          <w:sz w:val="21"/>
          <w:szCs w:val="21"/>
        </w:rPr>
      </w:pPr>
      <w:r w:rsidRPr="00202510">
        <w:rPr>
          <w:rFonts w:hint="eastAsia"/>
          <w:noProof/>
          <w:kern w:val="0"/>
          <w:sz w:val="21"/>
          <w:szCs w:val="21"/>
        </w:rPr>
        <w:t>如果标准加载量达到</w:t>
      </w:r>
      <w:r w:rsidRPr="00202510">
        <w:rPr>
          <w:rFonts w:hint="eastAsia"/>
          <w:noProof/>
          <w:kern w:val="0"/>
          <w:sz w:val="21"/>
          <w:szCs w:val="21"/>
        </w:rPr>
        <w:t>LD</w:t>
      </w:r>
      <w:r w:rsidRPr="00202510">
        <w:rPr>
          <w:rFonts w:hint="eastAsia"/>
          <w:noProof/>
          <w:kern w:val="0"/>
          <w:sz w:val="21"/>
          <w:szCs w:val="21"/>
        </w:rPr>
        <w:t>时</w:t>
      </w:r>
      <w:r w:rsidRPr="00202510">
        <w:rPr>
          <w:i/>
          <w:iCs/>
          <w:noProof/>
          <w:kern w:val="0"/>
          <w:sz w:val="21"/>
          <w:szCs w:val="21"/>
        </w:rPr>
        <w:t>E</w:t>
      </w:r>
      <w:r w:rsidRPr="00202510">
        <w:rPr>
          <w:i/>
          <w:iCs/>
          <w:noProof/>
          <w:kern w:val="0"/>
          <w:sz w:val="21"/>
          <w:szCs w:val="21"/>
          <w:vertAlign w:val="subscript"/>
        </w:rPr>
        <w:t>C</w:t>
      </w:r>
      <w:r w:rsidRPr="00202510">
        <w:rPr>
          <w:rFonts w:hint="eastAsia"/>
          <w:noProof/>
          <w:kern w:val="0"/>
          <w:sz w:val="21"/>
          <w:szCs w:val="21"/>
        </w:rPr>
        <w:t>低于</w:t>
      </w:r>
      <w:r w:rsidRPr="00202510">
        <w:rPr>
          <w:rFonts w:hint="eastAsia"/>
          <w:noProof/>
          <w:kern w:val="0"/>
          <w:sz w:val="21"/>
          <w:szCs w:val="21"/>
        </w:rPr>
        <w:t>50 %</w:t>
      </w:r>
      <w:r w:rsidRPr="00202510">
        <w:rPr>
          <w:rFonts w:hint="eastAsia"/>
          <w:noProof/>
          <w:kern w:val="0"/>
          <w:sz w:val="21"/>
          <w:szCs w:val="21"/>
        </w:rPr>
        <w:t>，则停止测试，计算从</w:t>
      </w:r>
      <w:r w:rsidRPr="00202510">
        <w:rPr>
          <w:i/>
          <w:iCs/>
          <w:noProof/>
          <w:kern w:val="0"/>
          <w:sz w:val="21"/>
          <w:szCs w:val="21"/>
        </w:rPr>
        <w:t>D</w:t>
      </w:r>
      <w:r w:rsidRPr="00202510">
        <w:rPr>
          <w:i/>
          <w:iCs/>
          <w:noProof/>
          <w:kern w:val="0"/>
          <w:sz w:val="21"/>
          <w:szCs w:val="21"/>
          <w:vertAlign w:val="subscript"/>
        </w:rPr>
        <w:t>N</w:t>
      </w:r>
      <w:r w:rsidRPr="00202510">
        <w:rPr>
          <w:rFonts w:hint="eastAsia"/>
          <w:noProof/>
          <w:kern w:val="0"/>
          <w:sz w:val="21"/>
          <w:szCs w:val="21"/>
        </w:rPr>
        <w:t xml:space="preserve"> =0</w:t>
      </w:r>
      <w:r w:rsidRPr="00202510">
        <w:rPr>
          <w:rFonts w:hint="eastAsia"/>
          <w:noProof/>
          <w:kern w:val="0"/>
          <w:sz w:val="21"/>
          <w:szCs w:val="21"/>
        </w:rPr>
        <w:t>到</w:t>
      </w:r>
      <w:r w:rsidRPr="00202510">
        <w:rPr>
          <w:i/>
          <w:iCs/>
          <w:noProof/>
          <w:kern w:val="0"/>
          <w:sz w:val="21"/>
          <w:szCs w:val="21"/>
        </w:rPr>
        <w:t>D</w:t>
      </w:r>
      <w:r w:rsidRPr="00202510">
        <w:rPr>
          <w:i/>
          <w:iCs/>
          <w:noProof/>
          <w:kern w:val="0"/>
          <w:sz w:val="21"/>
          <w:szCs w:val="21"/>
          <w:vertAlign w:val="subscript"/>
        </w:rPr>
        <w:t>N</w:t>
      </w:r>
      <w:r w:rsidRPr="00202510">
        <w:rPr>
          <w:rFonts w:hint="eastAsia"/>
          <w:noProof/>
          <w:kern w:val="0"/>
          <w:sz w:val="21"/>
          <w:szCs w:val="21"/>
        </w:rPr>
        <w:t xml:space="preserve"> =LD</w:t>
      </w:r>
      <w:r w:rsidRPr="00202510">
        <w:rPr>
          <w:rFonts w:hint="eastAsia"/>
          <w:noProof/>
          <w:kern w:val="0"/>
          <w:sz w:val="21"/>
          <w:szCs w:val="21"/>
        </w:rPr>
        <w:t>的综合去除效率</w:t>
      </w:r>
      <w:r w:rsidRPr="00202510">
        <w:rPr>
          <w:i/>
          <w:iCs/>
          <w:noProof/>
          <w:kern w:val="0"/>
          <w:sz w:val="21"/>
          <w:szCs w:val="21"/>
        </w:rPr>
        <w:t>E</w:t>
      </w:r>
      <w:r w:rsidRPr="00202510">
        <w:rPr>
          <w:rFonts w:hint="eastAsia"/>
          <w:i/>
          <w:iCs/>
          <w:noProof/>
          <w:kern w:val="0"/>
          <w:sz w:val="21"/>
          <w:szCs w:val="21"/>
          <w:vertAlign w:val="subscript"/>
        </w:rPr>
        <w:t>∑</w:t>
      </w:r>
      <w:r w:rsidRPr="00202510">
        <w:rPr>
          <w:rFonts w:hint="eastAsia"/>
          <w:noProof/>
          <w:kern w:val="0"/>
          <w:sz w:val="21"/>
          <w:szCs w:val="21"/>
        </w:rPr>
        <w:t>，并报告</w:t>
      </w:r>
      <w:r w:rsidRPr="00202510">
        <w:rPr>
          <w:i/>
          <w:iCs/>
          <w:noProof/>
          <w:kern w:val="0"/>
          <w:sz w:val="21"/>
          <w:szCs w:val="21"/>
        </w:rPr>
        <w:t>E</w:t>
      </w:r>
      <w:r w:rsidRPr="00202510">
        <w:rPr>
          <w:rFonts w:hint="eastAsia"/>
          <w:i/>
          <w:iCs/>
          <w:noProof/>
          <w:kern w:val="0"/>
          <w:sz w:val="21"/>
          <w:szCs w:val="21"/>
          <w:vertAlign w:val="subscript"/>
        </w:rPr>
        <w:t>∑</w:t>
      </w:r>
      <w:r w:rsidRPr="00202510">
        <w:rPr>
          <w:rFonts w:hint="eastAsia"/>
          <w:noProof/>
          <w:kern w:val="0"/>
          <w:sz w:val="21"/>
          <w:szCs w:val="21"/>
        </w:rPr>
        <w:t>和</w:t>
      </w:r>
      <w:r w:rsidRPr="00202510">
        <w:rPr>
          <w:rFonts w:hint="eastAsia"/>
          <w:noProof/>
          <w:kern w:val="0"/>
          <w:sz w:val="21"/>
          <w:szCs w:val="21"/>
        </w:rPr>
        <w:t>vLD</w:t>
      </w:r>
      <w:r w:rsidRPr="00202510">
        <w:rPr>
          <w:rFonts w:hint="eastAsia"/>
          <w:noProof/>
          <w:kern w:val="0"/>
          <w:sz w:val="21"/>
          <w:szCs w:val="21"/>
        </w:rPr>
        <w:t>（</w:t>
      </w:r>
      <w:r w:rsidRPr="00202510">
        <w:rPr>
          <w:i/>
          <w:iCs/>
          <w:noProof/>
          <w:kern w:val="0"/>
          <w:sz w:val="21"/>
          <w:szCs w:val="21"/>
        </w:rPr>
        <w:t>E</w:t>
      </w:r>
      <w:r w:rsidRPr="00202510">
        <w:rPr>
          <w:rFonts w:hint="eastAsia"/>
          <w:i/>
          <w:iCs/>
          <w:noProof/>
          <w:kern w:val="0"/>
          <w:sz w:val="21"/>
          <w:szCs w:val="21"/>
          <w:vertAlign w:val="subscript"/>
        </w:rPr>
        <w:t>∑</w:t>
      </w:r>
      <w:r w:rsidRPr="00202510">
        <w:rPr>
          <w:rFonts w:hint="eastAsia"/>
          <w:noProof/>
          <w:kern w:val="0"/>
          <w:sz w:val="21"/>
          <w:szCs w:val="21"/>
        </w:rPr>
        <w:t>）等级，如表</w:t>
      </w:r>
      <w:r w:rsidRPr="00202510">
        <w:rPr>
          <w:rFonts w:hint="eastAsia"/>
          <w:noProof/>
          <w:kern w:val="0"/>
          <w:sz w:val="21"/>
          <w:szCs w:val="21"/>
        </w:rPr>
        <w:t>5</w:t>
      </w:r>
      <w:r w:rsidRPr="00202510">
        <w:rPr>
          <w:rFonts w:hint="eastAsia"/>
          <w:noProof/>
          <w:kern w:val="0"/>
          <w:sz w:val="21"/>
          <w:szCs w:val="21"/>
        </w:rPr>
        <w:t>所示。如果测试由于效率</w:t>
      </w:r>
      <w:r w:rsidRPr="00202510">
        <w:rPr>
          <w:rFonts w:hint="eastAsia"/>
          <w:noProof/>
          <w:kern w:val="0"/>
          <w:sz w:val="21"/>
          <w:szCs w:val="21"/>
        </w:rPr>
        <w:t>&lt; 5 %</w:t>
      </w:r>
      <w:r w:rsidRPr="00202510">
        <w:rPr>
          <w:rFonts w:hint="eastAsia"/>
          <w:noProof/>
          <w:kern w:val="0"/>
          <w:sz w:val="21"/>
          <w:szCs w:val="21"/>
        </w:rPr>
        <w:t>中止，则在达到</w:t>
      </w:r>
      <w:r w:rsidRPr="00202510">
        <w:rPr>
          <w:rFonts w:hint="eastAsia"/>
          <w:noProof/>
          <w:kern w:val="0"/>
          <w:sz w:val="21"/>
          <w:szCs w:val="21"/>
        </w:rPr>
        <w:t>LD</w:t>
      </w:r>
      <w:r w:rsidRPr="00202510">
        <w:rPr>
          <w:rFonts w:hint="eastAsia"/>
          <w:noProof/>
          <w:kern w:val="0"/>
          <w:sz w:val="21"/>
          <w:szCs w:val="21"/>
        </w:rPr>
        <w:t>的剩余时间内使用虚拟的</w:t>
      </w:r>
      <w:r w:rsidRPr="00202510">
        <w:rPr>
          <w:i/>
          <w:iCs/>
          <w:noProof/>
          <w:kern w:val="0"/>
          <w:sz w:val="21"/>
          <w:szCs w:val="21"/>
        </w:rPr>
        <w:t>E</w:t>
      </w:r>
      <w:r w:rsidRPr="00202510">
        <w:rPr>
          <w:i/>
          <w:iCs/>
          <w:noProof/>
          <w:kern w:val="0"/>
          <w:sz w:val="21"/>
          <w:szCs w:val="21"/>
          <w:vertAlign w:val="subscript"/>
        </w:rPr>
        <w:t>C</w:t>
      </w:r>
      <w:r w:rsidRPr="00202510">
        <w:rPr>
          <w:rFonts w:hint="eastAsia"/>
          <w:noProof/>
          <w:kern w:val="0"/>
          <w:sz w:val="21"/>
          <w:szCs w:val="21"/>
        </w:rPr>
        <w:t>值计算综合去除效率</w:t>
      </w:r>
      <w:r w:rsidRPr="00202510">
        <w:rPr>
          <w:i/>
          <w:iCs/>
          <w:noProof/>
          <w:kern w:val="0"/>
          <w:sz w:val="21"/>
          <w:szCs w:val="21"/>
        </w:rPr>
        <w:t>E</w:t>
      </w:r>
      <w:r w:rsidRPr="00202510">
        <w:rPr>
          <w:rFonts w:hint="eastAsia"/>
          <w:i/>
          <w:iCs/>
          <w:noProof/>
          <w:kern w:val="0"/>
          <w:sz w:val="21"/>
          <w:szCs w:val="21"/>
          <w:vertAlign w:val="subscript"/>
        </w:rPr>
        <w:t>∑</w:t>
      </w:r>
      <w:r w:rsidRPr="00202510">
        <w:rPr>
          <w:rFonts w:hint="eastAsia"/>
          <w:noProof/>
          <w:kern w:val="0"/>
          <w:sz w:val="21"/>
          <w:szCs w:val="21"/>
        </w:rPr>
        <w:t>。</w:t>
      </w:r>
    </w:p>
    <w:p w14:paraId="247C6F7C" w14:textId="77777777" w:rsidR="00FC35DA" w:rsidRPr="00202510" w:rsidRDefault="00FC35DA" w:rsidP="00FC35DA">
      <w:pPr>
        <w:ind w:firstLineChars="200" w:firstLine="420"/>
        <w:rPr>
          <w:noProof/>
          <w:kern w:val="0"/>
          <w:sz w:val="21"/>
          <w:szCs w:val="21"/>
        </w:rPr>
      </w:pPr>
      <w:r w:rsidRPr="00202510">
        <w:rPr>
          <w:rFonts w:hint="eastAsia"/>
          <w:noProof/>
          <w:kern w:val="0"/>
          <w:sz w:val="21"/>
          <w:szCs w:val="21"/>
        </w:rPr>
        <w:t>如果标准加载量达到</w:t>
      </w:r>
      <w:r w:rsidRPr="00202510">
        <w:rPr>
          <w:rFonts w:hint="eastAsia"/>
          <w:noProof/>
          <w:kern w:val="0"/>
          <w:sz w:val="21"/>
          <w:szCs w:val="21"/>
        </w:rPr>
        <w:t>LD</w:t>
      </w:r>
      <w:r w:rsidRPr="00202510">
        <w:rPr>
          <w:rFonts w:hint="eastAsia"/>
          <w:noProof/>
          <w:kern w:val="0"/>
          <w:sz w:val="21"/>
          <w:szCs w:val="21"/>
        </w:rPr>
        <w:t>时</w:t>
      </w:r>
      <w:r w:rsidRPr="00202510">
        <w:rPr>
          <w:i/>
          <w:iCs/>
          <w:noProof/>
          <w:kern w:val="0"/>
          <w:sz w:val="21"/>
          <w:szCs w:val="21"/>
        </w:rPr>
        <w:t>E</w:t>
      </w:r>
      <w:r w:rsidRPr="00202510">
        <w:rPr>
          <w:i/>
          <w:iCs/>
          <w:noProof/>
          <w:kern w:val="0"/>
          <w:sz w:val="21"/>
          <w:szCs w:val="21"/>
          <w:vertAlign w:val="subscript"/>
        </w:rPr>
        <w:t>C</w:t>
      </w:r>
      <w:r w:rsidRPr="00202510">
        <w:rPr>
          <w:rFonts w:hint="eastAsia"/>
          <w:noProof/>
          <w:kern w:val="0"/>
          <w:sz w:val="21"/>
          <w:szCs w:val="21"/>
        </w:rPr>
        <w:t>仍超过</w:t>
      </w:r>
      <w:r w:rsidRPr="00202510">
        <w:rPr>
          <w:rFonts w:hint="eastAsia"/>
          <w:noProof/>
          <w:kern w:val="0"/>
          <w:sz w:val="21"/>
          <w:szCs w:val="21"/>
        </w:rPr>
        <w:t>50 %</w:t>
      </w:r>
      <w:r w:rsidRPr="00202510">
        <w:rPr>
          <w:rFonts w:hint="eastAsia"/>
          <w:noProof/>
          <w:kern w:val="0"/>
          <w:sz w:val="21"/>
          <w:szCs w:val="21"/>
        </w:rPr>
        <w:t>，则继续根据</w:t>
      </w:r>
      <w:r w:rsidRPr="00202510">
        <w:rPr>
          <w:rFonts w:hint="eastAsia"/>
          <w:noProof/>
          <w:color w:val="FF0000"/>
          <w:kern w:val="0"/>
          <w:sz w:val="21"/>
          <w:szCs w:val="21"/>
        </w:rPr>
        <w:t>T/CRAA 438.2-2020,6.4.1</w:t>
      </w:r>
      <w:r w:rsidRPr="00202510">
        <w:rPr>
          <w:rFonts w:hint="eastAsia"/>
          <w:noProof/>
          <w:kern w:val="0"/>
          <w:sz w:val="21"/>
          <w:szCs w:val="21"/>
        </w:rPr>
        <w:t>进入步骤</w:t>
      </w:r>
      <w:r w:rsidRPr="00202510">
        <w:rPr>
          <w:rFonts w:hint="eastAsia"/>
          <w:noProof/>
          <w:kern w:val="0"/>
          <w:sz w:val="21"/>
          <w:szCs w:val="21"/>
        </w:rPr>
        <w:t>30</w:t>
      </w:r>
      <w:r w:rsidRPr="00202510">
        <w:rPr>
          <w:rFonts w:hint="eastAsia"/>
          <w:noProof/>
          <w:kern w:val="0"/>
          <w:sz w:val="21"/>
          <w:szCs w:val="21"/>
        </w:rPr>
        <w:t>到</w:t>
      </w:r>
      <w:r w:rsidRPr="00202510">
        <w:rPr>
          <w:rFonts w:hint="eastAsia"/>
          <w:noProof/>
          <w:kern w:val="0"/>
          <w:sz w:val="21"/>
          <w:szCs w:val="21"/>
        </w:rPr>
        <w:t>34</w:t>
      </w:r>
      <w:r w:rsidRPr="00202510">
        <w:rPr>
          <w:rFonts w:hint="eastAsia"/>
          <w:noProof/>
          <w:kern w:val="0"/>
          <w:sz w:val="21"/>
          <w:szCs w:val="21"/>
        </w:rPr>
        <w:t>的测试，直到加载量达到</w:t>
      </w:r>
      <w:r w:rsidRPr="00202510">
        <w:rPr>
          <w:rFonts w:hint="eastAsia"/>
          <w:noProof/>
          <w:kern w:val="0"/>
          <w:sz w:val="21"/>
          <w:szCs w:val="21"/>
        </w:rPr>
        <w:t>MD</w:t>
      </w:r>
      <w:r w:rsidRPr="00202510">
        <w:rPr>
          <w:rFonts w:hint="eastAsia"/>
          <w:noProof/>
          <w:kern w:val="0"/>
          <w:sz w:val="21"/>
          <w:szCs w:val="21"/>
        </w:rPr>
        <w:t>对应的</w:t>
      </w:r>
      <w:r w:rsidRPr="00202510">
        <w:rPr>
          <w:i/>
          <w:iCs/>
          <w:noProof/>
          <w:kern w:val="0"/>
          <w:sz w:val="21"/>
          <w:szCs w:val="21"/>
        </w:rPr>
        <w:t>D</w:t>
      </w:r>
      <w:r w:rsidRPr="00202510">
        <w:rPr>
          <w:i/>
          <w:iCs/>
          <w:noProof/>
          <w:kern w:val="0"/>
          <w:sz w:val="21"/>
          <w:szCs w:val="21"/>
          <w:vertAlign w:val="subscript"/>
        </w:rPr>
        <w:t>N</w:t>
      </w:r>
      <w:r w:rsidRPr="00202510">
        <w:rPr>
          <w:rFonts w:hint="eastAsia"/>
          <w:noProof/>
          <w:kern w:val="0"/>
          <w:sz w:val="21"/>
          <w:szCs w:val="21"/>
        </w:rPr>
        <w:t>值。</w:t>
      </w:r>
    </w:p>
    <w:p w14:paraId="54CDB3A6" w14:textId="77777777" w:rsidR="00FC35DA" w:rsidRPr="00202510" w:rsidRDefault="00FC35DA" w:rsidP="00FC35DA">
      <w:pPr>
        <w:rPr>
          <w:b/>
          <w:bCs/>
          <w:noProof/>
          <w:kern w:val="0"/>
          <w:sz w:val="21"/>
          <w:szCs w:val="21"/>
        </w:rPr>
      </w:pPr>
      <w:r w:rsidRPr="00202510">
        <w:rPr>
          <w:rFonts w:hint="eastAsia"/>
          <w:b/>
          <w:bCs/>
          <w:noProof/>
          <w:kern w:val="0"/>
          <w:sz w:val="21"/>
          <w:szCs w:val="21"/>
        </w:rPr>
        <w:lastRenderedPageBreak/>
        <w:t>6</w:t>
      </w:r>
      <w:r w:rsidRPr="00202510">
        <w:rPr>
          <w:b/>
          <w:bCs/>
          <w:noProof/>
          <w:kern w:val="0"/>
          <w:sz w:val="21"/>
          <w:szCs w:val="21"/>
        </w:rPr>
        <w:t>.4.3</w:t>
      </w:r>
      <w:r w:rsidRPr="00202510">
        <w:rPr>
          <w:rFonts w:hint="eastAsia"/>
          <w:sz w:val="21"/>
          <w:szCs w:val="21"/>
        </w:rPr>
        <w:t xml:space="preserve"> </w:t>
      </w:r>
      <w:r w:rsidRPr="00202510">
        <w:rPr>
          <w:rFonts w:hint="eastAsia"/>
          <w:b/>
          <w:bCs/>
          <w:noProof/>
          <w:kern w:val="0"/>
          <w:sz w:val="21"/>
          <w:szCs w:val="21"/>
        </w:rPr>
        <w:t>LD</w:t>
      </w:r>
      <w:r w:rsidRPr="00202510">
        <w:rPr>
          <w:rFonts w:hint="eastAsia"/>
          <w:b/>
          <w:bCs/>
          <w:noProof/>
          <w:kern w:val="0"/>
          <w:sz w:val="21"/>
          <w:szCs w:val="21"/>
        </w:rPr>
        <w:t>到</w:t>
      </w:r>
      <w:r w:rsidRPr="00202510">
        <w:rPr>
          <w:rFonts w:hint="eastAsia"/>
          <w:b/>
          <w:bCs/>
          <w:noProof/>
          <w:kern w:val="0"/>
          <w:sz w:val="21"/>
          <w:szCs w:val="21"/>
        </w:rPr>
        <w:t>MD</w:t>
      </w:r>
    </w:p>
    <w:p w14:paraId="7271CBB5" w14:textId="77777777" w:rsidR="00FC35DA" w:rsidRPr="00202510" w:rsidRDefault="00FC35DA" w:rsidP="00FC35DA">
      <w:pPr>
        <w:ind w:firstLineChars="200" w:firstLine="420"/>
        <w:rPr>
          <w:noProof/>
          <w:kern w:val="0"/>
          <w:sz w:val="21"/>
          <w:szCs w:val="21"/>
        </w:rPr>
      </w:pPr>
      <w:r w:rsidRPr="00202510">
        <w:rPr>
          <w:rFonts w:hint="eastAsia"/>
          <w:noProof/>
          <w:kern w:val="0"/>
          <w:sz w:val="21"/>
          <w:szCs w:val="21"/>
        </w:rPr>
        <w:t>如果</w:t>
      </w:r>
      <w:r w:rsidRPr="00202510">
        <w:rPr>
          <w:i/>
          <w:iCs/>
          <w:noProof/>
          <w:kern w:val="0"/>
          <w:sz w:val="21"/>
          <w:szCs w:val="21"/>
        </w:rPr>
        <w:t>E</w:t>
      </w:r>
      <w:r w:rsidRPr="00202510">
        <w:rPr>
          <w:i/>
          <w:iCs/>
          <w:noProof/>
          <w:kern w:val="0"/>
          <w:sz w:val="21"/>
          <w:szCs w:val="21"/>
          <w:vertAlign w:val="subscript"/>
        </w:rPr>
        <w:t>C</w:t>
      </w:r>
      <w:r w:rsidRPr="00202510">
        <w:rPr>
          <w:rFonts w:hint="eastAsia"/>
          <w:noProof/>
          <w:kern w:val="0"/>
          <w:sz w:val="21"/>
          <w:szCs w:val="21"/>
        </w:rPr>
        <w:t>在达到</w:t>
      </w:r>
      <w:r w:rsidRPr="00202510">
        <w:rPr>
          <w:rFonts w:hint="eastAsia"/>
          <w:noProof/>
          <w:kern w:val="0"/>
          <w:sz w:val="21"/>
          <w:szCs w:val="21"/>
        </w:rPr>
        <w:t>MD</w:t>
      </w:r>
      <w:r w:rsidRPr="00202510">
        <w:rPr>
          <w:rFonts w:hint="eastAsia"/>
          <w:noProof/>
          <w:kern w:val="0"/>
          <w:sz w:val="21"/>
          <w:szCs w:val="21"/>
        </w:rPr>
        <w:t>对应的</w:t>
      </w:r>
      <w:r w:rsidRPr="00202510">
        <w:rPr>
          <w:i/>
          <w:iCs/>
          <w:noProof/>
          <w:kern w:val="0"/>
          <w:sz w:val="21"/>
          <w:szCs w:val="21"/>
        </w:rPr>
        <w:t>D</w:t>
      </w:r>
      <w:r w:rsidRPr="00202510">
        <w:rPr>
          <w:i/>
          <w:iCs/>
          <w:noProof/>
          <w:kern w:val="0"/>
          <w:sz w:val="21"/>
          <w:szCs w:val="21"/>
          <w:vertAlign w:val="subscript"/>
        </w:rPr>
        <w:t>N</w:t>
      </w:r>
      <w:r w:rsidRPr="00202510">
        <w:rPr>
          <w:rFonts w:hint="eastAsia"/>
          <w:noProof/>
          <w:kern w:val="0"/>
          <w:sz w:val="21"/>
          <w:szCs w:val="21"/>
        </w:rPr>
        <w:t>值之前低于</w:t>
      </w:r>
      <w:r w:rsidRPr="00202510">
        <w:rPr>
          <w:rFonts w:hint="eastAsia"/>
          <w:noProof/>
          <w:kern w:val="0"/>
          <w:sz w:val="21"/>
          <w:szCs w:val="21"/>
        </w:rPr>
        <w:t>50 %</w:t>
      </w:r>
      <w:r w:rsidRPr="00202510">
        <w:rPr>
          <w:rFonts w:hint="eastAsia"/>
          <w:noProof/>
          <w:kern w:val="0"/>
          <w:sz w:val="21"/>
          <w:szCs w:val="21"/>
        </w:rPr>
        <w:t>，则停止</w:t>
      </w:r>
      <w:r w:rsidRPr="00202510">
        <w:rPr>
          <w:noProof/>
          <w:color w:val="FF0000"/>
          <w:kern w:val="0"/>
          <w:sz w:val="21"/>
          <w:szCs w:val="21"/>
        </w:rPr>
        <w:t>T/CRAA 438.2-2020,6.4.1</w:t>
      </w:r>
      <w:r w:rsidRPr="00202510">
        <w:rPr>
          <w:rFonts w:hint="eastAsia"/>
          <w:noProof/>
          <w:kern w:val="0"/>
          <w:sz w:val="21"/>
          <w:szCs w:val="21"/>
        </w:rPr>
        <w:t>的步骤</w:t>
      </w:r>
      <w:r w:rsidRPr="00202510">
        <w:rPr>
          <w:rFonts w:hint="eastAsia"/>
          <w:noProof/>
          <w:kern w:val="0"/>
          <w:sz w:val="21"/>
          <w:szCs w:val="21"/>
        </w:rPr>
        <w:t>34</w:t>
      </w:r>
      <w:r w:rsidRPr="00202510">
        <w:rPr>
          <w:rFonts w:hint="eastAsia"/>
          <w:noProof/>
          <w:kern w:val="0"/>
          <w:sz w:val="21"/>
          <w:szCs w:val="21"/>
        </w:rPr>
        <w:t>，并立即按</w:t>
      </w:r>
      <w:r w:rsidRPr="00202510">
        <w:rPr>
          <w:rFonts w:hint="eastAsia"/>
          <w:noProof/>
          <w:kern w:val="0"/>
          <w:sz w:val="21"/>
          <w:szCs w:val="21"/>
        </w:rPr>
        <w:t>6.5</w:t>
      </w:r>
      <w:r w:rsidRPr="00202510">
        <w:rPr>
          <w:rFonts w:hint="eastAsia"/>
          <w:noProof/>
          <w:kern w:val="0"/>
          <w:sz w:val="21"/>
          <w:szCs w:val="21"/>
        </w:rPr>
        <w:t>开始持附量测试。</w:t>
      </w:r>
    </w:p>
    <w:p w14:paraId="12A0C7E2" w14:textId="77777777" w:rsidR="00FC35DA" w:rsidRPr="00202510" w:rsidRDefault="00FC35DA" w:rsidP="00FC35DA">
      <w:pPr>
        <w:ind w:firstLineChars="200" w:firstLine="420"/>
        <w:rPr>
          <w:noProof/>
          <w:kern w:val="0"/>
          <w:sz w:val="21"/>
          <w:szCs w:val="21"/>
        </w:rPr>
      </w:pPr>
      <w:r w:rsidRPr="00202510">
        <w:rPr>
          <w:rFonts w:hint="eastAsia"/>
          <w:noProof/>
          <w:kern w:val="0"/>
          <w:sz w:val="21"/>
          <w:szCs w:val="21"/>
        </w:rPr>
        <w:t>从收集到的</w:t>
      </w:r>
      <w:r w:rsidRPr="00202510">
        <w:rPr>
          <w:i/>
          <w:iCs/>
          <w:noProof/>
          <w:kern w:val="0"/>
          <w:sz w:val="21"/>
          <w:szCs w:val="21"/>
        </w:rPr>
        <w:t>E</w:t>
      </w:r>
      <w:r w:rsidRPr="00202510">
        <w:rPr>
          <w:i/>
          <w:iCs/>
          <w:noProof/>
          <w:kern w:val="0"/>
          <w:sz w:val="21"/>
          <w:szCs w:val="21"/>
          <w:vertAlign w:val="subscript"/>
        </w:rPr>
        <w:t>C</w:t>
      </w:r>
      <w:r w:rsidRPr="00202510">
        <w:rPr>
          <w:rFonts w:hint="eastAsia"/>
          <w:noProof/>
          <w:kern w:val="0"/>
          <w:sz w:val="21"/>
          <w:szCs w:val="21"/>
        </w:rPr>
        <w:t>与</w:t>
      </w:r>
      <w:r w:rsidRPr="00202510">
        <w:rPr>
          <w:i/>
          <w:iCs/>
          <w:noProof/>
          <w:kern w:val="0"/>
          <w:sz w:val="21"/>
          <w:szCs w:val="21"/>
        </w:rPr>
        <w:t>D</w:t>
      </w:r>
      <w:r w:rsidRPr="00202510">
        <w:rPr>
          <w:i/>
          <w:iCs/>
          <w:noProof/>
          <w:kern w:val="0"/>
          <w:sz w:val="21"/>
          <w:szCs w:val="21"/>
          <w:vertAlign w:val="subscript"/>
        </w:rPr>
        <w:t>N</w:t>
      </w:r>
      <w:r w:rsidRPr="00202510">
        <w:rPr>
          <w:rFonts w:hint="eastAsia"/>
          <w:noProof/>
          <w:kern w:val="0"/>
          <w:sz w:val="21"/>
          <w:szCs w:val="21"/>
        </w:rPr>
        <w:t>数据中，计算出从</w:t>
      </w:r>
      <w:r w:rsidRPr="00202510">
        <w:rPr>
          <w:i/>
          <w:iCs/>
          <w:noProof/>
          <w:kern w:val="0"/>
          <w:sz w:val="21"/>
          <w:szCs w:val="21"/>
        </w:rPr>
        <w:t>D</w:t>
      </w:r>
      <w:r w:rsidRPr="00202510">
        <w:rPr>
          <w:i/>
          <w:iCs/>
          <w:noProof/>
          <w:kern w:val="0"/>
          <w:sz w:val="21"/>
          <w:szCs w:val="21"/>
          <w:vertAlign w:val="subscript"/>
        </w:rPr>
        <w:t>N</w:t>
      </w:r>
      <w:r w:rsidRPr="00202510">
        <w:rPr>
          <w:rFonts w:hint="eastAsia"/>
          <w:noProof/>
          <w:kern w:val="0"/>
          <w:sz w:val="21"/>
          <w:szCs w:val="21"/>
        </w:rPr>
        <w:t xml:space="preserve"> =0</w:t>
      </w:r>
      <w:r w:rsidRPr="00202510">
        <w:rPr>
          <w:rFonts w:hint="eastAsia"/>
          <w:noProof/>
          <w:kern w:val="0"/>
          <w:sz w:val="21"/>
          <w:szCs w:val="21"/>
        </w:rPr>
        <w:t>到</w:t>
      </w:r>
      <w:r w:rsidRPr="00202510">
        <w:rPr>
          <w:i/>
          <w:iCs/>
          <w:noProof/>
          <w:kern w:val="0"/>
          <w:sz w:val="21"/>
          <w:szCs w:val="21"/>
        </w:rPr>
        <w:t>D</w:t>
      </w:r>
      <w:r w:rsidRPr="00202510">
        <w:rPr>
          <w:i/>
          <w:iCs/>
          <w:noProof/>
          <w:kern w:val="0"/>
          <w:sz w:val="21"/>
          <w:szCs w:val="21"/>
          <w:vertAlign w:val="subscript"/>
        </w:rPr>
        <w:t>N</w:t>
      </w:r>
      <w:r w:rsidRPr="00202510">
        <w:rPr>
          <w:rFonts w:hint="eastAsia"/>
          <w:noProof/>
          <w:kern w:val="0"/>
          <w:sz w:val="21"/>
          <w:szCs w:val="21"/>
        </w:rPr>
        <w:t>=LD</w:t>
      </w:r>
      <w:r w:rsidRPr="00202510">
        <w:rPr>
          <w:rFonts w:hint="eastAsia"/>
          <w:noProof/>
          <w:kern w:val="0"/>
          <w:sz w:val="21"/>
          <w:szCs w:val="21"/>
        </w:rPr>
        <w:t>的综合去除效率</w:t>
      </w:r>
      <w:r w:rsidRPr="00202510">
        <w:rPr>
          <w:i/>
          <w:iCs/>
          <w:noProof/>
          <w:kern w:val="0"/>
          <w:sz w:val="21"/>
          <w:szCs w:val="21"/>
        </w:rPr>
        <w:t>E</w:t>
      </w:r>
      <w:r w:rsidRPr="00202510">
        <w:rPr>
          <w:rFonts w:hint="eastAsia"/>
          <w:i/>
          <w:iCs/>
          <w:noProof/>
          <w:kern w:val="0"/>
          <w:sz w:val="21"/>
          <w:szCs w:val="21"/>
          <w:vertAlign w:val="subscript"/>
        </w:rPr>
        <w:t>∑</w:t>
      </w:r>
      <w:r w:rsidRPr="00202510">
        <w:rPr>
          <w:rFonts w:hint="eastAsia"/>
          <w:noProof/>
          <w:kern w:val="0"/>
          <w:sz w:val="21"/>
          <w:szCs w:val="21"/>
        </w:rPr>
        <w:t>，报告</w:t>
      </w:r>
      <w:r w:rsidRPr="00202510">
        <w:rPr>
          <w:i/>
          <w:iCs/>
          <w:noProof/>
          <w:kern w:val="0"/>
          <w:sz w:val="21"/>
          <w:szCs w:val="21"/>
        </w:rPr>
        <w:t>E</w:t>
      </w:r>
      <w:r w:rsidRPr="00202510">
        <w:rPr>
          <w:rFonts w:hint="eastAsia"/>
          <w:i/>
          <w:iCs/>
          <w:noProof/>
          <w:kern w:val="0"/>
          <w:sz w:val="21"/>
          <w:szCs w:val="21"/>
          <w:vertAlign w:val="subscript"/>
        </w:rPr>
        <w:t>∑</w:t>
      </w:r>
      <w:r w:rsidRPr="00202510">
        <w:rPr>
          <w:rFonts w:hint="eastAsia"/>
          <w:noProof/>
          <w:kern w:val="0"/>
          <w:sz w:val="21"/>
          <w:szCs w:val="21"/>
        </w:rPr>
        <w:t>和</w:t>
      </w:r>
      <w:r w:rsidRPr="00202510">
        <w:rPr>
          <w:rFonts w:hint="eastAsia"/>
          <w:noProof/>
          <w:kern w:val="0"/>
          <w:sz w:val="21"/>
          <w:szCs w:val="21"/>
        </w:rPr>
        <w:t>LD</w:t>
      </w:r>
      <w:r w:rsidRPr="00202510">
        <w:rPr>
          <w:rFonts w:hint="eastAsia"/>
          <w:noProof/>
          <w:kern w:val="0"/>
          <w:sz w:val="21"/>
          <w:szCs w:val="21"/>
        </w:rPr>
        <w:t>（</w:t>
      </w:r>
      <w:r w:rsidRPr="00202510">
        <w:rPr>
          <w:i/>
          <w:iCs/>
          <w:noProof/>
          <w:kern w:val="0"/>
          <w:sz w:val="21"/>
          <w:szCs w:val="21"/>
        </w:rPr>
        <w:t>E</w:t>
      </w:r>
      <w:r w:rsidRPr="00202510">
        <w:rPr>
          <w:rFonts w:hint="eastAsia"/>
          <w:i/>
          <w:iCs/>
          <w:noProof/>
          <w:kern w:val="0"/>
          <w:sz w:val="21"/>
          <w:szCs w:val="21"/>
          <w:vertAlign w:val="subscript"/>
        </w:rPr>
        <w:t>∑</w:t>
      </w:r>
      <w:r w:rsidRPr="00202510">
        <w:rPr>
          <w:rFonts w:hint="eastAsia"/>
          <w:noProof/>
          <w:kern w:val="0"/>
          <w:sz w:val="21"/>
          <w:szCs w:val="21"/>
        </w:rPr>
        <w:t>）等级，如表</w:t>
      </w:r>
      <w:r w:rsidRPr="00202510">
        <w:rPr>
          <w:rFonts w:hint="eastAsia"/>
          <w:noProof/>
          <w:kern w:val="0"/>
          <w:sz w:val="21"/>
          <w:szCs w:val="21"/>
        </w:rPr>
        <w:t>5</w:t>
      </w:r>
      <w:r w:rsidRPr="00202510">
        <w:rPr>
          <w:rFonts w:hint="eastAsia"/>
          <w:noProof/>
          <w:kern w:val="0"/>
          <w:sz w:val="21"/>
          <w:szCs w:val="21"/>
        </w:rPr>
        <w:t>所示。</w:t>
      </w:r>
    </w:p>
    <w:p w14:paraId="3D20D695" w14:textId="77777777" w:rsidR="00FC35DA" w:rsidRPr="00202510" w:rsidRDefault="00FC35DA" w:rsidP="00FC35DA">
      <w:pPr>
        <w:ind w:firstLineChars="200" w:firstLine="420"/>
        <w:rPr>
          <w:noProof/>
          <w:kern w:val="0"/>
          <w:sz w:val="21"/>
          <w:szCs w:val="21"/>
        </w:rPr>
      </w:pPr>
      <w:r w:rsidRPr="00202510">
        <w:rPr>
          <w:rFonts w:hint="eastAsia"/>
          <w:noProof/>
          <w:kern w:val="0"/>
          <w:sz w:val="21"/>
          <w:szCs w:val="21"/>
        </w:rPr>
        <w:t>如果</w:t>
      </w:r>
      <w:r w:rsidRPr="00202510">
        <w:rPr>
          <w:i/>
          <w:iCs/>
          <w:noProof/>
          <w:kern w:val="0"/>
          <w:sz w:val="21"/>
          <w:szCs w:val="21"/>
        </w:rPr>
        <w:t>E</w:t>
      </w:r>
      <w:r w:rsidRPr="00202510">
        <w:rPr>
          <w:i/>
          <w:iCs/>
          <w:noProof/>
          <w:kern w:val="0"/>
          <w:sz w:val="21"/>
          <w:szCs w:val="21"/>
          <w:vertAlign w:val="subscript"/>
        </w:rPr>
        <w:t>C</w:t>
      </w:r>
      <w:r w:rsidRPr="00202510">
        <w:rPr>
          <w:rFonts w:hint="eastAsia"/>
          <w:noProof/>
          <w:kern w:val="0"/>
          <w:sz w:val="21"/>
          <w:szCs w:val="21"/>
        </w:rPr>
        <w:t>仍超过</w:t>
      </w:r>
      <w:r w:rsidRPr="00202510">
        <w:rPr>
          <w:rFonts w:hint="eastAsia"/>
          <w:noProof/>
          <w:kern w:val="0"/>
          <w:sz w:val="21"/>
          <w:szCs w:val="21"/>
        </w:rPr>
        <w:t>50 %</w:t>
      </w:r>
      <w:r w:rsidRPr="00202510">
        <w:rPr>
          <w:rFonts w:hint="eastAsia"/>
          <w:noProof/>
          <w:kern w:val="0"/>
          <w:sz w:val="21"/>
          <w:szCs w:val="21"/>
        </w:rPr>
        <w:t>，则继续测试直到</w:t>
      </w:r>
      <w:r w:rsidRPr="00202510">
        <w:rPr>
          <w:rFonts w:hint="eastAsia"/>
          <w:noProof/>
          <w:kern w:val="0"/>
          <w:sz w:val="21"/>
          <w:szCs w:val="21"/>
        </w:rPr>
        <w:t>HD</w:t>
      </w:r>
      <w:r w:rsidRPr="00202510">
        <w:rPr>
          <w:rFonts w:hint="eastAsia"/>
          <w:noProof/>
          <w:kern w:val="0"/>
          <w:sz w:val="21"/>
          <w:szCs w:val="21"/>
        </w:rPr>
        <w:t>对应的</w:t>
      </w:r>
      <w:r w:rsidRPr="00202510">
        <w:rPr>
          <w:i/>
          <w:iCs/>
          <w:noProof/>
          <w:kern w:val="0"/>
          <w:sz w:val="21"/>
          <w:szCs w:val="21"/>
        </w:rPr>
        <w:t>D</w:t>
      </w:r>
      <w:r w:rsidRPr="00202510">
        <w:rPr>
          <w:i/>
          <w:iCs/>
          <w:noProof/>
          <w:kern w:val="0"/>
          <w:sz w:val="21"/>
          <w:szCs w:val="21"/>
          <w:vertAlign w:val="subscript"/>
        </w:rPr>
        <w:t>N</w:t>
      </w:r>
      <w:r w:rsidRPr="00202510">
        <w:rPr>
          <w:rFonts w:hint="eastAsia"/>
          <w:noProof/>
          <w:kern w:val="0"/>
          <w:sz w:val="21"/>
          <w:szCs w:val="21"/>
        </w:rPr>
        <w:t>值。</w:t>
      </w:r>
    </w:p>
    <w:p w14:paraId="2FD4F5C9" w14:textId="77777777" w:rsidR="00FC35DA" w:rsidRPr="00202510" w:rsidRDefault="00FC35DA" w:rsidP="00FC35DA">
      <w:pPr>
        <w:rPr>
          <w:b/>
          <w:bCs/>
          <w:noProof/>
          <w:kern w:val="0"/>
          <w:sz w:val="21"/>
          <w:szCs w:val="21"/>
        </w:rPr>
      </w:pPr>
      <w:r w:rsidRPr="00202510">
        <w:rPr>
          <w:rFonts w:hint="eastAsia"/>
          <w:b/>
          <w:bCs/>
          <w:noProof/>
          <w:kern w:val="0"/>
          <w:sz w:val="21"/>
          <w:szCs w:val="21"/>
        </w:rPr>
        <w:t>6</w:t>
      </w:r>
      <w:r w:rsidRPr="00202510">
        <w:rPr>
          <w:b/>
          <w:bCs/>
          <w:noProof/>
          <w:kern w:val="0"/>
          <w:sz w:val="21"/>
          <w:szCs w:val="21"/>
        </w:rPr>
        <w:t>.4.4</w:t>
      </w:r>
      <w:r w:rsidRPr="00202510">
        <w:rPr>
          <w:rFonts w:hint="eastAsia"/>
          <w:sz w:val="21"/>
          <w:szCs w:val="21"/>
        </w:rPr>
        <w:t xml:space="preserve"> </w:t>
      </w:r>
      <w:r w:rsidRPr="00202510">
        <w:rPr>
          <w:rFonts w:hint="eastAsia"/>
          <w:b/>
          <w:bCs/>
          <w:noProof/>
          <w:kern w:val="0"/>
          <w:sz w:val="21"/>
          <w:szCs w:val="21"/>
        </w:rPr>
        <w:t>MD</w:t>
      </w:r>
      <w:r w:rsidRPr="00202510">
        <w:rPr>
          <w:rFonts w:hint="eastAsia"/>
          <w:b/>
          <w:bCs/>
          <w:noProof/>
          <w:kern w:val="0"/>
          <w:sz w:val="21"/>
          <w:szCs w:val="21"/>
        </w:rPr>
        <w:t>到</w:t>
      </w:r>
      <w:r w:rsidRPr="00202510">
        <w:rPr>
          <w:rFonts w:hint="eastAsia"/>
          <w:b/>
          <w:bCs/>
          <w:noProof/>
          <w:kern w:val="0"/>
          <w:sz w:val="21"/>
          <w:szCs w:val="21"/>
        </w:rPr>
        <w:t>HD</w:t>
      </w:r>
      <w:r w:rsidRPr="00202510">
        <w:rPr>
          <w:rFonts w:hint="eastAsia"/>
          <w:b/>
          <w:bCs/>
          <w:noProof/>
          <w:kern w:val="0"/>
          <w:sz w:val="21"/>
          <w:szCs w:val="21"/>
        </w:rPr>
        <w:t>及</w:t>
      </w:r>
      <w:r w:rsidRPr="00202510">
        <w:rPr>
          <w:rFonts w:hint="eastAsia"/>
          <w:b/>
          <w:bCs/>
          <w:noProof/>
          <w:kern w:val="0"/>
          <w:sz w:val="21"/>
          <w:szCs w:val="21"/>
        </w:rPr>
        <w:t>HD</w:t>
      </w:r>
    </w:p>
    <w:p w14:paraId="17E5E9D4" w14:textId="77777777" w:rsidR="00FC35DA" w:rsidRPr="00202510" w:rsidRDefault="00FC35DA" w:rsidP="00FC35DA">
      <w:pPr>
        <w:ind w:firstLineChars="200" w:firstLine="420"/>
        <w:rPr>
          <w:noProof/>
          <w:kern w:val="0"/>
          <w:sz w:val="21"/>
          <w:szCs w:val="21"/>
        </w:rPr>
      </w:pPr>
      <w:r w:rsidRPr="00202510">
        <w:rPr>
          <w:rFonts w:hint="eastAsia"/>
          <w:noProof/>
          <w:kern w:val="0"/>
          <w:sz w:val="21"/>
          <w:szCs w:val="21"/>
        </w:rPr>
        <w:t>如果</w:t>
      </w:r>
      <w:r w:rsidRPr="00202510">
        <w:rPr>
          <w:i/>
          <w:iCs/>
          <w:noProof/>
          <w:kern w:val="0"/>
          <w:sz w:val="21"/>
          <w:szCs w:val="21"/>
        </w:rPr>
        <w:t>E</w:t>
      </w:r>
      <w:r w:rsidRPr="00202510">
        <w:rPr>
          <w:i/>
          <w:iCs/>
          <w:noProof/>
          <w:kern w:val="0"/>
          <w:sz w:val="21"/>
          <w:szCs w:val="21"/>
          <w:vertAlign w:val="subscript"/>
        </w:rPr>
        <w:t>C</w:t>
      </w:r>
      <w:r w:rsidRPr="00202510">
        <w:rPr>
          <w:rFonts w:hint="eastAsia"/>
          <w:noProof/>
          <w:kern w:val="0"/>
          <w:sz w:val="21"/>
          <w:szCs w:val="21"/>
        </w:rPr>
        <w:t>在达到</w:t>
      </w:r>
      <w:r w:rsidRPr="00202510">
        <w:rPr>
          <w:rFonts w:hint="eastAsia"/>
          <w:noProof/>
          <w:kern w:val="0"/>
          <w:sz w:val="21"/>
          <w:szCs w:val="21"/>
        </w:rPr>
        <w:t>HD</w:t>
      </w:r>
      <w:r w:rsidRPr="00202510">
        <w:rPr>
          <w:rFonts w:hint="eastAsia"/>
          <w:noProof/>
          <w:kern w:val="0"/>
          <w:sz w:val="21"/>
          <w:szCs w:val="21"/>
        </w:rPr>
        <w:t>对应的</w:t>
      </w:r>
      <w:r w:rsidRPr="00202510">
        <w:rPr>
          <w:i/>
          <w:iCs/>
          <w:noProof/>
          <w:kern w:val="0"/>
          <w:sz w:val="21"/>
          <w:szCs w:val="21"/>
        </w:rPr>
        <w:t>D</w:t>
      </w:r>
      <w:r w:rsidRPr="00202510">
        <w:rPr>
          <w:i/>
          <w:iCs/>
          <w:noProof/>
          <w:kern w:val="0"/>
          <w:sz w:val="21"/>
          <w:szCs w:val="21"/>
          <w:vertAlign w:val="subscript"/>
        </w:rPr>
        <w:t>N</w:t>
      </w:r>
      <w:r w:rsidRPr="00202510">
        <w:rPr>
          <w:rFonts w:hint="eastAsia"/>
          <w:noProof/>
          <w:kern w:val="0"/>
          <w:sz w:val="21"/>
          <w:szCs w:val="21"/>
        </w:rPr>
        <w:t>值之前低于</w:t>
      </w:r>
      <w:r w:rsidRPr="00202510">
        <w:rPr>
          <w:rFonts w:hint="eastAsia"/>
          <w:noProof/>
          <w:kern w:val="0"/>
          <w:sz w:val="21"/>
          <w:szCs w:val="21"/>
        </w:rPr>
        <w:t>50 %</w:t>
      </w:r>
      <w:r w:rsidRPr="00202510">
        <w:rPr>
          <w:rFonts w:hint="eastAsia"/>
          <w:noProof/>
          <w:kern w:val="0"/>
          <w:sz w:val="21"/>
          <w:szCs w:val="21"/>
        </w:rPr>
        <w:t>，则停止</w:t>
      </w:r>
      <w:r w:rsidRPr="00202510">
        <w:rPr>
          <w:noProof/>
          <w:color w:val="FF0000"/>
          <w:kern w:val="0"/>
          <w:sz w:val="21"/>
          <w:szCs w:val="21"/>
        </w:rPr>
        <w:t>T/CRAA 438.2-2020,6.4.1</w:t>
      </w:r>
      <w:r w:rsidRPr="00202510">
        <w:rPr>
          <w:rFonts w:hint="eastAsia"/>
          <w:noProof/>
          <w:kern w:val="0"/>
          <w:sz w:val="21"/>
          <w:szCs w:val="21"/>
        </w:rPr>
        <w:t>的步骤</w:t>
      </w:r>
      <w:r w:rsidRPr="00202510">
        <w:rPr>
          <w:rFonts w:hint="eastAsia"/>
          <w:noProof/>
          <w:kern w:val="0"/>
          <w:sz w:val="21"/>
          <w:szCs w:val="21"/>
        </w:rPr>
        <w:t>34</w:t>
      </w:r>
      <w:r w:rsidRPr="00202510">
        <w:rPr>
          <w:rFonts w:hint="eastAsia"/>
          <w:noProof/>
          <w:kern w:val="0"/>
          <w:sz w:val="21"/>
          <w:szCs w:val="21"/>
        </w:rPr>
        <w:t>，并立即开始</w:t>
      </w:r>
      <w:r w:rsidRPr="00202510">
        <w:rPr>
          <w:rFonts w:hint="eastAsia"/>
          <w:noProof/>
          <w:kern w:val="0"/>
          <w:sz w:val="21"/>
          <w:szCs w:val="21"/>
        </w:rPr>
        <w:t>6.5</w:t>
      </w:r>
      <w:r w:rsidRPr="00202510">
        <w:rPr>
          <w:rFonts w:hint="eastAsia"/>
          <w:noProof/>
          <w:kern w:val="0"/>
          <w:sz w:val="21"/>
          <w:szCs w:val="21"/>
        </w:rPr>
        <w:t>的持附量测试。</w:t>
      </w:r>
    </w:p>
    <w:p w14:paraId="6A481A44" w14:textId="77777777" w:rsidR="00FC35DA" w:rsidRPr="00202510" w:rsidRDefault="00FC35DA" w:rsidP="00FC35DA">
      <w:pPr>
        <w:ind w:firstLineChars="200" w:firstLine="420"/>
        <w:rPr>
          <w:noProof/>
          <w:kern w:val="0"/>
          <w:sz w:val="21"/>
          <w:szCs w:val="21"/>
        </w:rPr>
      </w:pPr>
      <w:r w:rsidRPr="00202510">
        <w:rPr>
          <w:rFonts w:hint="eastAsia"/>
          <w:noProof/>
          <w:kern w:val="0"/>
          <w:sz w:val="21"/>
          <w:szCs w:val="21"/>
        </w:rPr>
        <w:t>从收集到的</w:t>
      </w:r>
      <w:r w:rsidRPr="00202510">
        <w:rPr>
          <w:i/>
          <w:iCs/>
          <w:noProof/>
          <w:kern w:val="0"/>
          <w:sz w:val="21"/>
          <w:szCs w:val="21"/>
        </w:rPr>
        <w:t>E</w:t>
      </w:r>
      <w:r w:rsidRPr="00202510">
        <w:rPr>
          <w:i/>
          <w:iCs/>
          <w:noProof/>
          <w:kern w:val="0"/>
          <w:sz w:val="21"/>
          <w:szCs w:val="21"/>
          <w:vertAlign w:val="subscript"/>
        </w:rPr>
        <w:t>C</w:t>
      </w:r>
      <w:r w:rsidRPr="00202510">
        <w:rPr>
          <w:rFonts w:hint="eastAsia"/>
          <w:noProof/>
          <w:kern w:val="0"/>
          <w:sz w:val="21"/>
          <w:szCs w:val="21"/>
        </w:rPr>
        <w:t>与</w:t>
      </w:r>
      <w:r w:rsidRPr="00202510">
        <w:rPr>
          <w:i/>
          <w:iCs/>
          <w:noProof/>
          <w:kern w:val="0"/>
          <w:sz w:val="21"/>
          <w:szCs w:val="21"/>
        </w:rPr>
        <w:t>D</w:t>
      </w:r>
      <w:r w:rsidRPr="00202510">
        <w:rPr>
          <w:i/>
          <w:iCs/>
          <w:noProof/>
          <w:kern w:val="0"/>
          <w:sz w:val="21"/>
          <w:szCs w:val="21"/>
          <w:vertAlign w:val="subscript"/>
        </w:rPr>
        <w:t>N</w:t>
      </w:r>
      <w:r w:rsidRPr="00202510">
        <w:rPr>
          <w:rFonts w:hint="eastAsia"/>
          <w:noProof/>
          <w:kern w:val="0"/>
          <w:sz w:val="21"/>
          <w:szCs w:val="21"/>
        </w:rPr>
        <w:t>数据中，计算出从</w:t>
      </w:r>
      <w:r w:rsidRPr="00202510">
        <w:rPr>
          <w:i/>
          <w:iCs/>
          <w:noProof/>
          <w:kern w:val="0"/>
          <w:sz w:val="21"/>
          <w:szCs w:val="21"/>
        </w:rPr>
        <w:t>D</w:t>
      </w:r>
      <w:r w:rsidRPr="00202510">
        <w:rPr>
          <w:i/>
          <w:iCs/>
          <w:noProof/>
          <w:kern w:val="0"/>
          <w:sz w:val="21"/>
          <w:szCs w:val="21"/>
          <w:vertAlign w:val="subscript"/>
        </w:rPr>
        <w:t>N</w:t>
      </w:r>
      <w:r w:rsidRPr="00202510">
        <w:rPr>
          <w:rFonts w:hint="eastAsia"/>
          <w:noProof/>
          <w:kern w:val="0"/>
          <w:sz w:val="21"/>
          <w:szCs w:val="21"/>
        </w:rPr>
        <w:t xml:space="preserve"> =0</w:t>
      </w:r>
      <w:r w:rsidRPr="00202510">
        <w:rPr>
          <w:rFonts w:hint="eastAsia"/>
          <w:noProof/>
          <w:kern w:val="0"/>
          <w:sz w:val="21"/>
          <w:szCs w:val="21"/>
        </w:rPr>
        <w:t>到</w:t>
      </w:r>
      <w:r w:rsidRPr="00202510">
        <w:rPr>
          <w:i/>
          <w:iCs/>
          <w:noProof/>
          <w:kern w:val="0"/>
          <w:sz w:val="21"/>
          <w:szCs w:val="21"/>
        </w:rPr>
        <w:t>D</w:t>
      </w:r>
      <w:r w:rsidRPr="00202510">
        <w:rPr>
          <w:i/>
          <w:iCs/>
          <w:noProof/>
          <w:kern w:val="0"/>
          <w:sz w:val="21"/>
          <w:szCs w:val="21"/>
          <w:vertAlign w:val="subscript"/>
        </w:rPr>
        <w:t>N</w:t>
      </w:r>
      <w:r w:rsidRPr="00202510">
        <w:rPr>
          <w:rFonts w:hint="eastAsia"/>
          <w:noProof/>
          <w:kern w:val="0"/>
          <w:sz w:val="21"/>
          <w:szCs w:val="21"/>
        </w:rPr>
        <w:t>=MD</w:t>
      </w:r>
      <w:r w:rsidRPr="00202510">
        <w:rPr>
          <w:rFonts w:hint="eastAsia"/>
          <w:noProof/>
          <w:kern w:val="0"/>
          <w:sz w:val="21"/>
          <w:szCs w:val="21"/>
        </w:rPr>
        <w:t>的综合去除效率</w:t>
      </w:r>
      <w:r w:rsidRPr="00202510">
        <w:rPr>
          <w:i/>
          <w:iCs/>
          <w:noProof/>
          <w:kern w:val="0"/>
          <w:sz w:val="21"/>
          <w:szCs w:val="21"/>
        </w:rPr>
        <w:t>E</w:t>
      </w:r>
      <w:r w:rsidRPr="00202510">
        <w:rPr>
          <w:rFonts w:hint="eastAsia"/>
          <w:i/>
          <w:iCs/>
          <w:noProof/>
          <w:kern w:val="0"/>
          <w:sz w:val="21"/>
          <w:szCs w:val="21"/>
          <w:vertAlign w:val="subscript"/>
        </w:rPr>
        <w:t>∑</w:t>
      </w:r>
      <w:r w:rsidRPr="00202510">
        <w:rPr>
          <w:rFonts w:hint="eastAsia"/>
          <w:noProof/>
          <w:kern w:val="0"/>
          <w:sz w:val="21"/>
          <w:szCs w:val="21"/>
        </w:rPr>
        <w:t>，并报告</w:t>
      </w:r>
      <w:r w:rsidRPr="00202510">
        <w:rPr>
          <w:i/>
          <w:iCs/>
          <w:noProof/>
          <w:kern w:val="0"/>
          <w:sz w:val="21"/>
          <w:szCs w:val="21"/>
        </w:rPr>
        <w:t>E</w:t>
      </w:r>
      <w:r w:rsidRPr="00202510">
        <w:rPr>
          <w:rFonts w:hint="eastAsia"/>
          <w:i/>
          <w:iCs/>
          <w:noProof/>
          <w:kern w:val="0"/>
          <w:sz w:val="21"/>
          <w:szCs w:val="21"/>
          <w:vertAlign w:val="subscript"/>
        </w:rPr>
        <w:t>∑</w:t>
      </w:r>
      <w:r w:rsidRPr="00202510">
        <w:rPr>
          <w:rFonts w:hint="eastAsia"/>
          <w:noProof/>
          <w:kern w:val="0"/>
          <w:sz w:val="21"/>
          <w:szCs w:val="21"/>
        </w:rPr>
        <w:t>和</w:t>
      </w:r>
      <w:r w:rsidRPr="00202510">
        <w:rPr>
          <w:rFonts w:hint="eastAsia"/>
          <w:noProof/>
          <w:kern w:val="0"/>
          <w:sz w:val="21"/>
          <w:szCs w:val="21"/>
        </w:rPr>
        <w:t>MD</w:t>
      </w:r>
      <w:r w:rsidRPr="00202510">
        <w:rPr>
          <w:rFonts w:hint="eastAsia"/>
          <w:noProof/>
          <w:kern w:val="0"/>
          <w:sz w:val="21"/>
          <w:szCs w:val="21"/>
        </w:rPr>
        <w:t>（</w:t>
      </w:r>
      <w:r w:rsidRPr="00202510">
        <w:rPr>
          <w:i/>
          <w:iCs/>
          <w:noProof/>
          <w:kern w:val="0"/>
          <w:sz w:val="21"/>
          <w:szCs w:val="21"/>
        </w:rPr>
        <w:t>E</w:t>
      </w:r>
      <w:r w:rsidRPr="00202510">
        <w:rPr>
          <w:rFonts w:hint="eastAsia"/>
          <w:i/>
          <w:iCs/>
          <w:noProof/>
          <w:kern w:val="0"/>
          <w:sz w:val="21"/>
          <w:szCs w:val="21"/>
          <w:vertAlign w:val="subscript"/>
        </w:rPr>
        <w:t>∑</w:t>
      </w:r>
      <w:r w:rsidRPr="00202510">
        <w:rPr>
          <w:rFonts w:hint="eastAsia"/>
          <w:noProof/>
          <w:kern w:val="0"/>
          <w:sz w:val="21"/>
          <w:szCs w:val="21"/>
        </w:rPr>
        <w:t>）等级，如表</w:t>
      </w:r>
      <w:r w:rsidRPr="00202510">
        <w:rPr>
          <w:rFonts w:hint="eastAsia"/>
          <w:noProof/>
          <w:kern w:val="0"/>
          <w:sz w:val="21"/>
          <w:szCs w:val="21"/>
        </w:rPr>
        <w:t>5</w:t>
      </w:r>
      <w:r w:rsidRPr="00202510">
        <w:rPr>
          <w:rFonts w:hint="eastAsia"/>
          <w:noProof/>
          <w:kern w:val="0"/>
          <w:sz w:val="21"/>
          <w:szCs w:val="21"/>
        </w:rPr>
        <w:t>所示。</w:t>
      </w:r>
    </w:p>
    <w:p w14:paraId="6B24A201" w14:textId="77777777" w:rsidR="00FC35DA" w:rsidRPr="00202510" w:rsidRDefault="00FC35DA" w:rsidP="00FC35DA">
      <w:pPr>
        <w:ind w:firstLineChars="200" w:firstLine="420"/>
        <w:rPr>
          <w:noProof/>
          <w:kern w:val="0"/>
          <w:sz w:val="21"/>
          <w:szCs w:val="21"/>
        </w:rPr>
      </w:pPr>
      <w:r w:rsidRPr="00202510">
        <w:rPr>
          <w:rFonts w:hint="eastAsia"/>
          <w:noProof/>
          <w:kern w:val="0"/>
          <w:sz w:val="21"/>
          <w:szCs w:val="21"/>
        </w:rPr>
        <w:t>当达到</w:t>
      </w:r>
      <w:r w:rsidRPr="00202510">
        <w:rPr>
          <w:rFonts w:hint="eastAsia"/>
          <w:noProof/>
          <w:kern w:val="0"/>
          <w:sz w:val="21"/>
          <w:szCs w:val="21"/>
        </w:rPr>
        <w:t>HD</w:t>
      </w:r>
      <w:r w:rsidRPr="00202510">
        <w:rPr>
          <w:rFonts w:hint="eastAsia"/>
          <w:noProof/>
          <w:kern w:val="0"/>
          <w:sz w:val="21"/>
          <w:szCs w:val="21"/>
        </w:rPr>
        <w:t>对应的</w:t>
      </w:r>
      <w:r w:rsidRPr="00202510">
        <w:rPr>
          <w:i/>
          <w:iCs/>
          <w:noProof/>
          <w:kern w:val="0"/>
          <w:sz w:val="21"/>
          <w:szCs w:val="21"/>
        </w:rPr>
        <w:t>D</w:t>
      </w:r>
      <w:r w:rsidRPr="00202510">
        <w:rPr>
          <w:i/>
          <w:iCs/>
          <w:noProof/>
          <w:kern w:val="0"/>
          <w:sz w:val="21"/>
          <w:szCs w:val="21"/>
          <w:vertAlign w:val="subscript"/>
        </w:rPr>
        <w:t>N</w:t>
      </w:r>
      <w:r w:rsidRPr="00202510">
        <w:rPr>
          <w:rFonts w:hint="eastAsia"/>
          <w:noProof/>
          <w:kern w:val="0"/>
          <w:sz w:val="21"/>
          <w:szCs w:val="21"/>
        </w:rPr>
        <w:t>值时，</w:t>
      </w:r>
      <w:r w:rsidRPr="00202510">
        <w:rPr>
          <w:i/>
          <w:iCs/>
          <w:noProof/>
          <w:kern w:val="0"/>
          <w:sz w:val="21"/>
          <w:szCs w:val="21"/>
        </w:rPr>
        <w:t>E</w:t>
      </w:r>
      <w:r w:rsidRPr="00202510">
        <w:rPr>
          <w:i/>
          <w:iCs/>
          <w:noProof/>
          <w:kern w:val="0"/>
          <w:sz w:val="21"/>
          <w:szCs w:val="21"/>
          <w:vertAlign w:val="subscript"/>
        </w:rPr>
        <w:t>C</w:t>
      </w:r>
      <w:r w:rsidRPr="00202510">
        <w:rPr>
          <w:rFonts w:hint="eastAsia"/>
          <w:noProof/>
          <w:kern w:val="0"/>
          <w:sz w:val="21"/>
          <w:szCs w:val="21"/>
        </w:rPr>
        <w:t>没有下降到</w:t>
      </w:r>
      <w:r w:rsidRPr="00202510">
        <w:rPr>
          <w:rFonts w:hint="eastAsia"/>
          <w:noProof/>
          <w:kern w:val="0"/>
          <w:sz w:val="21"/>
          <w:szCs w:val="21"/>
        </w:rPr>
        <w:t>50 %</w:t>
      </w:r>
      <w:r w:rsidRPr="00202510">
        <w:rPr>
          <w:rFonts w:hint="eastAsia"/>
          <w:noProof/>
          <w:kern w:val="0"/>
          <w:sz w:val="21"/>
          <w:szCs w:val="21"/>
        </w:rPr>
        <w:t>，立即停止测试，开始</w:t>
      </w:r>
      <w:r w:rsidRPr="00202510">
        <w:rPr>
          <w:rFonts w:hint="eastAsia"/>
          <w:noProof/>
          <w:kern w:val="0"/>
          <w:sz w:val="21"/>
          <w:szCs w:val="21"/>
        </w:rPr>
        <w:t>6.5</w:t>
      </w:r>
      <w:r w:rsidRPr="00202510">
        <w:rPr>
          <w:rFonts w:hint="eastAsia"/>
          <w:noProof/>
          <w:kern w:val="0"/>
          <w:sz w:val="21"/>
          <w:szCs w:val="21"/>
        </w:rPr>
        <w:t>的持附量测试。</w:t>
      </w:r>
      <w:r w:rsidRPr="00202510" w:rsidDel="00D42E90">
        <w:rPr>
          <w:rFonts w:hint="eastAsia"/>
          <w:noProof/>
          <w:kern w:val="0"/>
          <w:sz w:val="21"/>
          <w:szCs w:val="21"/>
        </w:rPr>
        <w:t xml:space="preserve"> </w:t>
      </w:r>
      <w:r w:rsidRPr="00202510">
        <w:rPr>
          <w:rFonts w:hint="eastAsia"/>
          <w:noProof/>
          <w:kern w:val="0"/>
          <w:sz w:val="21"/>
          <w:szCs w:val="21"/>
        </w:rPr>
        <w:t>计算从</w:t>
      </w:r>
      <w:r w:rsidRPr="00202510">
        <w:rPr>
          <w:rFonts w:hint="eastAsia"/>
          <w:noProof/>
          <w:kern w:val="0"/>
          <w:sz w:val="21"/>
          <w:szCs w:val="21"/>
        </w:rPr>
        <w:t>D</w:t>
      </w:r>
      <w:r w:rsidRPr="00202510">
        <w:rPr>
          <w:rFonts w:hint="eastAsia"/>
          <w:noProof/>
          <w:kern w:val="0"/>
          <w:sz w:val="21"/>
          <w:szCs w:val="21"/>
          <w:vertAlign w:val="subscript"/>
        </w:rPr>
        <w:t>N</w:t>
      </w:r>
      <w:r w:rsidRPr="00202510">
        <w:rPr>
          <w:rFonts w:hint="eastAsia"/>
          <w:noProof/>
          <w:kern w:val="0"/>
          <w:sz w:val="21"/>
          <w:szCs w:val="21"/>
        </w:rPr>
        <w:t>=0</w:t>
      </w:r>
      <w:r w:rsidRPr="00202510">
        <w:rPr>
          <w:rFonts w:hint="eastAsia"/>
          <w:noProof/>
          <w:kern w:val="0"/>
          <w:sz w:val="21"/>
          <w:szCs w:val="21"/>
        </w:rPr>
        <w:t>到</w:t>
      </w:r>
      <w:r w:rsidRPr="00202510">
        <w:rPr>
          <w:i/>
          <w:iCs/>
          <w:noProof/>
          <w:kern w:val="0"/>
          <w:sz w:val="21"/>
          <w:szCs w:val="21"/>
        </w:rPr>
        <w:t>D</w:t>
      </w:r>
      <w:r w:rsidRPr="00202510">
        <w:rPr>
          <w:i/>
          <w:iCs/>
          <w:noProof/>
          <w:kern w:val="0"/>
          <w:sz w:val="21"/>
          <w:szCs w:val="21"/>
          <w:vertAlign w:val="subscript"/>
        </w:rPr>
        <w:t>N</w:t>
      </w:r>
      <w:r w:rsidRPr="00202510">
        <w:rPr>
          <w:rFonts w:hint="eastAsia"/>
          <w:noProof/>
          <w:kern w:val="0"/>
          <w:sz w:val="21"/>
          <w:szCs w:val="21"/>
        </w:rPr>
        <w:t xml:space="preserve"> =HD</w:t>
      </w:r>
      <w:r w:rsidRPr="00202510">
        <w:rPr>
          <w:rFonts w:hint="eastAsia"/>
          <w:noProof/>
          <w:kern w:val="0"/>
          <w:sz w:val="21"/>
          <w:szCs w:val="21"/>
        </w:rPr>
        <w:t>的综合去除效率</w:t>
      </w:r>
      <w:r w:rsidRPr="00202510">
        <w:rPr>
          <w:rFonts w:hint="eastAsia"/>
          <w:i/>
          <w:iCs/>
          <w:noProof/>
          <w:kern w:val="0"/>
          <w:sz w:val="21"/>
          <w:szCs w:val="21"/>
        </w:rPr>
        <w:t>E</w:t>
      </w:r>
      <w:r w:rsidRPr="00202510">
        <w:rPr>
          <w:rFonts w:hint="eastAsia"/>
          <w:i/>
          <w:iCs/>
          <w:noProof/>
          <w:kern w:val="0"/>
          <w:sz w:val="21"/>
          <w:szCs w:val="21"/>
          <w:vertAlign w:val="subscript"/>
        </w:rPr>
        <w:t>∑</w:t>
      </w:r>
      <w:r w:rsidRPr="00202510">
        <w:rPr>
          <w:rFonts w:hint="eastAsia"/>
          <w:noProof/>
          <w:kern w:val="0"/>
          <w:sz w:val="21"/>
          <w:szCs w:val="21"/>
        </w:rPr>
        <w:t>，报告</w:t>
      </w:r>
      <w:r w:rsidRPr="00202510">
        <w:rPr>
          <w:i/>
          <w:iCs/>
          <w:noProof/>
          <w:kern w:val="0"/>
          <w:sz w:val="21"/>
          <w:szCs w:val="21"/>
        </w:rPr>
        <w:t>E</w:t>
      </w:r>
      <w:r w:rsidRPr="00202510">
        <w:rPr>
          <w:rFonts w:hint="eastAsia"/>
          <w:i/>
          <w:iCs/>
          <w:noProof/>
          <w:kern w:val="0"/>
          <w:sz w:val="21"/>
          <w:szCs w:val="21"/>
          <w:vertAlign w:val="subscript"/>
        </w:rPr>
        <w:t>∑</w:t>
      </w:r>
      <w:r w:rsidRPr="00202510">
        <w:rPr>
          <w:rFonts w:hint="eastAsia"/>
          <w:noProof/>
          <w:kern w:val="0"/>
          <w:sz w:val="21"/>
          <w:szCs w:val="21"/>
        </w:rPr>
        <w:t>和</w:t>
      </w:r>
      <w:r w:rsidRPr="00202510">
        <w:rPr>
          <w:rFonts w:hint="eastAsia"/>
          <w:noProof/>
          <w:kern w:val="0"/>
          <w:sz w:val="21"/>
          <w:szCs w:val="21"/>
        </w:rPr>
        <w:t>HD</w:t>
      </w:r>
      <w:r w:rsidRPr="00202510">
        <w:rPr>
          <w:rFonts w:hint="eastAsia"/>
          <w:noProof/>
          <w:kern w:val="0"/>
          <w:sz w:val="21"/>
          <w:szCs w:val="21"/>
        </w:rPr>
        <w:t>（</w:t>
      </w:r>
      <w:r w:rsidRPr="00202510">
        <w:rPr>
          <w:i/>
          <w:iCs/>
          <w:noProof/>
          <w:kern w:val="0"/>
          <w:sz w:val="21"/>
          <w:szCs w:val="21"/>
        </w:rPr>
        <w:t>E</w:t>
      </w:r>
      <w:r w:rsidRPr="00202510">
        <w:rPr>
          <w:rFonts w:hint="eastAsia"/>
          <w:i/>
          <w:iCs/>
          <w:noProof/>
          <w:kern w:val="0"/>
          <w:sz w:val="21"/>
          <w:szCs w:val="21"/>
          <w:vertAlign w:val="subscript"/>
        </w:rPr>
        <w:t>∑</w:t>
      </w:r>
      <w:r w:rsidRPr="00202510">
        <w:rPr>
          <w:rFonts w:hint="eastAsia"/>
          <w:noProof/>
          <w:kern w:val="0"/>
          <w:sz w:val="21"/>
          <w:szCs w:val="21"/>
        </w:rPr>
        <w:t>）等级，如表</w:t>
      </w:r>
      <w:r w:rsidRPr="00202510">
        <w:rPr>
          <w:rFonts w:hint="eastAsia"/>
          <w:noProof/>
          <w:kern w:val="0"/>
          <w:sz w:val="21"/>
          <w:szCs w:val="21"/>
        </w:rPr>
        <w:t>5</w:t>
      </w:r>
      <w:r w:rsidRPr="00202510">
        <w:rPr>
          <w:rFonts w:hint="eastAsia"/>
          <w:noProof/>
          <w:kern w:val="0"/>
          <w:sz w:val="21"/>
          <w:szCs w:val="21"/>
        </w:rPr>
        <w:t>所示。</w:t>
      </w:r>
    </w:p>
    <w:p w14:paraId="7767F181" w14:textId="77777777" w:rsidR="00FC35DA" w:rsidRPr="00202510" w:rsidRDefault="00FC35DA" w:rsidP="00FC35DA">
      <w:pPr>
        <w:rPr>
          <w:b/>
          <w:bCs/>
          <w:noProof/>
          <w:kern w:val="0"/>
          <w:sz w:val="21"/>
          <w:szCs w:val="21"/>
        </w:rPr>
      </w:pPr>
      <w:r w:rsidRPr="00202510">
        <w:rPr>
          <w:rFonts w:hint="eastAsia"/>
          <w:b/>
          <w:bCs/>
          <w:noProof/>
          <w:kern w:val="0"/>
          <w:sz w:val="21"/>
          <w:szCs w:val="21"/>
        </w:rPr>
        <w:t>6</w:t>
      </w:r>
      <w:r w:rsidRPr="00202510">
        <w:rPr>
          <w:b/>
          <w:bCs/>
          <w:noProof/>
          <w:kern w:val="0"/>
          <w:sz w:val="21"/>
          <w:szCs w:val="21"/>
        </w:rPr>
        <w:t>.5</w:t>
      </w:r>
      <w:r w:rsidRPr="00202510">
        <w:rPr>
          <w:rFonts w:hint="eastAsia"/>
          <w:b/>
          <w:bCs/>
          <w:noProof/>
          <w:kern w:val="0"/>
          <w:sz w:val="21"/>
          <w:szCs w:val="21"/>
        </w:rPr>
        <w:t>持附量</w:t>
      </w:r>
    </w:p>
    <w:p w14:paraId="69A8C67D" w14:textId="77777777" w:rsidR="00FC35DA" w:rsidRPr="00202510" w:rsidRDefault="00FC35DA" w:rsidP="00FC35DA">
      <w:pPr>
        <w:ind w:firstLineChars="200" w:firstLine="420"/>
        <w:rPr>
          <w:noProof/>
          <w:kern w:val="0"/>
          <w:sz w:val="21"/>
          <w:szCs w:val="21"/>
        </w:rPr>
      </w:pPr>
      <w:r w:rsidRPr="00202510">
        <w:rPr>
          <w:rFonts w:hint="eastAsia"/>
          <w:noProof/>
          <w:kern w:val="0"/>
          <w:sz w:val="21"/>
          <w:szCs w:val="21"/>
        </w:rPr>
        <w:t>当</w:t>
      </w:r>
      <w:r w:rsidRPr="00202510">
        <w:rPr>
          <w:rFonts w:hint="eastAsia"/>
          <w:noProof/>
          <w:kern w:val="0"/>
          <w:sz w:val="21"/>
          <w:szCs w:val="21"/>
        </w:rPr>
        <w:t>GPACD</w:t>
      </w:r>
      <w:r w:rsidRPr="00202510">
        <w:rPr>
          <w:rFonts w:hint="eastAsia"/>
          <w:noProof/>
          <w:kern w:val="0"/>
          <w:sz w:val="21"/>
          <w:szCs w:val="21"/>
        </w:rPr>
        <w:t>通过</w:t>
      </w:r>
      <w:r w:rsidRPr="00202510">
        <w:rPr>
          <w:rFonts w:hint="eastAsia"/>
          <w:noProof/>
          <w:kern w:val="0"/>
          <w:sz w:val="21"/>
          <w:szCs w:val="21"/>
        </w:rPr>
        <w:t>LD</w:t>
      </w:r>
      <w:r w:rsidRPr="00202510">
        <w:rPr>
          <w:rFonts w:hint="eastAsia"/>
          <w:noProof/>
          <w:kern w:val="0"/>
          <w:sz w:val="21"/>
          <w:szCs w:val="21"/>
        </w:rPr>
        <w:t>时的</w:t>
      </w:r>
      <w:r w:rsidRPr="00202510">
        <w:rPr>
          <w:rFonts w:hint="eastAsia"/>
          <w:noProof/>
          <w:kern w:val="0"/>
          <w:sz w:val="21"/>
          <w:szCs w:val="21"/>
        </w:rPr>
        <w:t>E</w:t>
      </w:r>
      <w:r w:rsidRPr="00202510">
        <w:rPr>
          <w:rFonts w:hint="eastAsia"/>
          <w:noProof/>
          <w:kern w:val="0"/>
          <w:sz w:val="21"/>
          <w:szCs w:val="21"/>
          <w:vertAlign w:val="subscript"/>
        </w:rPr>
        <w:t>C</w:t>
      </w:r>
      <w:r w:rsidRPr="00202510">
        <w:rPr>
          <w:rFonts w:hint="eastAsia"/>
          <w:noProof/>
          <w:kern w:val="0"/>
          <w:sz w:val="21"/>
          <w:szCs w:val="21"/>
        </w:rPr>
        <w:t>值超过</w:t>
      </w:r>
      <w:r w:rsidRPr="00202510">
        <w:rPr>
          <w:rFonts w:hint="eastAsia"/>
          <w:noProof/>
          <w:kern w:val="0"/>
          <w:sz w:val="21"/>
          <w:szCs w:val="21"/>
        </w:rPr>
        <w:t>50 %</w:t>
      </w:r>
      <w:r w:rsidRPr="00202510">
        <w:rPr>
          <w:rFonts w:hint="eastAsia"/>
          <w:noProof/>
          <w:kern w:val="0"/>
          <w:sz w:val="21"/>
          <w:szCs w:val="21"/>
        </w:rPr>
        <w:t>时，必须进行甲苯、</w:t>
      </w:r>
      <w:r w:rsidRPr="00202510">
        <w:rPr>
          <w:rFonts w:hint="eastAsia"/>
          <w:noProof/>
          <w:kern w:val="0"/>
          <w:sz w:val="21"/>
          <w:szCs w:val="21"/>
        </w:rPr>
        <w:t>SO</w:t>
      </w:r>
      <w:r w:rsidRPr="00202510">
        <w:rPr>
          <w:noProof/>
          <w:kern w:val="0"/>
          <w:sz w:val="21"/>
          <w:szCs w:val="21"/>
          <w:vertAlign w:val="subscript"/>
        </w:rPr>
        <w:t>2</w:t>
      </w:r>
      <w:r w:rsidRPr="00202510">
        <w:rPr>
          <w:rFonts w:hint="eastAsia"/>
          <w:noProof/>
          <w:kern w:val="0"/>
          <w:sz w:val="21"/>
          <w:szCs w:val="21"/>
        </w:rPr>
        <w:t>和二氧化氮的持附量测试。持附量测试根据</w:t>
      </w:r>
      <w:r w:rsidRPr="00202510">
        <w:rPr>
          <w:noProof/>
          <w:color w:val="FF0000"/>
          <w:kern w:val="0"/>
          <w:sz w:val="21"/>
          <w:szCs w:val="21"/>
        </w:rPr>
        <w:t>T/CRAA 438.2-2020</w:t>
      </w:r>
      <w:r w:rsidRPr="00202510">
        <w:rPr>
          <w:rFonts w:hint="eastAsia"/>
          <w:noProof/>
          <w:color w:val="FF0000"/>
          <w:kern w:val="0"/>
          <w:sz w:val="21"/>
          <w:szCs w:val="21"/>
        </w:rPr>
        <w:t>, 6.5</w:t>
      </w:r>
      <w:r w:rsidRPr="00202510">
        <w:rPr>
          <w:rFonts w:hint="eastAsia"/>
          <w:noProof/>
          <w:kern w:val="0"/>
          <w:sz w:val="21"/>
          <w:szCs w:val="21"/>
        </w:rPr>
        <w:t>执行，通过除以</w:t>
      </w:r>
      <w:r w:rsidRPr="00202510">
        <w:rPr>
          <w:rFonts w:hint="eastAsia"/>
          <w:noProof/>
          <w:kern w:val="0"/>
          <w:sz w:val="21"/>
          <w:szCs w:val="21"/>
        </w:rPr>
        <w:t>GPACD</w:t>
      </w:r>
      <w:r w:rsidRPr="00202510">
        <w:rPr>
          <w:rFonts w:hint="eastAsia"/>
          <w:noProof/>
          <w:kern w:val="0"/>
          <w:sz w:val="21"/>
          <w:szCs w:val="21"/>
        </w:rPr>
        <w:t>迎风面积计算标准指标，并表示为标准持附量</w:t>
      </w:r>
      <w:r w:rsidRPr="00202510">
        <w:rPr>
          <w:i/>
          <w:iCs/>
          <w:noProof/>
          <w:kern w:val="0"/>
          <w:sz w:val="21"/>
          <w:szCs w:val="21"/>
        </w:rPr>
        <w:t>R</w:t>
      </w:r>
      <w:r w:rsidRPr="00202510">
        <w:rPr>
          <w:rFonts w:hint="eastAsia"/>
          <w:noProof/>
          <w:kern w:val="0"/>
          <w:sz w:val="21"/>
          <w:szCs w:val="21"/>
        </w:rPr>
        <w:t>。</w:t>
      </w:r>
    </w:p>
    <w:p w14:paraId="0AD3A785" w14:textId="77777777" w:rsidR="00FC35DA" w:rsidRPr="00202510" w:rsidRDefault="00FC35DA" w:rsidP="00FC35DA">
      <w:pPr>
        <w:rPr>
          <w:b/>
          <w:bCs/>
          <w:noProof/>
          <w:kern w:val="0"/>
          <w:sz w:val="21"/>
          <w:szCs w:val="21"/>
        </w:rPr>
      </w:pPr>
      <w:r w:rsidRPr="00202510">
        <w:rPr>
          <w:rFonts w:hint="eastAsia"/>
          <w:b/>
          <w:bCs/>
          <w:noProof/>
          <w:kern w:val="0"/>
          <w:sz w:val="21"/>
          <w:szCs w:val="21"/>
        </w:rPr>
        <w:t>6</w:t>
      </w:r>
      <w:r w:rsidRPr="00202510">
        <w:rPr>
          <w:b/>
          <w:bCs/>
          <w:noProof/>
          <w:kern w:val="0"/>
          <w:sz w:val="21"/>
          <w:szCs w:val="21"/>
        </w:rPr>
        <w:t>.6</w:t>
      </w:r>
      <w:r w:rsidRPr="00202510">
        <w:rPr>
          <w:rFonts w:hint="eastAsia"/>
          <w:b/>
          <w:bCs/>
          <w:noProof/>
          <w:kern w:val="0"/>
          <w:sz w:val="21"/>
          <w:szCs w:val="21"/>
        </w:rPr>
        <w:t>提前停止测试</w:t>
      </w:r>
    </w:p>
    <w:p w14:paraId="74CE4153" w14:textId="77777777" w:rsidR="00FC35DA" w:rsidRDefault="00FC35DA" w:rsidP="00FC35DA">
      <w:pPr>
        <w:ind w:firstLineChars="200" w:firstLine="420"/>
        <w:rPr>
          <w:noProof/>
          <w:kern w:val="0"/>
          <w:sz w:val="21"/>
          <w:szCs w:val="21"/>
        </w:rPr>
      </w:pPr>
      <w:r w:rsidRPr="00202510">
        <w:rPr>
          <w:rFonts w:hint="eastAsia"/>
          <w:noProof/>
          <w:kern w:val="0"/>
          <w:sz w:val="21"/>
          <w:szCs w:val="21"/>
        </w:rPr>
        <w:t>如果</w:t>
      </w:r>
      <w:r w:rsidRPr="00202510">
        <w:rPr>
          <w:i/>
          <w:iCs/>
          <w:noProof/>
          <w:kern w:val="0"/>
          <w:sz w:val="21"/>
          <w:szCs w:val="21"/>
        </w:rPr>
        <w:t>E</w:t>
      </w:r>
      <w:r w:rsidRPr="00202510">
        <w:rPr>
          <w:i/>
          <w:iCs/>
          <w:noProof/>
          <w:kern w:val="0"/>
          <w:sz w:val="21"/>
          <w:szCs w:val="21"/>
          <w:vertAlign w:val="subscript"/>
        </w:rPr>
        <w:t>C</w:t>
      </w:r>
      <w:r w:rsidRPr="00202510">
        <w:rPr>
          <w:rFonts w:hint="eastAsia"/>
          <w:noProof/>
          <w:kern w:val="0"/>
          <w:sz w:val="21"/>
          <w:szCs w:val="21"/>
        </w:rPr>
        <w:t>在与</w:t>
      </w:r>
      <w:r w:rsidRPr="00202510">
        <w:rPr>
          <w:rFonts w:hint="eastAsia"/>
          <w:noProof/>
          <w:kern w:val="0"/>
          <w:sz w:val="21"/>
          <w:szCs w:val="21"/>
        </w:rPr>
        <w:t>LD</w:t>
      </w:r>
      <w:r w:rsidRPr="00202510">
        <w:rPr>
          <w:rFonts w:hint="eastAsia"/>
          <w:noProof/>
          <w:kern w:val="0"/>
          <w:sz w:val="21"/>
          <w:szCs w:val="21"/>
        </w:rPr>
        <w:t>或</w:t>
      </w:r>
      <w:r w:rsidRPr="00202510">
        <w:rPr>
          <w:rFonts w:hint="eastAsia"/>
          <w:noProof/>
          <w:kern w:val="0"/>
          <w:sz w:val="21"/>
          <w:szCs w:val="21"/>
        </w:rPr>
        <w:t>MD</w:t>
      </w:r>
      <w:r w:rsidRPr="00202510">
        <w:rPr>
          <w:rFonts w:hint="eastAsia"/>
          <w:noProof/>
          <w:kern w:val="0"/>
          <w:sz w:val="21"/>
          <w:szCs w:val="21"/>
        </w:rPr>
        <w:t>对应的</w:t>
      </w:r>
      <w:r w:rsidRPr="00202510">
        <w:rPr>
          <w:rFonts w:hint="eastAsia"/>
          <w:noProof/>
          <w:kern w:val="0"/>
          <w:sz w:val="21"/>
          <w:szCs w:val="21"/>
        </w:rPr>
        <w:t>D</w:t>
      </w:r>
      <w:r w:rsidRPr="00202510">
        <w:rPr>
          <w:rFonts w:hint="eastAsia"/>
          <w:noProof/>
          <w:kern w:val="0"/>
          <w:sz w:val="21"/>
          <w:szCs w:val="21"/>
          <w:vertAlign w:val="subscript"/>
        </w:rPr>
        <w:t>N</w:t>
      </w:r>
      <w:r w:rsidRPr="00202510">
        <w:rPr>
          <w:rFonts w:hint="eastAsia"/>
          <w:noProof/>
          <w:kern w:val="0"/>
          <w:sz w:val="21"/>
          <w:szCs w:val="21"/>
        </w:rPr>
        <w:t>处接近但超过</w:t>
      </w:r>
      <w:r w:rsidRPr="00202510">
        <w:rPr>
          <w:rFonts w:hint="eastAsia"/>
          <w:noProof/>
          <w:kern w:val="0"/>
          <w:sz w:val="21"/>
          <w:szCs w:val="21"/>
        </w:rPr>
        <w:t>50 %</w:t>
      </w:r>
      <w:r w:rsidRPr="00202510">
        <w:rPr>
          <w:rFonts w:hint="eastAsia"/>
          <w:noProof/>
          <w:kern w:val="0"/>
          <w:sz w:val="21"/>
          <w:szCs w:val="21"/>
        </w:rPr>
        <w:t>，则可以按照用户和供应商的约定停止测试。其原因是用户对产品所达到的性能等级感到满意，并希望由于成本原因结束测试。</w:t>
      </w:r>
    </w:p>
    <w:p w14:paraId="2536150A" w14:textId="77777777" w:rsidR="00335DC6" w:rsidRDefault="00335DC6" w:rsidP="00FC35DA">
      <w:pPr>
        <w:ind w:firstLineChars="200" w:firstLine="420"/>
        <w:rPr>
          <w:noProof/>
          <w:kern w:val="0"/>
          <w:sz w:val="21"/>
          <w:szCs w:val="21"/>
        </w:rPr>
      </w:pPr>
    </w:p>
    <w:p w14:paraId="5C81DEB0" w14:textId="77777777" w:rsidR="00335DC6" w:rsidRPr="00202510" w:rsidRDefault="00335DC6" w:rsidP="0045003C">
      <w:pPr>
        <w:rPr>
          <w:noProof/>
          <w:kern w:val="0"/>
          <w:sz w:val="21"/>
          <w:szCs w:val="21"/>
        </w:rPr>
      </w:pPr>
    </w:p>
    <w:p w14:paraId="27AD0D35" w14:textId="77777777" w:rsidR="00FC35DA" w:rsidRPr="00961BD9" w:rsidRDefault="00FC35DA" w:rsidP="00FC35DA">
      <w:pPr>
        <w:pStyle w:val="1"/>
        <w:spacing w:before="240" w:after="240"/>
      </w:pPr>
      <w:bookmarkStart w:id="35" w:name="_Toc172053928"/>
      <w:bookmarkStart w:id="36" w:name="_Toc176275883"/>
      <w:r w:rsidRPr="00961BD9">
        <w:t xml:space="preserve">7 </w:t>
      </w:r>
      <w:r w:rsidRPr="002B0541">
        <w:rPr>
          <w:rFonts w:hint="eastAsia"/>
          <w:color w:val="FF0000"/>
        </w:rPr>
        <w:t>分级指标及示例</w:t>
      </w:r>
      <w:bookmarkEnd w:id="35"/>
      <w:bookmarkEnd w:id="36"/>
    </w:p>
    <w:p w14:paraId="34E06E11" w14:textId="77777777" w:rsidR="00FC35DA" w:rsidRPr="00202510" w:rsidRDefault="00FC35DA" w:rsidP="00FC35DA">
      <w:pPr>
        <w:rPr>
          <w:rFonts w:eastAsia="黑体"/>
          <w:b/>
          <w:bCs/>
          <w:sz w:val="21"/>
          <w:szCs w:val="21"/>
        </w:rPr>
      </w:pPr>
      <w:bookmarkStart w:id="37" w:name="_Toc415836907"/>
      <w:bookmarkEnd w:id="34"/>
      <w:r w:rsidRPr="00202510">
        <w:rPr>
          <w:rFonts w:eastAsia="黑体"/>
          <w:b/>
          <w:bCs/>
          <w:sz w:val="21"/>
          <w:szCs w:val="21"/>
        </w:rPr>
        <w:t xml:space="preserve">7.1 </w:t>
      </w:r>
      <w:r w:rsidRPr="00202510">
        <w:rPr>
          <w:rFonts w:eastAsia="黑体" w:hint="eastAsia"/>
          <w:b/>
          <w:bCs/>
          <w:sz w:val="21"/>
          <w:szCs w:val="21"/>
        </w:rPr>
        <w:t>一般规定</w:t>
      </w:r>
    </w:p>
    <w:p w14:paraId="20EB446A" w14:textId="77777777" w:rsidR="00FC35DA" w:rsidRPr="00202510" w:rsidRDefault="00FC35DA" w:rsidP="00FC35DA">
      <w:pPr>
        <w:ind w:firstLineChars="200" w:firstLine="420"/>
        <w:rPr>
          <w:sz w:val="21"/>
          <w:szCs w:val="21"/>
        </w:rPr>
      </w:pPr>
      <w:r w:rsidRPr="00202510">
        <w:rPr>
          <w:rFonts w:hint="eastAsia"/>
          <w:sz w:val="21"/>
          <w:szCs w:val="21"/>
        </w:rPr>
        <w:t>如第</w:t>
      </w:r>
      <w:r w:rsidRPr="00202510">
        <w:rPr>
          <w:rFonts w:hint="eastAsia"/>
          <w:sz w:val="21"/>
          <w:szCs w:val="21"/>
        </w:rPr>
        <w:t>5</w:t>
      </w:r>
      <w:r w:rsidRPr="00202510">
        <w:rPr>
          <w:rFonts w:hint="eastAsia"/>
          <w:sz w:val="21"/>
          <w:szCs w:val="21"/>
        </w:rPr>
        <w:t>条所述，只要去除效率超过</w:t>
      </w:r>
      <w:r w:rsidRPr="00202510">
        <w:rPr>
          <w:rFonts w:hint="eastAsia"/>
          <w:sz w:val="21"/>
          <w:szCs w:val="21"/>
        </w:rPr>
        <w:t>50 %</w:t>
      </w:r>
      <w:r w:rsidRPr="00202510">
        <w:rPr>
          <w:rFonts w:hint="eastAsia"/>
          <w:sz w:val="21"/>
          <w:szCs w:val="21"/>
        </w:rPr>
        <w:t>，就根据其性能进行评估，与</w:t>
      </w:r>
      <w:r w:rsidRPr="00202510">
        <w:rPr>
          <w:rFonts w:hint="eastAsia"/>
          <w:sz w:val="21"/>
          <w:szCs w:val="21"/>
        </w:rPr>
        <w:t>ISO 16890-1</w:t>
      </w:r>
      <w:r w:rsidRPr="00202510">
        <w:rPr>
          <w:rFonts w:hint="eastAsia"/>
          <w:sz w:val="21"/>
          <w:szCs w:val="21"/>
        </w:rPr>
        <w:t>中颗粒过滤器的程序相同。</w:t>
      </w:r>
    </w:p>
    <w:p w14:paraId="7CAC5FDC" w14:textId="77777777" w:rsidR="00FC35DA" w:rsidRPr="00202510" w:rsidRDefault="00FC35DA" w:rsidP="00FC35DA">
      <w:pPr>
        <w:ind w:firstLineChars="200" w:firstLine="420"/>
        <w:rPr>
          <w:sz w:val="21"/>
          <w:szCs w:val="21"/>
        </w:rPr>
      </w:pPr>
      <w:r w:rsidRPr="00202510">
        <w:rPr>
          <w:rFonts w:hint="eastAsia"/>
          <w:sz w:val="21"/>
          <w:szCs w:val="21"/>
        </w:rPr>
        <w:t>根据</w:t>
      </w:r>
      <w:r w:rsidRPr="00202510">
        <w:rPr>
          <w:rFonts w:hint="eastAsia"/>
          <w:sz w:val="21"/>
          <w:szCs w:val="21"/>
        </w:rPr>
        <w:t>GPACD</w:t>
      </w:r>
      <w:r w:rsidRPr="00202510">
        <w:rPr>
          <w:rFonts w:hint="eastAsia"/>
          <w:sz w:val="21"/>
          <w:szCs w:val="21"/>
        </w:rPr>
        <w:t>到达测试终点（即</w:t>
      </w:r>
      <w:r w:rsidRPr="00202510">
        <w:rPr>
          <w:i/>
          <w:iCs/>
          <w:sz w:val="21"/>
          <w:szCs w:val="21"/>
        </w:rPr>
        <w:t>E</w:t>
      </w:r>
      <w:r w:rsidRPr="00202510">
        <w:rPr>
          <w:i/>
          <w:iCs/>
          <w:sz w:val="21"/>
          <w:szCs w:val="21"/>
          <w:vertAlign w:val="subscript"/>
        </w:rPr>
        <w:t>C</w:t>
      </w:r>
      <w:r w:rsidRPr="00202510">
        <w:rPr>
          <w:rFonts w:hint="eastAsia"/>
          <w:sz w:val="21"/>
          <w:szCs w:val="21"/>
          <w:vertAlign w:val="subscript"/>
        </w:rPr>
        <w:t xml:space="preserve"> </w:t>
      </w:r>
      <w:r w:rsidRPr="00202510">
        <w:rPr>
          <w:rFonts w:hint="eastAsia"/>
          <w:sz w:val="21"/>
          <w:szCs w:val="21"/>
        </w:rPr>
        <w:t>= 50 %</w:t>
      </w:r>
      <w:r w:rsidRPr="00202510">
        <w:rPr>
          <w:rFonts w:hint="eastAsia"/>
          <w:sz w:val="21"/>
          <w:szCs w:val="21"/>
        </w:rPr>
        <w:t>）前的标准加载量</w:t>
      </w:r>
      <w:r w:rsidRPr="00202510">
        <w:rPr>
          <w:i/>
          <w:iCs/>
          <w:sz w:val="21"/>
          <w:szCs w:val="21"/>
        </w:rPr>
        <w:t>D</w:t>
      </w:r>
      <w:r w:rsidRPr="00202510">
        <w:rPr>
          <w:i/>
          <w:iCs/>
          <w:sz w:val="21"/>
          <w:szCs w:val="21"/>
          <w:vertAlign w:val="subscript"/>
        </w:rPr>
        <w:t>N</w:t>
      </w:r>
      <w:r w:rsidRPr="00202510">
        <w:rPr>
          <w:rFonts w:hint="eastAsia"/>
          <w:sz w:val="21"/>
          <w:szCs w:val="21"/>
        </w:rPr>
        <w:t>，将</w:t>
      </w:r>
      <w:r w:rsidRPr="00202510">
        <w:rPr>
          <w:rFonts w:hint="eastAsia"/>
          <w:sz w:val="21"/>
          <w:szCs w:val="21"/>
        </w:rPr>
        <w:t>GPACD</w:t>
      </w:r>
      <w:r w:rsidRPr="00202510">
        <w:rPr>
          <w:rFonts w:hint="eastAsia"/>
          <w:sz w:val="21"/>
          <w:szCs w:val="21"/>
        </w:rPr>
        <w:t>分为</w:t>
      </w:r>
      <w:r w:rsidRPr="00202510">
        <w:rPr>
          <w:rFonts w:hint="eastAsia"/>
          <w:sz w:val="21"/>
          <w:szCs w:val="21"/>
        </w:rPr>
        <w:t>LD</w:t>
      </w:r>
      <w:r w:rsidRPr="00202510">
        <w:rPr>
          <w:rFonts w:hint="eastAsia"/>
          <w:sz w:val="21"/>
          <w:szCs w:val="21"/>
        </w:rPr>
        <w:t>、</w:t>
      </w:r>
      <w:r w:rsidRPr="00202510">
        <w:rPr>
          <w:rFonts w:hint="eastAsia"/>
          <w:sz w:val="21"/>
          <w:szCs w:val="21"/>
        </w:rPr>
        <w:t>MD</w:t>
      </w:r>
      <w:r w:rsidRPr="00202510">
        <w:rPr>
          <w:rFonts w:hint="eastAsia"/>
          <w:sz w:val="21"/>
          <w:szCs w:val="21"/>
        </w:rPr>
        <w:t>或</w:t>
      </w:r>
      <w:r w:rsidRPr="00202510">
        <w:rPr>
          <w:rFonts w:hint="eastAsia"/>
          <w:sz w:val="21"/>
          <w:szCs w:val="21"/>
        </w:rPr>
        <w:t>HD</w:t>
      </w:r>
      <w:r w:rsidRPr="00202510">
        <w:rPr>
          <w:rFonts w:hint="eastAsia"/>
          <w:sz w:val="21"/>
          <w:szCs w:val="21"/>
        </w:rPr>
        <w:t>性能等级。对于每种污染物，每个性能等级对应一个特定的污染物加载量。在测试报告中计算并报告综合去除效率。</w:t>
      </w:r>
    </w:p>
    <w:p w14:paraId="7BE67474" w14:textId="77777777" w:rsidR="00FC35DA" w:rsidRPr="00202510" w:rsidRDefault="00FC35DA" w:rsidP="00FC35DA">
      <w:pPr>
        <w:ind w:firstLineChars="200" w:firstLine="420"/>
        <w:rPr>
          <w:sz w:val="21"/>
          <w:szCs w:val="21"/>
        </w:rPr>
      </w:pPr>
      <w:r w:rsidRPr="00202510">
        <w:rPr>
          <w:rFonts w:hint="eastAsia"/>
          <w:sz w:val="21"/>
          <w:szCs w:val="21"/>
        </w:rPr>
        <w:t>在性能等级的分级标识中，也加入了综合去除效率，但应向下四舍五入到最接近的</w:t>
      </w:r>
      <w:r w:rsidRPr="00202510">
        <w:rPr>
          <w:rFonts w:hint="eastAsia"/>
          <w:sz w:val="21"/>
          <w:szCs w:val="21"/>
        </w:rPr>
        <w:t>5%</w:t>
      </w:r>
      <w:r w:rsidRPr="00202510">
        <w:rPr>
          <w:rFonts w:hint="eastAsia"/>
          <w:sz w:val="21"/>
          <w:szCs w:val="21"/>
        </w:rPr>
        <w:t>点的整数。性能</w:t>
      </w:r>
      <w:proofErr w:type="gramStart"/>
      <w:r w:rsidRPr="00202510">
        <w:rPr>
          <w:rFonts w:hint="eastAsia"/>
          <w:sz w:val="21"/>
          <w:szCs w:val="21"/>
        </w:rPr>
        <w:t>分级应</w:t>
      </w:r>
      <w:proofErr w:type="gramEnd"/>
      <w:r w:rsidRPr="00202510">
        <w:rPr>
          <w:rFonts w:hint="eastAsia"/>
          <w:sz w:val="21"/>
          <w:szCs w:val="21"/>
        </w:rPr>
        <w:t>按表</w:t>
      </w:r>
      <w:r w:rsidRPr="00202510">
        <w:rPr>
          <w:rFonts w:hint="eastAsia"/>
          <w:sz w:val="21"/>
          <w:szCs w:val="21"/>
        </w:rPr>
        <w:t>5</w:t>
      </w:r>
      <w:r w:rsidRPr="00202510">
        <w:rPr>
          <w:rFonts w:hint="eastAsia"/>
          <w:sz w:val="21"/>
          <w:szCs w:val="21"/>
        </w:rPr>
        <w:t>所示的格式进行报告。对该分级方法的说明如图</w:t>
      </w:r>
      <w:r w:rsidRPr="00202510">
        <w:rPr>
          <w:rFonts w:hint="eastAsia"/>
          <w:sz w:val="21"/>
          <w:szCs w:val="21"/>
        </w:rPr>
        <w:t>1</w:t>
      </w:r>
      <w:r w:rsidRPr="00202510">
        <w:rPr>
          <w:rFonts w:hint="eastAsia"/>
          <w:sz w:val="21"/>
          <w:szCs w:val="21"/>
        </w:rPr>
        <w:t>所示。</w:t>
      </w:r>
    </w:p>
    <w:p w14:paraId="530E77F5" w14:textId="77777777" w:rsidR="00FC35DA" w:rsidRPr="00202510" w:rsidRDefault="00FC35DA" w:rsidP="00FC35DA">
      <w:pPr>
        <w:rPr>
          <w:rFonts w:eastAsia="黑体"/>
          <w:b/>
          <w:bCs/>
          <w:sz w:val="21"/>
          <w:szCs w:val="21"/>
        </w:rPr>
      </w:pPr>
      <w:r w:rsidRPr="00202510">
        <w:rPr>
          <w:rFonts w:eastAsia="黑体"/>
          <w:b/>
          <w:bCs/>
          <w:sz w:val="21"/>
          <w:szCs w:val="21"/>
        </w:rPr>
        <w:t xml:space="preserve">7.2 </w:t>
      </w:r>
      <w:r w:rsidRPr="00202510">
        <w:rPr>
          <w:rFonts w:eastAsia="黑体" w:hint="eastAsia"/>
          <w:b/>
          <w:bCs/>
          <w:sz w:val="21"/>
          <w:szCs w:val="21"/>
        </w:rPr>
        <w:t>LD</w:t>
      </w:r>
      <w:r w:rsidRPr="00202510">
        <w:rPr>
          <w:rFonts w:eastAsia="黑体" w:hint="eastAsia"/>
          <w:b/>
          <w:bCs/>
          <w:sz w:val="21"/>
          <w:szCs w:val="21"/>
        </w:rPr>
        <w:t>、</w:t>
      </w:r>
      <w:r w:rsidRPr="00202510">
        <w:rPr>
          <w:rFonts w:eastAsia="黑体" w:hint="eastAsia"/>
          <w:b/>
          <w:bCs/>
          <w:sz w:val="21"/>
          <w:szCs w:val="21"/>
        </w:rPr>
        <w:t>MD</w:t>
      </w:r>
      <w:r w:rsidRPr="00202510">
        <w:rPr>
          <w:rFonts w:eastAsia="黑体" w:hint="eastAsia"/>
          <w:b/>
          <w:bCs/>
          <w:sz w:val="21"/>
          <w:szCs w:val="21"/>
        </w:rPr>
        <w:t>和</w:t>
      </w:r>
      <w:r w:rsidRPr="00202510">
        <w:rPr>
          <w:rFonts w:eastAsia="黑体" w:hint="eastAsia"/>
          <w:b/>
          <w:bCs/>
          <w:sz w:val="21"/>
          <w:szCs w:val="21"/>
        </w:rPr>
        <w:t>HD</w:t>
      </w:r>
      <w:r w:rsidRPr="00202510">
        <w:rPr>
          <w:rFonts w:eastAsia="黑体" w:hint="eastAsia"/>
          <w:b/>
          <w:bCs/>
          <w:sz w:val="21"/>
          <w:szCs w:val="21"/>
        </w:rPr>
        <w:t>性能等级的标准加载量</w:t>
      </w:r>
    </w:p>
    <w:p w14:paraId="6D1CC88B" w14:textId="77777777" w:rsidR="00FC35DA" w:rsidRPr="00202510" w:rsidRDefault="00FC35DA" w:rsidP="00FC35DA">
      <w:pPr>
        <w:ind w:firstLineChars="200" w:firstLine="420"/>
        <w:rPr>
          <w:noProof/>
          <w:kern w:val="0"/>
          <w:sz w:val="21"/>
          <w:szCs w:val="21"/>
        </w:rPr>
      </w:pPr>
      <w:r w:rsidRPr="00202510">
        <w:rPr>
          <w:rFonts w:hint="eastAsia"/>
          <w:noProof/>
          <w:kern w:val="0"/>
          <w:sz w:val="21"/>
          <w:szCs w:val="21"/>
        </w:rPr>
        <w:lastRenderedPageBreak/>
        <w:t>表</w:t>
      </w:r>
      <w:r w:rsidRPr="00202510">
        <w:rPr>
          <w:rFonts w:hint="eastAsia"/>
          <w:noProof/>
          <w:kern w:val="0"/>
          <w:sz w:val="21"/>
          <w:szCs w:val="21"/>
        </w:rPr>
        <w:t>4</w:t>
      </w:r>
      <w:r w:rsidRPr="00202510">
        <w:rPr>
          <w:rFonts w:hint="eastAsia"/>
          <w:noProof/>
          <w:kern w:val="0"/>
          <w:sz w:val="21"/>
          <w:szCs w:val="21"/>
        </w:rPr>
        <w:t>中列出了</w:t>
      </w:r>
      <w:r w:rsidRPr="00202510">
        <w:rPr>
          <w:rFonts w:hint="eastAsia"/>
          <w:noProof/>
          <w:kern w:val="0"/>
          <w:sz w:val="21"/>
          <w:szCs w:val="21"/>
        </w:rPr>
        <w:t>LD</w:t>
      </w:r>
      <w:r w:rsidRPr="00202510">
        <w:rPr>
          <w:rFonts w:hint="eastAsia"/>
          <w:noProof/>
          <w:kern w:val="0"/>
          <w:sz w:val="21"/>
          <w:szCs w:val="21"/>
        </w:rPr>
        <w:t>、</w:t>
      </w:r>
      <w:r w:rsidRPr="00202510">
        <w:rPr>
          <w:rFonts w:hint="eastAsia"/>
          <w:noProof/>
          <w:kern w:val="0"/>
          <w:sz w:val="21"/>
          <w:szCs w:val="21"/>
        </w:rPr>
        <w:t>MD</w:t>
      </w:r>
      <w:r w:rsidRPr="00202510">
        <w:rPr>
          <w:rFonts w:hint="eastAsia"/>
          <w:noProof/>
          <w:kern w:val="0"/>
          <w:sz w:val="21"/>
          <w:szCs w:val="21"/>
        </w:rPr>
        <w:t>和</w:t>
      </w:r>
      <w:r w:rsidRPr="00202510">
        <w:rPr>
          <w:rFonts w:hint="eastAsia"/>
          <w:noProof/>
          <w:kern w:val="0"/>
          <w:sz w:val="21"/>
          <w:szCs w:val="21"/>
        </w:rPr>
        <w:t>HD</w:t>
      </w:r>
      <w:r w:rsidRPr="00202510">
        <w:rPr>
          <w:rFonts w:hint="eastAsia"/>
          <w:noProof/>
          <w:kern w:val="0"/>
          <w:sz w:val="21"/>
          <w:szCs w:val="21"/>
        </w:rPr>
        <w:t>性能等级对应的标准加载量。</w:t>
      </w:r>
    </w:p>
    <w:p w14:paraId="044674D6" w14:textId="77777777" w:rsidR="00FC35DA" w:rsidRPr="00202510" w:rsidRDefault="00FC35DA" w:rsidP="00FC35DA">
      <w:pPr>
        <w:ind w:firstLineChars="200" w:firstLine="420"/>
        <w:rPr>
          <w:noProof/>
          <w:kern w:val="0"/>
          <w:sz w:val="21"/>
          <w:szCs w:val="21"/>
        </w:rPr>
      </w:pPr>
      <w:r w:rsidRPr="00202510">
        <w:rPr>
          <w:rFonts w:hint="eastAsia"/>
          <w:noProof/>
          <w:kern w:val="0"/>
          <w:sz w:val="21"/>
          <w:szCs w:val="21"/>
        </w:rPr>
        <w:t>当</w:t>
      </w:r>
      <w:r w:rsidRPr="00202510">
        <w:rPr>
          <w:rFonts w:hint="eastAsia"/>
          <w:noProof/>
          <w:kern w:val="0"/>
          <w:sz w:val="21"/>
          <w:szCs w:val="21"/>
        </w:rPr>
        <w:t>GPACD</w:t>
      </w:r>
      <w:r w:rsidRPr="00202510">
        <w:rPr>
          <w:rFonts w:hint="eastAsia"/>
          <w:noProof/>
          <w:kern w:val="0"/>
          <w:sz w:val="21"/>
          <w:szCs w:val="21"/>
        </w:rPr>
        <w:t>达到</w:t>
      </w:r>
      <w:r w:rsidRPr="00202510">
        <w:rPr>
          <w:i/>
          <w:iCs/>
          <w:noProof/>
          <w:kern w:val="0"/>
          <w:sz w:val="21"/>
          <w:szCs w:val="21"/>
        </w:rPr>
        <w:t>E</w:t>
      </w:r>
      <w:r w:rsidRPr="00202510">
        <w:rPr>
          <w:i/>
          <w:iCs/>
          <w:noProof/>
          <w:kern w:val="0"/>
          <w:sz w:val="21"/>
          <w:szCs w:val="21"/>
          <w:vertAlign w:val="subscript"/>
        </w:rPr>
        <w:t>C</w:t>
      </w:r>
      <w:r w:rsidRPr="00202510">
        <w:rPr>
          <w:rFonts w:hint="eastAsia"/>
          <w:noProof/>
          <w:kern w:val="0"/>
          <w:sz w:val="21"/>
          <w:szCs w:val="21"/>
        </w:rPr>
        <w:t xml:space="preserve"> = 50 %</w:t>
      </w:r>
      <w:r w:rsidRPr="00202510">
        <w:rPr>
          <w:rFonts w:hint="eastAsia"/>
          <w:noProof/>
          <w:kern w:val="0"/>
          <w:sz w:val="21"/>
          <w:szCs w:val="21"/>
        </w:rPr>
        <w:t>时，加载</w:t>
      </w:r>
      <w:r w:rsidRPr="00202510">
        <w:rPr>
          <w:rFonts w:hint="eastAsia"/>
          <w:noProof/>
          <w:kern w:val="0"/>
          <w:sz w:val="21"/>
          <w:szCs w:val="21"/>
        </w:rPr>
        <w:t>LD</w:t>
      </w:r>
      <w:r w:rsidRPr="00202510">
        <w:rPr>
          <w:rFonts w:hint="eastAsia"/>
          <w:noProof/>
          <w:kern w:val="0"/>
          <w:sz w:val="21"/>
          <w:szCs w:val="21"/>
        </w:rPr>
        <w:t>而非</w:t>
      </w:r>
      <w:r w:rsidRPr="00202510">
        <w:rPr>
          <w:rFonts w:hint="eastAsia"/>
          <w:noProof/>
          <w:kern w:val="0"/>
          <w:sz w:val="21"/>
          <w:szCs w:val="21"/>
        </w:rPr>
        <w:t>MD</w:t>
      </w:r>
      <w:r w:rsidRPr="00202510">
        <w:rPr>
          <w:rFonts w:hint="eastAsia"/>
          <w:noProof/>
          <w:kern w:val="0"/>
          <w:sz w:val="21"/>
          <w:szCs w:val="21"/>
        </w:rPr>
        <w:t>的</w:t>
      </w:r>
      <w:r w:rsidRPr="00202510">
        <w:rPr>
          <w:rFonts w:hint="eastAsia"/>
          <w:noProof/>
          <w:kern w:val="0"/>
          <w:sz w:val="21"/>
          <w:szCs w:val="21"/>
        </w:rPr>
        <w:t>GPACD</w:t>
      </w:r>
      <w:r w:rsidRPr="00202510">
        <w:rPr>
          <w:rFonts w:hint="eastAsia"/>
          <w:noProof/>
          <w:kern w:val="0"/>
          <w:sz w:val="21"/>
          <w:szCs w:val="21"/>
        </w:rPr>
        <w:t>记为</w:t>
      </w:r>
      <w:r w:rsidRPr="00202510">
        <w:rPr>
          <w:rFonts w:hint="eastAsia"/>
          <w:noProof/>
          <w:kern w:val="0"/>
          <w:sz w:val="21"/>
          <w:szCs w:val="21"/>
        </w:rPr>
        <w:t>LD</w:t>
      </w:r>
      <w:r w:rsidRPr="00202510">
        <w:rPr>
          <w:rFonts w:hint="eastAsia"/>
          <w:noProof/>
          <w:kern w:val="0"/>
          <w:sz w:val="21"/>
          <w:szCs w:val="21"/>
        </w:rPr>
        <w:t>等级；加载</w:t>
      </w:r>
      <w:r w:rsidRPr="00202510">
        <w:rPr>
          <w:rFonts w:hint="eastAsia"/>
          <w:noProof/>
          <w:kern w:val="0"/>
          <w:sz w:val="21"/>
          <w:szCs w:val="21"/>
        </w:rPr>
        <w:t>MD</w:t>
      </w:r>
      <w:r w:rsidRPr="00202510">
        <w:rPr>
          <w:rFonts w:hint="eastAsia"/>
          <w:noProof/>
          <w:kern w:val="0"/>
          <w:sz w:val="21"/>
          <w:szCs w:val="21"/>
        </w:rPr>
        <w:t>而非</w:t>
      </w:r>
      <w:r w:rsidRPr="00202510">
        <w:rPr>
          <w:rFonts w:hint="eastAsia"/>
          <w:noProof/>
          <w:kern w:val="0"/>
          <w:sz w:val="21"/>
          <w:szCs w:val="21"/>
        </w:rPr>
        <w:t>HD</w:t>
      </w:r>
      <w:r w:rsidRPr="00202510">
        <w:rPr>
          <w:rFonts w:hint="eastAsia"/>
          <w:noProof/>
          <w:kern w:val="0"/>
          <w:sz w:val="21"/>
          <w:szCs w:val="21"/>
        </w:rPr>
        <w:t>的</w:t>
      </w:r>
      <w:r w:rsidRPr="00202510">
        <w:rPr>
          <w:rFonts w:hint="eastAsia"/>
          <w:noProof/>
          <w:kern w:val="0"/>
          <w:sz w:val="21"/>
          <w:szCs w:val="21"/>
        </w:rPr>
        <w:t>GPACD</w:t>
      </w:r>
      <w:r w:rsidRPr="00202510">
        <w:rPr>
          <w:rFonts w:hint="eastAsia"/>
          <w:noProof/>
          <w:kern w:val="0"/>
          <w:sz w:val="21"/>
          <w:szCs w:val="21"/>
        </w:rPr>
        <w:t>为记</w:t>
      </w:r>
      <w:r w:rsidRPr="00202510">
        <w:rPr>
          <w:rFonts w:hint="eastAsia"/>
          <w:noProof/>
          <w:kern w:val="0"/>
          <w:sz w:val="21"/>
          <w:szCs w:val="21"/>
        </w:rPr>
        <w:t>MD</w:t>
      </w:r>
      <w:r w:rsidRPr="00202510">
        <w:rPr>
          <w:rFonts w:hint="eastAsia"/>
          <w:noProof/>
          <w:kern w:val="0"/>
          <w:sz w:val="21"/>
          <w:szCs w:val="21"/>
        </w:rPr>
        <w:t>等级；加载</w:t>
      </w:r>
      <w:r w:rsidRPr="00202510">
        <w:rPr>
          <w:rFonts w:hint="eastAsia"/>
          <w:noProof/>
          <w:kern w:val="0"/>
          <w:sz w:val="21"/>
          <w:szCs w:val="21"/>
        </w:rPr>
        <w:t>HD</w:t>
      </w:r>
      <w:r w:rsidRPr="00202510">
        <w:rPr>
          <w:rFonts w:hint="eastAsia"/>
          <w:noProof/>
          <w:kern w:val="0"/>
          <w:sz w:val="21"/>
          <w:szCs w:val="21"/>
        </w:rPr>
        <w:t>及以上的</w:t>
      </w:r>
      <w:r w:rsidRPr="00202510">
        <w:rPr>
          <w:rFonts w:hint="eastAsia"/>
          <w:noProof/>
          <w:kern w:val="0"/>
          <w:sz w:val="21"/>
          <w:szCs w:val="21"/>
        </w:rPr>
        <w:t>GPACD</w:t>
      </w:r>
      <w:r w:rsidRPr="00202510">
        <w:rPr>
          <w:rFonts w:hint="eastAsia"/>
          <w:noProof/>
          <w:kern w:val="0"/>
          <w:sz w:val="21"/>
          <w:szCs w:val="21"/>
        </w:rPr>
        <w:t>为</w:t>
      </w:r>
      <w:r w:rsidRPr="00202510">
        <w:rPr>
          <w:rFonts w:hint="eastAsia"/>
          <w:noProof/>
          <w:kern w:val="0"/>
          <w:sz w:val="21"/>
          <w:szCs w:val="21"/>
        </w:rPr>
        <w:t>HD</w:t>
      </w:r>
      <w:r w:rsidRPr="00202510">
        <w:rPr>
          <w:rFonts w:hint="eastAsia"/>
          <w:noProof/>
          <w:kern w:val="0"/>
          <w:sz w:val="21"/>
          <w:szCs w:val="21"/>
        </w:rPr>
        <w:t>等级。</w:t>
      </w:r>
    </w:p>
    <w:p w14:paraId="1DFCDE6E" w14:textId="77777777" w:rsidR="00FC35DA" w:rsidRPr="00202510" w:rsidRDefault="00FC35DA" w:rsidP="00FC35DA">
      <w:pPr>
        <w:ind w:firstLineChars="200" w:firstLine="420"/>
        <w:rPr>
          <w:noProof/>
          <w:kern w:val="0"/>
          <w:sz w:val="21"/>
          <w:szCs w:val="21"/>
        </w:rPr>
      </w:pPr>
    </w:p>
    <w:p w14:paraId="08EDEDA4" w14:textId="77777777" w:rsidR="00FC35DA" w:rsidRPr="00202510" w:rsidRDefault="00FC35DA" w:rsidP="00FC35DA">
      <w:pPr>
        <w:rPr>
          <w:b/>
          <w:bCs/>
          <w:noProof/>
          <w:kern w:val="0"/>
          <w:sz w:val="21"/>
          <w:szCs w:val="21"/>
        </w:rPr>
      </w:pPr>
      <w:r w:rsidRPr="00202510">
        <w:rPr>
          <w:rFonts w:hint="eastAsia"/>
          <w:b/>
          <w:bCs/>
          <w:noProof/>
          <w:kern w:val="0"/>
          <w:sz w:val="21"/>
          <w:szCs w:val="21"/>
        </w:rPr>
        <w:t>表</w:t>
      </w:r>
      <w:r w:rsidRPr="00202510">
        <w:rPr>
          <w:rFonts w:hint="eastAsia"/>
          <w:b/>
          <w:bCs/>
          <w:noProof/>
          <w:kern w:val="0"/>
          <w:sz w:val="21"/>
          <w:szCs w:val="21"/>
        </w:rPr>
        <w:t>4-LD</w:t>
      </w:r>
      <w:r w:rsidRPr="00202510">
        <w:rPr>
          <w:rFonts w:hint="eastAsia"/>
          <w:b/>
          <w:bCs/>
          <w:noProof/>
          <w:kern w:val="0"/>
          <w:sz w:val="21"/>
          <w:szCs w:val="21"/>
        </w:rPr>
        <w:t>、</w:t>
      </w:r>
      <w:r w:rsidRPr="00202510">
        <w:rPr>
          <w:rFonts w:hint="eastAsia"/>
          <w:b/>
          <w:bCs/>
          <w:noProof/>
          <w:kern w:val="0"/>
          <w:sz w:val="21"/>
          <w:szCs w:val="21"/>
        </w:rPr>
        <w:t>MD</w:t>
      </w:r>
      <w:r w:rsidRPr="00202510">
        <w:rPr>
          <w:rFonts w:hint="eastAsia"/>
          <w:b/>
          <w:bCs/>
          <w:noProof/>
          <w:kern w:val="0"/>
          <w:sz w:val="21"/>
          <w:szCs w:val="21"/>
        </w:rPr>
        <w:t>和</w:t>
      </w:r>
      <w:r w:rsidRPr="00202510">
        <w:rPr>
          <w:rFonts w:hint="eastAsia"/>
          <w:b/>
          <w:bCs/>
          <w:noProof/>
          <w:kern w:val="0"/>
          <w:sz w:val="21"/>
          <w:szCs w:val="21"/>
        </w:rPr>
        <w:t>HD</w:t>
      </w:r>
      <w:r w:rsidRPr="00202510">
        <w:rPr>
          <w:rFonts w:hint="eastAsia"/>
          <w:b/>
          <w:bCs/>
          <w:noProof/>
          <w:kern w:val="0"/>
          <w:sz w:val="21"/>
          <w:szCs w:val="21"/>
        </w:rPr>
        <w:t>等级对应的标准加载量</w:t>
      </w:r>
    </w:p>
    <w:tbl>
      <w:tblPr>
        <w:tblW w:w="9748"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1384"/>
        <w:gridCol w:w="1394"/>
        <w:gridCol w:w="1394"/>
        <w:gridCol w:w="1394"/>
        <w:gridCol w:w="1394"/>
        <w:gridCol w:w="1394"/>
        <w:gridCol w:w="1394"/>
      </w:tblGrid>
      <w:tr w:rsidR="00FC35DA" w:rsidRPr="00202510" w14:paraId="256F43FA" w14:textId="77777777" w:rsidTr="00611F19">
        <w:trPr>
          <w:trHeight w:val="503"/>
        </w:trPr>
        <w:tc>
          <w:tcPr>
            <w:tcW w:w="1384" w:type="dxa"/>
            <w:vMerge w:val="restart"/>
            <w:tcBorders>
              <w:right w:val="single" w:sz="4" w:space="0" w:color="231F20"/>
            </w:tcBorders>
          </w:tcPr>
          <w:p w14:paraId="2AC27197" w14:textId="77777777" w:rsidR="00FC35DA" w:rsidRPr="00202510" w:rsidRDefault="00FC35DA" w:rsidP="00137C78">
            <w:pPr>
              <w:pStyle w:val="TableParagraph"/>
              <w:spacing w:before="18"/>
              <w:rPr>
                <w:b/>
                <w:color w:val="231F20"/>
                <w:spacing w:val="-2"/>
                <w:sz w:val="21"/>
                <w:szCs w:val="21"/>
                <w:lang w:eastAsia="zh-CN"/>
              </w:rPr>
            </w:pPr>
          </w:p>
          <w:p w14:paraId="008C6C80" w14:textId="77777777" w:rsidR="00FC35DA" w:rsidRPr="00202510" w:rsidRDefault="00FC35DA" w:rsidP="00137C78">
            <w:pPr>
              <w:pStyle w:val="TableParagraph"/>
              <w:spacing w:before="18"/>
              <w:ind w:left="258"/>
              <w:rPr>
                <w:rFonts w:eastAsia="宋体"/>
                <w:b/>
                <w:color w:val="231F20"/>
                <w:spacing w:val="-2"/>
                <w:sz w:val="21"/>
                <w:szCs w:val="21"/>
                <w:lang w:eastAsia="zh-CN"/>
              </w:rPr>
            </w:pPr>
            <w:r w:rsidRPr="00202510">
              <w:rPr>
                <w:rFonts w:eastAsia="宋体" w:hint="eastAsia"/>
                <w:b/>
                <w:color w:val="231F20"/>
                <w:spacing w:val="-2"/>
                <w:sz w:val="21"/>
                <w:szCs w:val="21"/>
                <w:lang w:eastAsia="zh-CN"/>
              </w:rPr>
              <w:t>污染物</w:t>
            </w:r>
          </w:p>
        </w:tc>
        <w:tc>
          <w:tcPr>
            <w:tcW w:w="4182" w:type="dxa"/>
            <w:gridSpan w:val="3"/>
            <w:tcBorders>
              <w:left w:val="single" w:sz="4" w:space="0" w:color="231F20"/>
              <w:bottom w:val="single" w:sz="4" w:space="0" w:color="231F20"/>
              <w:right w:val="single" w:sz="4" w:space="0" w:color="231F20"/>
            </w:tcBorders>
          </w:tcPr>
          <w:p w14:paraId="262B1848" w14:textId="77777777" w:rsidR="00FC35DA" w:rsidRPr="00202510" w:rsidRDefault="00FC35DA" w:rsidP="00137C78">
            <w:pPr>
              <w:pStyle w:val="TableParagraph"/>
              <w:spacing w:before="48" w:line="192" w:lineRule="auto"/>
              <w:ind w:left="1735" w:hanging="1334"/>
              <w:rPr>
                <w:b/>
                <w:sz w:val="21"/>
                <w:szCs w:val="21"/>
                <w:lang w:eastAsia="zh-CN"/>
              </w:rPr>
            </w:pPr>
            <w:r w:rsidRPr="00202510">
              <w:rPr>
                <w:b/>
                <w:i/>
                <w:color w:val="231F20"/>
                <w:sz w:val="21"/>
                <w:szCs w:val="21"/>
                <w:lang w:eastAsia="zh-CN"/>
              </w:rPr>
              <w:t>D</w:t>
            </w:r>
            <w:r w:rsidRPr="00202510">
              <w:rPr>
                <w:b/>
                <w:color w:val="231F20"/>
                <w:position w:val="-4"/>
                <w:sz w:val="21"/>
                <w:szCs w:val="21"/>
                <w:lang w:eastAsia="zh-CN"/>
              </w:rPr>
              <w:t xml:space="preserve">N </w:t>
            </w:r>
            <w:r w:rsidRPr="00202510">
              <w:rPr>
                <w:rFonts w:eastAsia="宋体" w:hint="eastAsia"/>
                <w:b/>
                <w:color w:val="231F20"/>
                <w:sz w:val="21"/>
                <w:szCs w:val="21"/>
                <w:lang w:eastAsia="zh-CN"/>
              </w:rPr>
              <w:t>（</w:t>
            </w:r>
            <w:r w:rsidRPr="00202510">
              <w:rPr>
                <w:rFonts w:ascii="宋体" w:eastAsia="宋体" w:hAnsi="宋体" w:cs="宋体" w:hint="eastAsia"/>
                <w:b/>
                <w:color w:val="231F20"/>
                <w:sz w:val="21"/>
                <w:szCs w:val="21"/>
                <w:lang w:eastAsia="zh-CN"/>
              </w:rPr>
              <w:t>单位</w:t>
            </w:r>
            <w:r w:rsidRPr="00202510">
              <w:rPr>
                <w:b/>
                <w:color w:val="231F20"/>
                <w:sz w:val="21"/>
                <w:szCs w:val="21"/>
                <w:lang w:eastAsia="zh-CN"/>
              </w:rPr>
              <w:t>GPACD</w:t>
            </w:r>
            <w:r w:rsidRPr="00202510">
              <w:rPr>
                <w:rFonts w:ascii="宋体" w:eastAsia="宋体" w:hAnsi="宋体" w:cs="宋体" w:hint="eastAsia"/>
                <w:b/>
                <w:color w:val="231F20"/>
                <w:sz w:val="21"/>
                <w:szCs w:val="21"/>
                <w:lang w:eastAsia="zh-CN"/>
              </w:rPr>
              <w:t>迎风面积的摩尔量</w:t>
            </w:r>
            <w:r w:rsidRPr="00202510">
              <w:rPr>
                <w:rFonts w:eastAsia="宋体" w:hint="eastAsia"/>
                <w:b/>
                <w:color w:val="231F20"/>
                <w:sz w:val="21"/>
                <w:szCs w:val="21"/>
                <w:lang w:eastAsia="zh-CN"/>
              </w:rPr>
              <w:t>）</w:t>
            </w:r>
            <w:r w:rsidRPr="00202510">
              <w:rPr>
                <w:b/>
                <w:color w:val="231F20"/>
                <w:sz w:val="21"/>
                <w:szCs w:val="21"/>
                <w:lang w:eastAsia="zh-CN"/>
              </w:rPr>
              <w:t xml:space="preserve">, </w:t>
            </w:r>
            <w:r w:rsidRPr="00202510">
              <w:rPr>
                <w:b/>
                <w:color w:val="231F20"/>
                <w:spacing w:val="-2"/>
                <w:sz w:val="21"/>
                <w:szCs w:val="21"/>
                <w:lang w:eastAsia="zh-CN"/>
              </w:rPr>
              <w:t>mol/m</w:t>
            </w:r>
            <w:r w:rsidRPr="00202510">
              <w:rPr>
                <w:b/>
                <w:color w:val="231F20"/>
                <w:spacing w:val="-2"/>
                <w:position w:val="5"/>
                <w:sz w:val="21"/>
                <w:szCs w:val="21"/>
                <w:lang w:eastAsia="zh-CN"/>
              </w:rPr>
              <w:t>2</w:t>
            </w:r>
          </w:p>
        </w:tc>
        <w:tc>
          <w:tcPr>
            <w:tcW w:w="4182" w:type="dxa"/>
            <w:gridSpan w:val="3"/>
            <w:tcBorders>
              <w:left w:val="single" w:sz="4" w:space="0" w:color="231F20"/>
              <w:bottom w:val="single" w:sz="4" w:space="0" w:color="231F20"/>
            </w:tcBorders>
          </w:tcPr>
          <w:p w14:paraId="5E4F5B52" w14:textId="77777777" w:rsidR="00FC35DA" w:rsidRPr="00202510" w:rsidRDefault="00FC35DA" w:rsidP="00137C78">
            <w:pPr>
              <w:pStyle w:val="TableParagraph"/>
              <w:spacing w:before="48" w:line="192" w:lineRule="auto"/>
              <w:ind w:left="1850" w:hanging="1482"/>
              <w:rPr>
                <w:b/>
                <w:sz w:val="21"/>
                <w:szCs w:val="21"/>
                <w:lang w:eastAsia="zh-CN"/>
              </w:rPr>
            </w:pPr>
            <w:r w:rsidRPr="00202510">
              <w:rPr>
                <w:b/>
                <w:i/>
                <w:color w:val="231F20"/>
                <w:sz w:val="21"/>
                <w:szCs w:val="21"/>
                <w:lang w:eastAsia="zh-CN"/>
              </w:rPr>
              <w:t>D</w:t>
            </w:r>
            <w:r w:rsidRPr="00202510">
              <w:rPr>
                <w:b/>
                <w:color w:val="231F20"/>
                <w:position w:val="-4"/>
                <w:sz w:val="21"/>
                <w:szCs w:val="21"/>
                <w:lang w:eastAsia="zh-CN"/>
              </w:rPr>
              <w:t xml:space="preserve">N </w:t>
            </w:r>
            <w:r w:rsidRPr="00202510">
              <w:rPr>
                <w:rFonts w:eastAsia="宋体" w:hint="eastAsia"/>
                <w:b/>
                <w:color w:val="231F20"/>
                <w:sz w:val="21"/>
                <w:szCs w:val="21"/>
                <w:lang w:eastAsia="zh-CN"/>
              </w:rPr>
              <w:t>（</w:t>
            </w:r>
            <w:r w:rsidRPr="00202510">
              <w:rPr>
                <w:rFonts w:ascii="宋体" w:eastAsia="宋体" w:hAnsi="宋体" w:cs="宋体" w:hint="eastAsia"/>
                <w:b/>
                <w:color w:val="231F20"/>
                <w:sz w:val="21"/>
                <w:szCs w:val="21"/>
                <w:lang w:eastAsia="zh-CN"/>
              </w:rPr>
              <w:t>单位</w:t>
            </w:r>
            <w:r w:rsidRPr="00202510">
              <w:rPr>
                <w:b/>
                <w:color w:val="231F20"/>
                <w:sz w:val="21"/>
                <w:szCs w:val="21"/>
                <w:lang w:eastAsia="zh-CN"/>
              </w:rPr>
              <w:t>GPACD</w:t>
            </w:r>
            <w:r w:rsidRPr="00202510">
              <w:rPr>
                <w:rFonts w:ascii="宋体" w:eastAsia="宋体" w:hAnsi="宋体" w:cs="宋体" w:hint="eastAsia"/>
                <w:b/>
                <w:color w:val="231F20"/>
                <w:sz w:val="21"/>
                <w:szCs w:val="21"/>
                <w:lang w:eastAsia="zh-CN"/>
              </w:rPr>
              <w:t>迎风面积的质量</w:t>
            </w:r>
            <w:r w:rsidRPr="00202510">
              <w:rPr>
                <w:rFonts w:eastAsia="宋体" w:hint="eastAsia"/>
                <w:b/>
                <w:color w:val="231F20"/>
                <w:sz w:val="21"/>
                <w:szCs w:val="21"/>
                <w:lang w:eastAsia="zh-CN"/>
              </w:rPr>
              <w:t>）</w:t>
            </w:r>
            <w:r w:rsidRPr="00202510">
              <w:rPr>
                <w:b/>
                <w:color w:val="231F20"/>
                <w:sz w:val="21"/>
                <w:szCs w:val="21"/>
                <w:lang w:eastAsia="zh-CN"/>
              </w:rPr>
              <w:t xml:space="preserve">, </w:t>
            </w:r>
            <w:r w:rsidRPr="00202510">
              <w:rPr>
                <w:b/>
                <w:color w:val="231F20"/>
                <w:spacing w:val="-4"/>
                <w:sz w:val="21"/>
                <w:szCs w:val="21"/>
                <w:lang w:eastAsia="zh-CN"/>
              </w:rPr>
              <w:t>g/m</w:t>
            </w:r>
            <w:r w:rsidRPr="00202510">
              <w:rPr>
                <w:b/>
                <w:color w:val="231F20"/>
                <w:spacing w:val="-4"/>
                <w:position w:val="5"/>
                <w:sz w:val="21"/>
                <w:szCs w:val="21"/>
                <w:lang w:eastAsia="zh-CN"/>
              </w:rPr>
              <w:t>2</w:t>
            </w:r>
          </w:p>
        </w:tc>
      </w:tr>
      <w:tr w:rsidR="00FC35DA" w:rsidRPr="00202510" w14:paraId="5F78A6F2" w14:textId="77777777" w:rsidTr="00611F19">
        <w:trPr>
          <w:trHeight w:val="283"/>
        </w:trPr>
        <w:tc>
          <w:tcPr>
            <w:tcW w:w="1384" w:type="dxa"/>
            <w:vMerge/>
            <w:tcBorders>
              <w:top w:val="nil"/>
              <w:right w:val="single" w:sz="4" w:space="0" w:color="231F20"/>
            </w:tcBorders>
          </w:tcPr>
          <w:p w14:paraId="388F8E42" w14:textId="77777777" w:rsidR="00FC35DA" w:rsidRPr="00202510" w:rsidRDefault="00FC35DA" w:rsidP="00137C78">
            <w:pPr>
              <w:rPr>
                <w:sz w:val="21"/>
                <w:szCs w:val="21"/>
              </w:rPr>
            </w:pPr>
          </w:p>
        </w:tc>
        <w:tc>
          <w:tcPr>
            <w:tcW w:w="1394" w:type="dxa"/>
            <w:tcBorders>
              <w:top w:val="single" w:sz="4" w:space="0" w:color="231F20"/>
              <w:left w:val="single" w:sz="4" w:space="0" w:color="231F20"/>
              <w:right w:val="single" w:sz="4" w:space="0" w:color="231F20"/>
            </w:tcBorders>
          </w:tcPr>
          <w:p w14:paraId="76515BE8" w14:textId="77777777" w:rsidR="00FC35DA" w:rsidRPr="00202510" w:rsidRDefault="00FC35DA" w:rsidP="00137C78">
            <w:pPr>
              <w:pStyle w:val="TableParagraph"/>
              <w:spacing w:before="18"/>
              <w:ind w:left="520" w:right="498"/>
              <w:jc w:val="center"/>
              <w:rPr>
                <w:b/>
                <w:sz w:val="21"/>
                <w:szCs w:val="21"/>
              </w:rPr>
            </w:pPr>
            <w:r w:rsidRPr="00202510">
              <w:rPr>
                <w:b/>
                <w:color w:val="231F20"/>
                <w:spacing w:val="-5"/>
                <w:sz w:val="21"/>
                <w:szCs w:val="21"/>
              </w:rPr>
              <w:t>LD</w:t>
            </w:r>
          </w:p>
        </w:tc>
        <w:tc>
          <w:tcPr>
            <w:tcW w:w="1394" w:type="dxa"/>
            <w:tcBorders>
              <w:top w:val="single" w:sz="4" w:space="0" w:color="231F20"/>
              <w:left w:val="single" w:sz="4" w:space="0" w:color="231F20"/>
              <w:right w:val="single" w:sz="4" w:space="0" w:color="231F20"/>
            </w:tcBorders>
          </w:tcPr>
          <w:p w14:paraId="2A3FBCA2" w14:textId="77777777" w:rsidR="00FC35DA" w:rsidRPr="00202510" w:rsidRDefault="00FC35DA" w:rsidP="00137C78">
            <w:pPr>
              <w:pStyle w:val="TableParagraph"/>
              <w:spacing w:before="18"/>
              <w:ind w:left="520" w:right="500"/>
              <w:jc w:val="center"/>
              <w:rPr>
                <w:b/>
                <w:sz w:val="21"/>
                <w:szCs w:val="21"/>
              </w:rPr>
            </w:pPr>
            <w:r w:rsidRPr="00202510">
              <w:rPr>
                <w:b/>
                <w:color w:val="231F20"/>
                <w:spacing w:val="-5"/>
                <w:sz w:val="21"/>
                <w:szCs w:val="21"/>
              </w:rPr>
              <w:t>MD</w:t>
            </w:r>
          </w:p>
        </w:tc>
        <w:tc>
          <w:tcPr>
            <w:tcW w:w="1394" w:type="dxa"/>
            <w:tcBorders>
              <w:top w:val="single" w:sz="4" w:space="0" w:color="231F20"/>
              <w:left w:val="single" w:sz="4" w:space="0" w:color="231F20"/>
              <w:right w:val="single" w:sz="4" w:space="0" w:color="231F20"/>
            </w:tcBorders>
          </w:tcPr>
          <w:p w14:paraId="6A345550" w14:textId="77777777" w:rsidR="00FC35DA" w:rsidRPr="00202510" w:rsidRDefault="00FC35DA" w:rsidP="00137C78">
            <w:pPr>
              <w:pStyle w:val="TableParagraph"/>
              <w:spacing w:before="18"/>
              <w:ind w:left="556"/>
              <w:rPr>
                <w:b/>
                <w:sz w:val="21"/>
                <w:szCs w:val="21"/>
              </w:rPr>
            </w:pPr>
            <w:r w:rsidRPr="00202510">
              <w:rPr>
                <w:b/>
                <w:color w:val="231F20"/>
                <w:spacing w:val="-5"/>
                <w:sz w:val="21"/>
                <w:szCs w:val="21"/>
              </w:rPr>
              <w:t>HD</w:t>
            </w:r>
          </w:p>
        </w:tc>
        <w:tc>
          <w:tcPr>
            <w:tcW w:w="1394" w:type="dxa"/>
            <w:tcBorders>
              <w:top w:val="single" w:sz="4" w:space="0" w:color="231F20"/>
              <w:left w:val="single" w:sz="4" w:space="0" w:color="231F20"/>
              <w:right w:val="single" w:sz="4" w:space="0" w:color="231F20"/>
            </w:tcBorders>
          </w:tcPr>
          <w:p w14:paraId="74B9BC52" w14:textId="77777777" w:rsidR="00FC35DA" w:rsidRPr="00202510" w:rsidRDefault="00FC35DA" w:rsidP="00137C78">
            <w:pPr>
              <w:pStyle w:val="TableParagraph"/>
              <w:spacing w:before="18"/>
              <w:ind w:left="520" w:right="501"/>
              <w:jc w:val="center"/>
              <w:rPr>
                <w:b/>
                <w:sz w:val="21"/>
                <w:szCs w:val="21"/>
              </w:rPr>
            </w:pPr>
            <w:r w:rsidRPr="00202510">
              <w:rPr>
                <w:b/>
                <w:color w:val="231F20"/>
                <w:spacing w:val="-5"/>
                <w:sz w:val="21"/>
                <w:szCs w:val="21"/>
              </w:rPr>
              <w:t>LD</w:t>
            </w:r>
          </w:p>
        </w:tc>
        <w:tc>
          <w:tcPr>
            <w:tcW w:w="1394" w:type="dxa"/>
            <w:tcBorders>
              <w:top w:val="single" w:sz="4" w:space="0" w:color="231F20"/>
              <w:left w:val="single" w:sz="4" w:space="0" w:color="231F20"/>
              <w:right w:val="single" w:sz="4" w:space="0" w:color="231F20"/>
            </w:tcBorders>
          </w:tcPr>
          <w:p w14:paraId="147A82F6" w14:textId="77777777" w:rsidR="00FC35DA" w:rsidRPr="00202510" w:rsidRDefault="00FC35DA" w:rsidP="00137C78">
            <w:pPr>
              <w:pStyle w:val="TableParagraph"/>
              <w:spacing w:before="18"/>
              <w:ind w:left="542"/>
              <w:rPr>
                <w:b/>
                <w:sz w:val="21"/>
                <w:szCs w:val="21"/>
              </w:rPr>
            </w:pPr>
            <w:r w:rsidRPr="00202510">
              <w:rPr>
                <w:b/>
                <w:color w:val="231F20"/>
                <w:spacing w:val="-5"/>
                <w:sz w:val="21"/>
                <w:szCs w:val="21"/>
              </w:rPr>
              <w:t>MD</w:t>
            </w:r>
          </w:p>
        </w:tc>
        <w:tc>
          <w:tcPr>
            <w:tcW w:w="1394" w:type="dxa"/>
            <w:tcBorders>
              <w:top w:val="single" w:sz="4" w:space="0" w:color="231F20"/>
              <w:left w:val="single" w:sz="4" w:space="0" w:color="231F20"/>
            </w:tcBorders>
          </w:tcPr>
          <w:p w14:paraId="3AFEE3DF" w14:textId="77777777" w:rsidR="00FC35DA" w:rsidRPr="00202510" w:rsidRDefault="00FC35DA" w:rsidP="00137C78">
            <w:pPr>
              <w:pStyle w:val="TableParagraph"/>
              <w:spacing w:before="18"/>
              <w:ind w:left="437" w:right="425"/>
              <w:jc w:val="center"/>
              <w:rPr>
                <w:b/>
                <w:sz w:val="21"/>
                <w:szCs w:val="21"/>
              </w:rPr>
            </w:pPr>
            <w:r w:rsidRPr="00202510">
              <w:rPr>
                <w:b/>
                <w:color w:val="231F20"/>
                <w:spacing w:val="-5"/>
                <w:sz w:val="21"/>
                <w:szCs w:val="21"/>
              </w:rPr>
              <w:t>HD</w:t>
            </w:r>
          </w:p>
        </w:tc>
      </w:tr>
      <w:tr w:rsidR="00FC35DA" w:rsidRPr="00202510" w14:paraId="7F0466EE" w14:textId="77777777" w:rsidTr="00611F19">
        <w:trPr>
          <w:trHeight w:val="288"/>
        </w:trPr>
        <w:tc>
          <w:tcPr>
            <w:tcW w:w="1384" w:type="dxa"/>
            <w:tcBorders>
              <w:bottom w:val="single" w:sz="4" w:space="0" w:color="231F20"/>
              <w:right w:val="single" w:sz="4" w:space="0" w:color="231F20"/>
            </w:tcBorders>
          </w:tcPr>
          <w:p w14:paraId="32A96FF3" w14:textId="77777777" w:rsidR="00FC35DA" w:rsidRPr="00202510" w:rsidRDefault="00FC35DA" w:rsidP="00137C78">
            <w:pPr>
              <w:pStyle w:val="TableParagraph"/>
              <w:spacing w:before="18"/>
              <w:ind w:left="45"/>
              <w:rPr>
                <w:rFonts w:eastAsia="宋体"/>
                <w:sz w:val="21"/>
                <w:szCs w:val="21"/>
                <w:lang w:eastAsia="zh-CN"/>
              </w:rPr>
            </w:pPr>
            <w:r w:rsidRPr="00202510">
              <w:rPr>
                <w:rFonts w:eastAsia="宋体" w:hint="eastAsia"/>
                <w:color w:val="231F20"/>
                <w:spacing w:val="-2"/>
                <w:sz w:val="21"/>
                <w:szCs w:val="21"/>
                <w:lang w:eastAsia="zh-CN"/>
              </w:rPr>
              <w:t>臭氧</w:t>
            </w:r>
          </w:p>
        </w:tc>
        <w:tc>
          <w:tcPr>
            <w:tcW w:w="1394" w:type="dxa"/>
            <w:tcBorders>
              <w:left w:val="single" w:sz="4" w:space="0" w:color="231F20"/>
              <w:bottom w:val="single" w:sz="4" w:space="0" w:color="231F20"/>
              <w:right w:val="single" w:sz="4" w:space="0" w:color="231F20"/>
            </w:tcBorders>
          </w:tcPr>
          <w:p w14:paraId="2938958B" w14:textId="77777777" w:rsidR="00FC35DA" w:rsidRPr="00202510" w:rsidRDefault="00FC35DA" w:rsidP="00137C78">
            <w:pPr>
              <w:pStyle w:val="TableParagraph"/>
              <w:spacing w:before="18"/>
              <w:ind w:left="520" w:right="502"/>
              <w:jc w:val="center"/>
              <w:rPr>
                <w:sz w:val="21"/>
                <w:szCs w:val="21"/>
              </w:rPr>
            </w:pPr>
            <w:r w:rsidRPr="00202510">
              <w:rPr>
                <w:color w:val="231F20"/>
                <w:spacing w:val="-5"/>
                <w:sz w:val="21"/>
                <w:szCs w:val="21"/>
              </w:rPr>
              <w:t>1</w:t>
            </w:r>
            <w:r w:rsidRPr="00202510">
              <w:rPr>
                <w:rFonts w:eastAsiaTheme="minorEastAsia" w:hint="eastAsia"/>
                <w:color w:val="231F20"/>
                <w:spacing w:val="-5"/>
                <w:sz w:val="21"/>
                <w:szCs w:val="21"/>
                <w:lang w:eastAsia="zh-CN"/>
              </w:rPr>
              <w:t>.</w:t>
            </w:r>
            <w:r w:rsidRPr="00202510">
              <w:rPr>
                <w:color w:val="231F20"/>
                <w:spacing w:val="-5"/>
                <w:sz w:val="21"/>
                <w:szCs w:val="21"/>
              </w:rPr>
              <w:t>5</w:t>
            </w:r>
          </w:p>
        </w:tc>
        <w:tc>
          <w:tcPr>
            <w:tcW w:w="1394" w:type="dxa"/>
            <w:tcBorders>
              <w:left w:val="single" w:sz="4" w:space="0" w:color="231F20"/>
              <w:bottom w:val="single" w:sz="4" w:space="0" w:color="231F20"/>
              <w:right w:val="single" w:sz="4" w:space="0" w:color="231F20"/>
            </w:tcBorders>
          </w:tcPr>
          <w:p w14:paraId="7ACDCE48" w14:textId="77777777" w:rsidR="00FC35DA" w:rsidRPr="00202510" w:rsidRDefault="00FC35DA" w:rsidP="00137C78">
            <w:pPr>
              <w:pStyle w:val="TableParagraph"/>
              <w:spacing w:before="18"/>
              <w:ind w:left="520" w:right="501"/>
              <w:jc w:val="center"/>
              <w:rPr>
                <w:sz w:val="21"/>
                <w:szCs w:val="21"/>
              </w:rPr>
            </w:pPr>
            <w:r w:rsidRPr="00202510">
              <w:rPr>
                <w:color w:val="231F20"/>
                <w:spacing w:val="-5"/>
                <w:sz w:val="21"/>
                <w:szCs w:val="21"/>
              </w:rPr>
              <w:t>6</w:t>
            </w:r>
            <w:r w:rsidRPr="00202510">
              <w:rPr>
                <w:rFonts w:eastAsiaTheme="minorEastAsia" w:hint="eastAsia"/>
                <w:color w:val="231F20"/>
                <w:spacing w:val="-5"/>
                <w:sz w:val="21"/>
                <w:szCs w:val="21"/>
                <w:lang w:eastAsia="zh-CN"/>
              </w:rPr>
              <w:t>.</w:t>
            </w:r>
            <w:r w:rsidRPr="00202510">
              <w:rPr>
                <w:color w:val="231F20"/>
                <w:spacing w:val="-5"/>
                <w:sz w:val="21"/>
                <w:szCs w:val="21"/>
              </w:rPr>
              <w:t>0</w:t>
            </w:r>
          </w:p>
        </w:tc>
        <w:tc>
          <w:tcPr>
            <w:tcW w:w="1394" w:type="dxa"/>
            <w:tcBorders>
              <w:left w:val="single" w:sz="4" w:space="0" w:color="231F20"/>
              <w:bottom w:val="single" w:sz="4" w:space="0" w:color="231F20"/>
              <w:right w:val="single" w:sz="4" w:space="0" w:color="231F20"/>
            </w:tcBorders>
          </w:tcPr>
          <w:p w14:paraId="446FA9BA" w14:textId="77777777" w:rsidR="00FC35DA" w:rsidRPr="00202510" w:rsidRDefault="00FC35DA" w:rsidP="00137C78">
            <w:pPr>
              <w:pStyle w:val="TableParagraph"/>
              <w:spacing w:before="18"/>
              <w:ind w:left="513"/>
              <w:rPr>
                <w:sz w:val="21"/>
                <w:szCs w:val="21"/>
              </w:rPr>
            </w:pPr>
            <w:r w:rsidRPr="00202510">
              <w:rPr>
                <w:color w:val="231F20"/>
                <w:spacing w:val="-4"/>
                <w:sz w:val="21"/>
                <w:szCs w:val="21"/>
              </w:rPr>
              <w:t>24</w:t>
            </w:r>
            <w:r w:rsidRPr="00202510">
              <w:rPr>
                <w:rFonts w:eastAsiaTheme="minorEastAsia" w:hint="eastAsia"/>
                <w:color w:val="231F20"/>
                <w:spacing w:val="-4"/>
                <w:sz w:val="21"/>
                <w:szCs w:val="21"/>
                <w:lang w:eastAsia="zh-CN"/>
              </w:rPr>
              <w:t>.</w:t>
            </w:r>
            <w:r w:rsidRPr="00202510">
              <w:rPr>
                <w:color w:val="231F20"/>
                <w:spacing w:val="-4"/>
                <w:sz w:val="21"/>
                <w:szCs w:val="21"/>
              </w:rPr>
              <w:t>0</w:t>
            </w:r>
          </w:p>
        </w:tc>
        <w:tc>
          <w:tcPr>
            <w:tcW w:w="1394" w:type="dxa"/>
            <w:tcBorders>
              <w:left w:val="single" w:sz="4" w:space="0" w:color="231F20"/>
              <w:bottom w:val="single" w:sz="4" w:space="0" w:color="231F20"/>
              <w:right w:val="single" w:sz="4" w:space="0" w:color="231F20"/>
            </w:tcBorders>
          </w:tcPr>
          <w:p w14:paraId="0ACF0AEE" w14:textId="77777777" w:rsidR="00FC35DA" w:rsidRPr="00202510" w:rsidRDefault="00FC35DA" w:rsidP="00137C78">
            <w:pPr>
              <w:pStyle w:val="TableParagraph"/>
              <w:spacing w:before="18"/>
              <w:ind w:left="520" w:right="505"/>
              <w:jc w:val="center"/>
              <w:rPr>
                <w:sz w:val="21"/>
                <w:szCs w:val="21"/>
              </w:rPr>
            </w:pPr>
            <w:r w:rsidRPr="00202510">
              <w:rPr>
                <w:color w:val="231F20"/>
                <w:spacing w:val="-5"/>
                <w:sz w:val="21"/>
                <w:szCs w:val="21"/>
              </w:rPr>
              <w:t>72</w:t>
            </w:r>
          </w:p>
        </w:tc>
        <w:tc>
          <w:tcPr>
            <w:tcW w:w="1394" w:type="dxa"/>
            <w:tcBorders>
              <w:left w:val="single" w:sz="4" w:space="0" w:color="231F20"/>
              <w:bottom w:val="single" w:sz="4" w:space="0" w:color="231F20"/>
              <w:right w:val="single" w:sz="4" w:space="0" w:color="231F20"/>
            </w:tcBorders>
          </w:tcPr>
          <w:p w14:paraId="43E31571" w14:textId="77777777" w:rsidR="00FC35DA" w:rsidRPr="00202510" w:rsidRDefault="00FC35DA" w:rsidP="00137C78">
            <w:pPr>
              <w:pStyle w:val="TableParagraph"/>
              <w:spacing w:before="18"/>
              <w:ind w:left="531"/>
              <w:rPr>
                <w:sz w:val="21"/>
                <w:szCs w:val="21"/>
              </w:rPr>
            </w:pPr>
            <w:r w:rsidRPr="00202510">
              <w:rPr>
                <w:color w:val="231F20"/>
                <w:spacing w:val="-5"/>
                <w:sz w:val="21"/>
                <w:szCs w:val="21"/>
              </w:rPr>
              <w:t>288</w:t>
            </w:r>
          </w:p>
        </w:tc>
        <w:tc>
          <w:tcPr>
            <w:tcW w:w="1394" w:type="dxa"/>
            <w:tcBorders>
              <w:left w:val="single" w:sz="4" w:space="0" w:color="231F20"/>
              <w:bottom w:val="single" w:sz="4" w:space="0" w:color="231F20"/>
            </w:tcBorders>
          </w:tcPr>
          <w:p w14:paraId="79BA66BD" w14:textId="77777777" w:rsidR="00FC35DA" w:rsidRPr="00202510" w:rsidRDefault="00FC35DA" w:rsidP="00137C78">
            <w:pPr>
              <w:pStyle w:val="TableParagraph"/>
              <w:spacing w:before="18"/>
              <w:ind w:left="437" w:right="425"/>
              <w:jc w:val="center"/>
              <w:rPr>
                <w:sz w:val="21"/>
                <w:szCs w:val="21"/>
              </w:rPr>
            </w:pPr>
            <w:r w:rsidRPr="00202510">
              <w:rPr>
                <w:color w:val="231F20"/>
                <w:sz w:val="21"/>
                <w:szCs w:val="21"/>
              </w:rPr>
              <w:t>1</w:t>
            </w:r>
            <w:r w:rsidRPr="00202510">
              <w:rPr>
                <w:color w:val="231F20"/>
                <w:spacing w:val="-5"/>
                <w:sz w:val="21"/>
                <w:szCs w:val="21"/>
              </w:rPr>
              <w:t>152</w:t>
            </w:r>
          </w:p>
        </w:tc>
      </w:tr>
      <w:tr w:rsidR="00FC35DA" w:rsidRPr="00202510" w14:paraId="2520ED65" w14:textId="77777777" w:rsidTr="00611F19">
        <w:trPr>
          <w:trHeight w:val="293"/>
        </w:trPr>
        <w:tc>
          <w:tcPr>
            <w:tcW w:w="1384" w:type="dxa"/>
            <w:tcBorders>
              <w:top w:val="single" w:sz="4" w:space="0" w:color="231F20"/>
              <w:bottom w:val="single" w:sz="4" w:space="0" w:color="231F20"/>
              <w:right w:val="single" w:sz="4" w:space="0" w:color="231F20"/>
            </w:tcBorders>
          </w:tcPr>
          <w:p w14:paraId="66EDA57B" w14:textId="77777777" w:rsidR="00FC35DA" w:rsidRPr="00202510" w:rsidRDefault="00FC35DA" w:rsidP="00137C78">
            <w:pPr>
              <w:pStyle w:val="TableParagraph"/>
              <w:spacing w:line="250" w:lineRule="exact"/>
              <w:ind w:left="45"/>
              <w:rPr>
                <w:sz w:val="21"/>
                <w:szCs w:val="21"/>
              </w:rPr>
            </w:pPr>
            <w:r w:rsidRPr="00202510">
              <w:rPr>
                <w:color w:val="231F20"/>
                <w:spacing w:val="-5"/>
                <w:sz w:val="21"/>
                <w:szCs w:val="21"/>
              </w:rPr>
              <w:t>SO</w:t>
            </w:r>
            <w:r w:rsidRPr="00202510">
              <w:rPr>
                <w:color w:val="231F20"/>
                <w:spacing w:val="-5"/>
                <w:position w:val="-4"/>
                <w:sz w:val="21"/>
                <w:szCs w:val="21"/>
              </w:rPr>
              <w:t xml:space="preserve">2  </w:t>
            </w:r>
          </w:p>
        </w:tc>
        <w:tc>
          <w:tcPr>
            <w:tcW w:w="1394" w:type="dxa"/>
            <w:tcBorders>
              <w:top w:val="single" w:sz="4" w:space="0" w:color="231F20"/>
              <w:left w:val="single" w:sz="4" w:space="0" w:color="231F20"/>
              <w:bottom w:val="single" w:sz="4" w:space="0" w:color="231F20"/>
              <w:right w:val="single" w:sz="4" w:space="0" w:color="231F20"/>
            </w:tcBorders>
          </w:tcPr>
          <w:p w14:paraId="45F2449D" w14:textId="77777777" w:rsidR="00FC35DA" w:rsidRPr="00202510" w:rsidRDefault="00FC35DA" w:rsidP="00137C78">
            <w:pPr>
              <w:pStyle w:val="TableParagraph"/>
              <w:ind w:left="520" w:right="502"/>
              <w:jc w:val="center"/>
              <w:rPr>
                <w:sz w:val="21"/>
                <w:szCs w:val="21"/>
              </w:rPr>
            </w:pPr>
            <w:r w:rsidRPr="00202510">
              <w:rPr>
                <w:color w:val="231F20"/>
                <w:spacing w:val="-5"/>
                <w:sz w:val="21"/>
                <w:szCs w:val="21"/>
              </w:rPr>
              <w:t>1</w:t>
            </w:r>
            <w:r w:rsidRPr="00202510">
              <w:rPr>
                <w:rFonts w:eastAsiaTheme="minorEastAsia" w:hint="eastAsia"/>
                <w:color w:val="231F20"/>
                <w:spacing w:val="-5"/>
                <w:sz w:val="21"/>
                <w:szCs w:val="21"/>
                <w:lang w:eastAsia="zh-CN"/>
              </w:rPr>
              <w:t>.</w:t>
            </w:r>
            <w:r w:rsidRPr="00202510">
              <w:rPr>
                <w:color w:val="231F20"/>
                <w:spacing w:val="-5"/>
                <w:sz w:val="21"/>
                <w:szCs w:val="21"/>
              </w:rPr>
              <w:t>5</w:t>
            </w:r>
          </w:p>
        </w:tc>
        <w:tc>
          <w:tcPr>
            <w:tcW w:w="1394" w:type="dxa"/>
            <w:tcBorders>
              <w:top w:val="single" w:sz="4" w:space="0" w:color="231F20"/>
              <w:left w:val="single" w:sz="4" w:space="0" w:color="231F20"/>
              <w:bottom w:val="single" w:sz="4" w:space="0" w:color="231F20"/>
              <w:right w:val="single" w:sz="4" w:space="0" w:color="231F20"/>
            </w:tcBorders>
          </w:tcPr>
          <w:p w14:paraId="7A3F0835" w14:textId="77777777" w:rsidR="00FC35DA" w:rsidRPr="00202510" w:rsidRDefault="00FC35DA" w:rsidP="00137C78">
            <w:pPr>
              <w:pStyle w:val="TableParagraph"/>
              <w:ind w:left="520" w:right="501"/>
              <w:jc w:val="center"/>
              <w:rPr>
                <w:sz w:val="21"/>
                <w:szCs w:val="21"/>
              </w:rPr>
            </w:pPr>
            <w:r w:rsidRPr="00202510">
              <w:rPr>
                <w:color w:val="231F20"/>
                <w:spacing w:val="-5"/>
                <w:sz w:val="21"/>
                <w:szCs w:val="21"/>
              </w:rPr>
              <w:t>6</w:t>
            </w:r>
            <w:r w:rsidRPr="00202510">
              <w:rPr>
                <w:rFonts w:eastAsiaTheme="minorEastAsia" w:hint="eastAsia"/>
                <w:color w:val="231F20"/>
                <w:spacing w:val="-5"/>
                <w:sz w:val="21"/>
                <w:szCs w:val="21"/>
                <w:lang w:eastAsia="zh-CN"/>
              </w:rPr>
              <w:t>.</w:t>
            </w:r>
            <w:r w:rsidRPr="00202510">
              <w:rPr>
                <w:color w:val="231F20"/>
                <w:spacing w:val="-5"/>
                <w:sz w:val="21"/>
                <w:szCs w:val="21"/>
              </w:rPr>
              <w:t>0</w:t>
            </w:r>
          </w:p>
        </w:tc>
        <w:tc>
          <w:tcPr>
            <w:tcW w:w="1394" w:type="dxa"/>
            <w:tcBorders>
              <w:top w:val="single" w:sz="4" w:space="0" w:color="231F20"/>
              <w:left w:val="single" w:sz="4" w:space="0" w:color="231F20"/>
              <w:bottom w:val="single" w:sz="4" w:space="0" w:color="231F20"/>
              <w:right w:val="single" w:sz="4" w:space="0" w:color="231F20"/>
            </w:tcBorders>
          </w:tcPr>
          <w:p w14:paraId="5F2ADCE7" w14:textId="77777777" w:rsidR="00FC35DA" w:rsidRPr="00202510" w:rsidRDefault="00FC35DA" w:rsidP="00137C78">
            <w:pPr>
              <w:pStyle w:val="TableParagraph"/>
              <w:ind w:left="513"/>
              <w:rPr>
                <w:sz w:val="21"/>
                <w:szCs w:val="21"/>
              </w:rPr>
            </w:pPr>
            <w:r w:rsidRPr="00202510">
              <w:rPr>
                <w:color w:val="231F20"/>
                <w:spacing w:val="-4"/>
                <w:sz w:val="21"/>
                <w:szCs w:val="21"/>
              </w:rPr>
              <w:t>24</w:t>
            </w:r>
            <w:r w:rsidRPr="00202510">
              <w:rPr>
                <w:rFonts w:eastAsiaTheme="minorEastAsia" w:hint="eastAsia"/>
                <w:color w:val="231F20"/>
                <w:spacing w:val="-4"/>
                <w:sz w:val="21"/>
                <w:szCs w:val="21"/>
                <w:lang w:eastAsia="zh-CN"/>
              </w:rPr>
              <w:t>.</w:t>
            </w:r>
            <w:r w:rsidRPr="00202510">
              <w:rPr>
                <w:color w:val="231F20"/>
                <w:spacing w:val="-4"/>
                <w:sz w:val="21"/>
                <w:szCs w:val="21"/>
              </w:rPr>
              <w:t>0</w:t>
            </w:r>
          </w:p>
        </w:tc>
        <w:tc>
          <w:tcPr>
            <w:tcW w:w="1394" w:type="dxa"/>
            <w:tcBorders>
              <w:top w:val="single" w:sz="4" w:space="0" w:color="231F20"/>
              <w:left w:val="single" w:sz="4" w:space="0" w:color="231F20"/>
              <w:bottom w:val="single" w:sz="4" w:space="0" w:color="231F20"/>
              <w:right w:val="single" w:sz="4" w:space="0" w:color="231F20"/>
            </w:tcBorders>
          </w:tcPr>
          <w:p w14:paraId="0A69694E" w14:textId="77777777" w:rsidR="00FC35DA" w:rsidRPr="00202510" w:rsidRDefault="00FC35DA" w:rsidP="00137C78">
            <w:pPr>
              <w:pStyle w:val="TableParagraph"/>
              <w:ind w:left="520" w:right="505"/>
              <w:jc w:val="center"/>
              <w:rPr>
                <w:sz w:val="21"/>
                <w:szCs w:val="21"/>
              </w:rPr>
            </w:pPr>
            <w:r w:rsidRPr="00202510">
              <w:rPr>
                <w:color w:val="231F20"/>
                <w:spacing w:val="-5"/>
                <w:sz w:val="21"/>
                <w:szCs w:val="21"/>
              </w:rPr>
              <w:t>96</w:t>
            </w:r>
          </w:p>
        </w:tc>
        <w:tc>
          <w:tcPr>
            <w:tcW w:w="1394" w:type="dxa"/>
            <w:tcBorders>
              <w:top w:val="single" w:sz="4" w:space="0" w:color="231F20"/>
              <w:left w:val="single" w:sz="4" w:space="0" w:color="231F20"/>
              <w:bottom w:val="single" w:sz="4" w:space="0" w:color="231F20"/>
              <w:right w:val="single" w:sz="4" w:space="0" w:color="231F20"/>
            </w:tcBorders>
          </w:tcPr>
          <w:p w14:paraId="08F99195" w14:textId="77777777" w:rsidR="00FC35DA" w:rsidRPr="00202510" w:rsidRDefault="00FC35DA" w:rsidP="00137C78">
            <w:pPr>
              <w:pStyle w:val="TableParagraph"/>
              <w:ind w:left="530"/>
              <w:rPr>
                <w:sz w:val="21"/>
                <w:szCs w:val="21"/>
              </w:rPr>
            </w:pPr>
            <w:r w:rsidRPr="00202510">
              <w:rPr>
                <w:color w:val="231F20"/>
                <w:spacing w:val="-5"/>
                <w:sz w:val="21"/>
                <w:szCs w:val="21"/>
              </w:rPr>
              <w:t>384</w:t>
            </w:r>
          </w:p>
        </w:tc>
        <w:tc>
          <w:tcPr>
            <w:tcW w:w="1394" w:type="dxa"/>
            <w:tcBorders>
              <w:top w:val="single" w:sz="4" w:space="0" w:color="231F20"/>
              <w:left w:val="single" w:sz="4" w:space="0" w:color="231F20"/>
              <w:bottom w:val="single" w:sz="4" w:space="0" w:color="231F20"/>
            </w:tcBorders>
          </w:tcPr>
          <w:p w14:paraId="6952B61A" w14:textId="77777777" w:rsidR="00FC35DA" w:rsidRPr="00202510" w:rsidRDefault="00FC35DA" w:rsidP="00137C78">
            <w:pPr>
              <w:pStyle w:val="TableParagraph"/>
              <w:ind w:left="437" w:right="425"/>
              <w:jc w:val="center"/>
              <w:rPr>
                <w:sz w:val="21"/>
                <w:szCs w:val="21"/>
              </w:rPr>
            </w:pPr>
            <w:r w:rsidRPr="00202510">
              <w:rPr>
                <w:color w:val="231F20"/>
                <w:sz w:val="21"/>
                <w:szCs w:val="21"/>
              </w:rPr>
              <w:t>1</w:t>
            </w:r>
            <w:r w:rsidRPr="00202510">
              <w:rPr>
                <w:color w:val="231F20"/>
                <w:spacing w:val="-5"/>
                <w:sz w:val="21"/>
                <w:szCs w:val="21"/>
              </w:rPr>
              <w:t>538</w:t>
            </w:r>
          </w:p>
        </w:tc>
      </w:tr>
      <w:tr w:rsidR="00FC35DA" w:rsidRPr="00202510" w14:paraId="3DD185DF" w14:textId="77777777" w:rsidTr="00611F19">
        <w:trPr>
          <w:trHeight w:val="293"/>
        </w:trPr>
        <w:tc>
          <w:tcPr>
            <w:tcW w:w="1384" w:type="dxa"/>
            <w:tcBorders>
              <w:top w:val="single" w:sz="4" w:space="0" w:color="231F20"/>
              <w:bottom w:val="single" w:sz="4" w:space="0" w:color="231F20"/>
              <w:right w:val="single" w:sz="4" w:space="0" w:color="231F20"/>
            </w:tcBorders>
          </w:tcPr>
          <w:p w14:paraId="7B400F62" w14:textId="77777777" w:rsidR="00FC35DA" w:rsidRPr="00202510" w:rsidRDefault="00FC35DA" w:rsidP="00137C78">
            <w:pPr>
              <w:pStyle w:val="TableParagraph"/>
              <w:spacing w:line="250" w:lineRule="exact"/>
              <w:ind w:left="45"/>
              <w:rPr>
                <w:sz w:val="21"/>
                <w:szCs w:val="21"/>
              </w:rPr>
            </w:pPr>
            <w:r w:rsidRPr="00202510">
              <w:rPr>
                <w:color w:val="231F20"/>
                <w:spacing w:val="-5"/>
                <w:sz w:val="21"/>
                <w:szCs w:val="21"/>
              </w:rPr>
              <w:t>NO</w:t>
            </w:r>
            <w:r w:rsidRPr="00202510">
              <w:rPr>
                <w:color w:val="231F20"/>
                <w:spacing w:val="-5"/>
                <w:position w:val="-4"/>
                <w:sz w:val="21"/>
                <w:szCs w:val="21"/>
              </w:rPr>
              <w:t xml:space="preserve">2 </w:t>
            </w:r>
          </w:p>
        </w:tc>
        <w:tc>
          <w:tcPr>
            <w:tcW w:w="1394" w:type="dxa"/>
            <w:tcBorders>
              <w:top w:val="single" w:sz="4" w:space="0" w:color="231F20"/>
              <w:left w:val="single" w:sz="4" w:space="0" w:color="231F20"/>
              <w:bottom w:val="single" w:sz="4" w:space="0" w:color="231F20"/>
              <w:right w:val="single" w:sz="4" w:space="0" w:color="231F20"/>
            </w:tcBorders>
          </w:tcPr>
          <w:p w14:paraId="639B1EAE" w14:textId="77777777" w:rsidR="00FC35DA" w:rsidRPr="00202510" w:rsidRDefault="00FC35DA" w:rsidP="00137C78">
            <w:pPr>
              <w:pStyle w:val="TableParagraph"/>
              <w:ind w:left="520" w:right="502"/>
              <w:jc w:val="center"/>
              <w:rPr>
                <w:sz w:val="21"/>
                <w:szCs w:val="21"/>
              </w:rPr>
            </w:pPr>
            <w:r w:rsidRPr="00202510">
              <w:rPr>
                <w:color w:val="231F20"/>
                <w:spacing w:val="-5"/>
                <w:sz w:val="21"/>
                <w:szCs w:val="21"/>
              </w:rPr>
              <w:t>1</w:t>
            </w:r>
            <w:r w:rsidRPr="00202510">
              <w:rPr>
                <w:rFonts w:eastAsiaTheme="minorEastAsia" w:hint="eastAsia"/>
                <w:color w:val="231F20"/>
                <w:spacing w:val="-5"/>
                <w:sz w:val="21"/>
                <w:szCs w:val="21"/>
                <w:lang w:eastAsia="zh-CN"/>
              </w:rPr>
              <w:t>.</w:t>
            </w:r>
            <w:r w:rsidRPr="00202510">
              <w:rPr>
                <w:color w:val="231F20"/>
                <w:spacing w:val="-5"/>
                <w:sz w:val="21"/>
                <w:szCs w:val="21"/>
              </w:rPr>
              <w:t>5</w:t>
            </w:r>
          </w:p>
        </w:tc>
        <w:tc>
          <w:tcPr>
            <w:tcW w:w="1394" w:type="dxa"/>
            <w:tcBorders>
              <w:top w:val="single" w:sz="4" w:space="0" w:color="231F20"/>
              <w:left w:val="single" w:sz="4" w:space="0" w:color="231F20"/>
              <w:bottom w:val="single" w:sz="4" w:space="0" w:color="231F20"/>
              <w:right w:val="single" w:sz="4" w:space="0" w:color="231F20"/>
            </w:tcBorders>
          </w:tcPr>
          <w:p w14:paraId="50F4F19F" w14:textId="77777777" w:rsidR="00FC35DA" w:rsidRPr="00202510" w:rsidRDefault="00FC35DA" w:rsidP="00137C78">
            <w:pPr>
              <w:pStyle w:val="TableParagraph"/>
              <w:ind w:left="520" w:right="501"/>
              <w:jc w:val="center"/>
              <w:rPr>
                <w:sz w:val="21"/>
                <w:szCs w:val="21"/>
              </w:rPr>
            </w:pPr>
            <w:r w:rsidRPr="00202510">
              <w:rPr>
                <w:color w:val="231F20"/>
                <w:spacing w:val="-5"/>
                <w:sz w:val="21"/>
                <w:szCs w:val="21"/>
              </w:rPr>
              <w:t>6</w:t>
            </w:r>
            <w:r w:rsidRPr="00202510">
              <w:rPr>
                <w:rFonts w:eastAsiaTheme="minorEastAsia" w:hint="eastAsia"/>
                <w:color w:val="231F20"/>
                <w:spacing w:val="-5"/>
                <w:sz w:val="21"/>
                <w:szCs w:val="21"/>
                <w:lang w:eastAsia="zh-CN"/>
              </w:rPr>
              <w:t>.</w:t>
            </w:r>
            <w:r w:rsidRPr="00202510">
              <w:rPr>
                <w:color w:val="231F20"/>
                <w:spacing w:val="-5"/>
                <w:sz w:val="21"/>
                <w:szCs w:val="21"/>
              </w:rPr>
              <w:t>0</w:t>
            </w:r>
          </w:p>
        </w:tc>
        <w:tc>
          <w:tcPr>
            <w:tcW w:w="1394" w:type="dxa"/>
            <w:tcBorders>
              <w:top w:val="single" w:sz="4" w:space="0" w:color="231F20"/>
              <w:left w:val="single" w:sz="4" w:space="0" w:color="231F20"/>
              <w:bottom w:val="single" w:sz="4" w:space="0" w:color="231F20"/>
              <w:right w:val="single" w:sz="4" w:space="0" w:color="231F20"/>
            </w:tcBorders>
          </w:tcPr>
          <w:p w14:paraId="5FE636A1" w14:textId="77777777" w:rsidR="00FC35DA" w:rsidRPr="00202510" w:rsidRDefault="00FC35DA" w:rsidP="00137C78">
            <w:pPr>
              <w:pStyle w:val="TableParagraph"/>
              <w:ind w:left="513"/>
              <w:rPr>
                <w:sz w:val="21"/>
                <w:szCs w:val="21"/>
              </w:rPr>
            </w:pPr>
            <w:r w:rsidRPr="00202510">
              <w:rPr>
                <w:color w:val="231F20"/>
                <w:spacing w:val="-4"/>
                <w:sz w:val="21"/>
                <w:szCs w:val="21"/>
              </w:rPr>
              <w:t>24</w:t>
            </w:r>
            <w:r w:rsidRPr="00202510">
              <w:rPr>
                <w:rFonts w:eastAsiaTheme="minorEastAsia" w:hint="eastAsia"/>
                <w:color w:val="231F20"/>
                <w:spacing w:val="-4"/>
                <w:sz w:val="21"/>
                <w:szCs w:val="21"/>
                <w:lang w:eastAsia="zh-CN"/>
              </w:rPr>
              <w:t>.</w:t>
            </w:r>
            <w:r w:rsidRPr="00202510">
              <w:rPr>
                <w:color w:val="231F20"/>
                <w:spacing w:val="-4"/>
                <w:sz w:val="21"/>
                <w:szCs w:val="21"/>
              </w:rPr>
              <w:t>0</w:t>
            </w:r>
          </w:p>
        </w:tc>
        <w:tc>
          <w:tcPr>
            <w:tcW w:w="1394" w:type="dxa"/>
            <w:tcBorders>
              <w:top w:val="single" w:sz="4" w:space="0" w:color="231F20"/>
              <w:left w:val="single" w:sz="4" w:space="0" w:color="231F20"/>
              <w:bottom w:val="single" w:sz="4" w:space="0" w:color="231F20"/>
              <w:right w:val="single" w:sz="4" w:space="0" w:color="231F20"/>
            </w:tcBorders>
          </w:tcPr>
          <w:p w14:paraId="1DCA9E79" w14:textId="77777777" w:rsidR="00FC35DA" w:rsidRPr="00202510" w:rsidRDefault="00FC35DA" w:rsidP="00137C78">
            <w:pPr>
              <w:pStyle w:val="TableParagraph"/>
              <w:ind w:left="518" w:right="505"/>
              <w:jc w:val="center"/>
              <w:rPr>
                <w:sz w:val="21"/>
                <w:szCs w:val="21"/>
              </w:rPr>
            </w:pPr>
            <w:r w:rsidRPr="00202510">
              <w:rPr>
                <w:color w:val="231F20"/>
                <w:spacing w:val="-5"/>
                <w:sz w:val="21"/>
                <w:szCs w:val="21"/>
              </w:rPr>
              <w:t>69</w:t>
            </w:r>
          </w:p>
        </w:tc>
        <w:tc>
          <w:tcPr>
            <w:tcW w:w="1394" w:type="dxa"/>
            <w:tcBorders>
              <w:top w:val="single" w:sz="4" w:space="0" w:color="231F20"/>
              <w:left w:val="single" w:sz="4" w:space="0" w:color="231F20"/>
              <w:bottom w:val="single" w:sz="4" w:space="0" w:color="231F20"/>
              <w:right w:val="single" w:sz="4" w:space="0" w:color="231F20"/>
            </w:tcBorders>
          </w:tcPr>
          <w:p w14:paraId="012E5596" w14:textId="77777777" w:rsidR="00FC35DA" w:rsidRPr="00202510" w:rsidRDefault="00FC35DA" w:rsidP="00137C78">
            <w:pPr>
              <w:pStyle w:val="TableParagraph"/>
              <w:ind w:left="538"/>
              <w:rPr>
                <w:sz w:val="21"/>
                <w:szCs w:val="21"/>
              </w:rPr>
            </w:pPr>
            <w:r w:rsidRPr="00202510">
              <w:rPr>
                <w:color w:val="231F20"/>
                <w:spacing w:val="-5"/>
                <w:sz w:val="21"/>
                <w:szCs w:val="21"/>
              </w:rPr>
              <w:t>276</w:t>
            </w:r>
          </w:p>
        </w:tc>
        <w:tc>
          <w:tcPr>
            <w:tcW w:w="1394" w:type="dxa"/>
            <w:tcBorders>
              <w:top w:val="single" w:sz="4" w:space="0" w:color="231F20"/>
              <w:left w:val="single" w:sz="4" w:space="0" w:color="231F20"/>
              <w:bottom w:val="single" w:sz="4" w:space="0" w:color="231F20"/>
            </w:tcBorders>
          </w:tcPr>
          <w:p w14:paraId="699615DC" w14:textId="77777777" w:rsidR="00FC35DA" w:rsidRPr="00202510" w:rsidRDefault="00FC35DA" w:rsidP="00137C78">
            <w:pPr>
              <w:pStyle w:val="TableParagraph"/>
              <w:ind w:left="437" w:right="425"/>
              <w:jc w:val="center"/>
              <w:rPr>
                <w:sz w:val="21"/>
                <w:szCs w:val="21"/>
              </w:rPr>
            </w:pPr>
            <w:r w:rsidRPr="00202510">
              <w:rPr>
                <w:color w:val="231F20"/>
                <w:sz w:val="21"/>
                <w:szCs w:val="21"/>
              </w:rPr>
              <w:t>1</w:t>
            </w:r>
            <w:r w:rsidRPr="00202510">
              <w:rPr>
                <w:color w:val="231F20"/>
                <w:spacing w:val="-5"/>
                <w:sz w:val="21"/>
                <w:szCs w:val="21"/>
              </w:rPr>
              <w:t>104</w:t>
            </w:r>
          </w:p>
        </w:tc>
      </w:tr>
      <w:tr w:rsidR="00FC35DA" w:rsidRPr="00202510" w14:paraId="07D79A2A" w14:textId="77777777" w:rsidTr="00611F19">
        <w:trPr>
          <w:trHeight w:val="288"/>
        </w:trPr>
        <w:tc>
          <w:tcPr>
            <w:tcW w:w="1384" w:type="dxa"/>
            <w:tcBorders>
              <w:top w:val="single" w:sz="4" w:space="0" w:color="231F20"/>
              <w:right w:val="single" w:sz="4" w:space="0" w:color="231F20"/>
            </w:tcBorders>
          </w:tcPr>
          <w:p w14:paraId="2A097F00" w14:textId="77777777" w:rsidR="00FC35DA" w:rsidRPr="00202510" w:rsidRDefault="00FC35DA" w:rsidP="00137C78">
            <w:pPr>
              <w:pStyle w:val="TableParagraph"/>
              <w:ind w:left="45"/>
              <w:rPr>
                <w:rFonts w:eastAsia="宋体"/>
                <w:sz w:val="21"/>
                <w:szCs w:val="21"/>
                <w:lang w:eastAsia="zh-CN"/>
              </w:rPr>
            </w:pPr>
            <w:r w:rsidRPr="00202510">
              <w:rPr>
                <w:rFonts w:eastAsia="宋体" w:hint="eastAsia"/>
                <w:color w:val="231F20"/>
                <w:spacing w:val="-2"/>
                <w:sz w:val="21"/>
                <w:szCs w:val="21"/>
                <w:lang w:eastAsia="zh-CN"/>
              </w:rPr>
              <w:t>甲苯</w:t>
            </w:r>
          </w:p>
        </w:tc>
        <w:tc>
          <w:tcPr>
            <w:tcW w:w="1394" w:type="dxa"/>
            <w:tcBorders>
              <w:top w:val="single" w:sz="4" w:space="0" w:color="231F20"/>
              <w:left w:val="single" w:sz="4" w:space="0" w:color="231F20"/>
              <w:right w:val="single" w:sz="4" w:space="0" w:color="231F20"/>
            </w:tcBorders>
          </w:tcPr>
          <w:p w14:paraId="4959E550" w14:textId="77777777" w:rsidR="00FC35DA" w:rsidRPr="00202510" w:rsidRDefault="00FC35DA" w:rsidP="00137C78">
            <w:pPr>
              <w:pStyle w:val="TableParagraph"/>
              <w:ind w:left="520" w:right="502"/>
              <w:jc w:val="center"/>
              <w:rPr>
                <w:sz w:val="21"/>
                <w:szCs w:val="21"/>
              </w:rPr>
            </w:pPr>
            <w:r w:rsidRPr="00202510">
              <w:rPr>
                <w:color w:val="231F20"/>
                <w:spacing w:val="-5"/>
                <w:sz w:val="21"/>
                <w:szCs w:val="21"/>
              </w:rPr>
              <w:t>1</w:t>
            </w:r>
            <w:r w:rsidRPr="00202510">
              <w:rPr>
                <w:rFonts w:eastAsiaTheme="minorEastAsia" w:hint="eastAsia"/>
                <w:color w:val="231F20"/>
                <w:spacing w:val="-5"/>
                <w:sz w:val="21"/>
                <w:szCs w:val="21"/>
                <w:lang w:eastAsia="zh-CN"/>
              </w:rPr>
              <w:t>.</w:t>
            </w:r>
            <w:r w:rsidRPr="00202510">
              <w:rPr>
                <w:color w:val="231F20"/>
                <w:spacing w:val="-5"/>
                <w:sz w:val="21"/>
                <w:szCs w:val="21"/>
              </w:rPr>
              <w:t>5</w:t>
            </w:r>
          </w:p>
        </w:tc>
        <w:tc>
          <w:tcPr>
            <w:tcW w:w="1394" w:type="dxa"/>
            <w:tcBorders>
              <w:top w:val="single" w:sz="4" w:space="0" w:color="231F20"/>
              <w:left w:val="single" w:sz="4" w:space="0" w:color="231F20"/>
              <w:right w:val="single" w:sz="4" w:space="0" w:color="231F20"/>
            </w:tcBorders>
          </w:tcPr>
          <w:p w14:paraId="18BEFE63" w14:textId="77777777" w:rsidR="00FC35DA" w:rsidRPr="00202510" w:rsidRDefault="00FC35DA" w:rsidP="00137C78">
            <w:pPr>
              <w:pStyle w:val="TableParagraph"/>
              <w:ind w:left="520" w:right="501"/>
              <w:jc w:val="center"/>
              <w:rPr>
                <w:sz w:val="21"/>
                <w:szCs w:val="21"/>
              </w:rPr>
            </w:pPr>
            <w:r w:rsidRPr="00202510">
              <w:rPr>
                <w:color w:val="231F20"/>
                <w:spacing w:val="-5"/>
                <w:sz w:val="21"/>
                <w:szCs w:val="21"/>
              </w:rPr>
              <w:t>6</w:t>
            </w:r>
            <w:r w:rsidRPr="00202510">
              <w:rPr>
                <w:rFonts w:eastAsiaTheme="minorEastAsia" w:hint="eastAsia"/>
                <w:color w:val="231F20"/>
                <w:spacing w:val="-5"/>
                <w:sz w:val="21"/>
                <w:szCs w:val="21"/>
                <w:lang w:eastAsia="zh-CN"/>
              </w:rPr>
              <w:t>.</w:t>
            </w:r>
            <w:r w:rsidRPr="00202510">
              <w:rPr>
                <w:color w:val="231F20"/>
                <w:spacing w:val="-5"/>
                <w:sz w:val="21"/>
                <w:szCs w:val="21"/>
              </w:rPr>
              <w:t>0</w:t>
            </w:r>
          </w:p>
        </w:tc>
        <w:tc>
          <w:tcPr>
            <w:tcW w:w="1394" w:type="dxa"/>
            <w:tcBorders>
              <w:top w:val="single" w:sz="4" w:space="0" w:color="231F20"/>
              <w:left w:val="single" w:sz="4" w:space="0" w:color="231F20"/>
              <w:right w:val="single" w:sz="4" w:space="0" w:color="231F20"/>
            </w:tcBorders>
          </w:tcPr>
          <w:p w14:paraId="7231EB03" w14:textId="77777777" w:rsidR="00FC35DA" w:rsidRPr="00202510" w:rsidRDefault="00FC35DA" w:rsidP="00137C78">
            <w:pPr>
              <w:pStyle w:val="TableParagraph"/>
              <w:ind w:left="513"/>
              <w:rPr>
                <w:sz w:val="21"/>
                <w:szCs w:val="21"/>
              </w:rPr>
            </w:pPr>
            <w:r w:rsidRPr="00202510">
              <w:rPr>
                <w:color w:val="231F20"/>
                <w:spacing w:val="-4"/>
                <w:sz w:val="21"/>
                <w:szCs w:val="21"/>
              </w:rPr>
              <w:t>24</w:t>
            </w:r>
            <w:r w:rsidRPr="00202510">
              <w:rPr>
                <w:rFonts w:eastAsiaTheme="minorEastAsia" w:hint="eastAsia"/>
                <w:color w:val="231F20"/>
                <w:spacing w:val="-4"/>
                <w:sz w:val="21"/>
                <w:szCs w:val="21"/>
                <w:lang w:eastAsia="zh-CN"/>
              </w:rPr>
              <w:t>.</w:t>
            </w:r>
            <w:r w:rsidRPr="00202510">
              <w:rPr>
                <w:color w:val="231F20"/>
                <w:spacing w:val="-4"/>
                <w:sz w:val="21"/>
                <w:szCs w:val="21"/>
              </w:rPr>
              <w:t>0</w:t>
            </w:r>
          </w:p>
        </w:tc>
        <w:tc>
          <w:tcPr>
            <w:tcW w:w="1394" w:type="dxa"/>
            <w:tcBorders>
              <w:top w:val="single" w:sz="4" w:space="0" w:color="231F20"/>
              <w:left w:val="single" w:sz="4" w:space="0" w:color="231F20"/>
              <w:right w:val="single" w:sz="4" w:space="0" w:color="231F20"/>
            </w:tcBorders>
          </w:tcPr>
          <w:p w14:paraId="0011C423" w14:textId="77777777" w:rsidR="00FC35DA" w:rsidRPr="00202510" w:rsidRDefault="00FC35DA" w:rsidP="00137C78">
            <w:pPr>
              <w:pStyle w:val="TableParagraph"/>
              <w:ind w:left="520" w:right="505"/>
              <w:jc w:val="center"/>
              <w:rPr>
                <w:sz w:val="21"/>
                <w:szCs w:val="21"/>
              </w:rPr>
            </w:pPr>
            <w:r w:rsidRPr="00202510">
              <w:rPr>
                <w:color w:val="231F20"/>
                <w:spacing w:val="-5"/>
                <w:sz w:val="21"/>
                <w:szCs w:val="21"/>
              </w:rPr>
              <w:t>138</w:t>
            </w:r>
          </w:p>
        </w:tc>
        <w:tc>
          <w:tcPr>
            <w:tcW w:w="1394" w:type="dxa"/>
            <w:tcBorders>
              <w:top w:val="single" w:sz="4" w:space="0" w:color="231F20"/>
              <w:left w:val="single" w:sz="4" w:space="0" w:color="231F20"/>
              <w:right w:val="single" w:sz="4" w:space="0" w:color="231F20"/>
            </w:tcBorders>
          </w:tcPr>
          <w:p w14:paraId="449E1183" w14:textId="77777777" w:rsidR="00FC35DA" w:rsidRPr="00202510" w:rsidRDefault="00FC35DA" w:rsidP="00137C78">
            <w:pPr>
              <w:pStyle w:val="TableParagraph"/>
              <w:ind w:left="534"/>
              <w:rPr>
                <w:sz w:val="21"/>
                <w:szCs w:val="21"/>
              </w:rPr>
            </w:pPr>
            <w:r w:rsidRPr="00202510">
              <w:rPr>
                <w:color w:val="231F20"/>
                <w:spacing w:val="-5"/>
                <w:sz w:val="21"/>
                <w:szCs w:val="21"/>
              </w:rPr>
              <w:t>553</w:t>
            </w:r>
          </w:p>
        </w:tc>
        <w:tc>
          <w:tcPr>
            <w:tcW w:w="1394" w:type="dxa"/>
            <w:tcBorders>
              <w:top w:val="single" w:sz="4" w:space="0" w:color="231F20"/>
              <w:left w:val="single" w:sz="4" w:space="0" w:color="231F20"/>
            </w:tcBorders>
          </w:tcPr>
          <w:p w14:paraId="7F129B2A" w14:textId="77777777" w:rsidR="00FC35DA" w:rsidRPr="00202510" w:rsidRDefault="00FC35DA" w:rsidP="00137C78">
            <w:pPr>
              <w:pStyle w:val="TableParagraph"/>
              <w:ind w:left="434" w:right="427"/>
              <w:jc w:val="center"/>
              <w:rPr>
                <w:sz w:val="21"/>
                <w:szCs w:val="21"/>
              </w:rPr>
            </w:pPr>
            <w:r w:rsidRPr="00202510">
              <w:rPr>
                <w:color w:val="231F20"/>
                <w:sz w:val="21"/>
                <w:szCs w:val="21"/>
              </w:rPr>
              <w:t>2</w:t>
            </w:r>
            <w:r w:rsidRPr="00202510">
              <w:rPr>
                <w:color w:val="231F20"/>
                <w:spacing w:val="-5"/>
                <w:sz w:val="21"/>
                <w:szCs w:val="21"/>
              </w:rPr>
              <w:t>211</w:t>
            </w:r>
          </w:p>
        </w:tc>
      </w:tr>
    </w:tbl>
    <w:p w14:paraId="7541F321" w14:textId="77777777" w:rsidR="00FC35DA" w:rsidRPr="00202510" w:rsidRDefault="00FC35DA" w:rsidP="00FC35DA">
      <w:pPr>
        <w:ind w:firstLineChars="200" w:firstLine="420"/>
        <w:rPr>
          <w:noProof/>
          <w:kern w:val="0"/>
          <w:sz w:val="21"/>
          <w:szCs w:val="21"/>
        </w:rPr>
      </w:pPr>
      <w:r w:rsidRPr="00202510">
        <w:rPr>
          <w:rFonts w:hint="eastAsia"/>
          <w:noProof/>
          <w:kern w:val="0"/>
          <w:sz w:val="21"/>
          <w:szCs w:val="21"/>
        </w:rPr>
        <w:t>应根据公式</w:t>
      </w:r>
      <w:r w:rsidRPr="00202510">
        <w:rPr>
          <w:rFonts w:hint="eastAsia"/>
          <w:noProof/>
          <w:kern w:val="0"/>
          <w:sz w:val="21"/>
          <w:szCs w:val="21"/>
        </w:rPr>
        <w:t>(2)</w:t>
      </w:r>
      <w:r w:rsidRPr="00202510">
        <w:rPr>
          <w:rFonts w:hint="eastAsia"/>
          <w:noProof/>
          <w:kern w:val="0"/>
          <w:sz w:val="21"/>
          <w:szCs w:val="21"/>
        </w:rPr>
        <w:t>所示的综合去除效率报告</w:t>
      </w:r>
      <w:r w:rsidRPr="00202510">
        <w:rPr>
          <w:rFonts w:hint="eastAsia"/>
          <w:noProof/>
          <w:kern w:val="0"/>
          <w:sz w:val="21"/>
          <w:szCs w:val="21"/>
        </w:rPr>
        <w:t>GPACD</w:t>
      </w:r>
      <w:r w:rsidRPr="00202510">
        <w:rPr>
          <w:rFonts w:hint="eastAsia"/>
          <w:noProof/>
          <w:kern w:val="0"/>
          <w:sz w:val="21"/>
          <w:szCs w:val="21"/>
        </w:rPr>
        <w:t>性能。根据该公式，综合去除效率为从试验开始到去除效率大于</w:t>
      </w:r>
      <w:r w:rsidRPr="00202510">
        <w:rPr>
          <w:rFonts w:hint="eastAsia"/>
          <w:noProof/>
          <w:kern w:val="0"/>
          <w:sz w:val="21"/>
          <w:szCs w:val="21"/>
        </w:rPr>
        <w:t>50%</w:t>
      </w:r>
      <w:r w:rsidRPr="00202510">
        <w:rPr>
          <w:rFonts w:hint="eastAsia"/>
          <w:noProof/>
          <w:kern w:val="0"/>
          <w:sz w:val="21"/>
          <w:szCs w:val="21"/>
        </w:rPr>
        <w:t>的最高性能等级时</w:t>
      </w:r>
      <w:r w:rsidRPr="00202510">
        <w:rPr>
          <w:rFonts w:hint="eastAsia"/>
          <w:noProof/>
          <w:kern w:val="0"/>
          <w:sz w:val="21"/>
          <w:szCs w:val="21"/>
        </w:rPr>
        <w:t>N</w:t>
      </w:r>
      <w:r w:rsidRPr="00202510">
        <w:rPr>
          <w:rFonts w:hint="eastAsia"/>
          <w:noProof/>
          <w:kern w:val="0"/>
          <w:sz w:val="21"/>
          <w:szCs w:val="21"/>
        </w:rPr>
        <w:t>个加载量增量下的去除效率的加权平均值。</w:t>
      </w:r>
    </w:p>
    <w:p w14:paraId="7E1929D4" w14:textId="77777777" w:rsidR="00FC35DA" w:rsidRPr="00202510" w:rsidRDefault="00FC35DA" w:rsidP="00FC35DA">
      <w:pPr>
        <w:jc w:val="center"/>
        <w:rPr>
          <w:noProof/>
          <w:kern w:val="0"/>
          <w:sz w:val="21"/>
          <w:szCs w:val="21"/>
        </w:rPr>
      </w:pPr>
      <w:r w:rsidRPr="00202510">
        <w:rPr>
          <w:rFonts w:hint="eastAsia"/>
          <w:noProof/>
          <w:kern w:val="0"/>
          <w:sz w:val="21"/>
          <w:szCs w:val="21"/>
        </w:rPr>
        <w:t xml:space="preserve">                      </w:t>
      </w:r>
      <m:oMath>
        <m:bar>
          <m:barPr>
            <m:pos m:val="top"/>
            <m:ctrlPr>
              <w:rPr>
                <w:rFonts w:ascii="Cambria Math" w:hAnsi="Cambria Math"/>
                <w:i/>
                <w:noProof/>
                <w:kern w:val="0"/>
                <w:sz w:val="21"/>
                <w:szCs w:val="21"/>
              </w:rPr>
            </m:ctrlPr>
          </m:barPr>
          <m:e>
            <m:sSub>
              <m:sSubPr>
                <m:ctrlPr>
                  <w:rPr>
                    <w:rFonts w:ascii="Cambria Math" w:hAnsi="Cambria Math"/>
                    <w:i/>
                    <w:noProof/>
                    <w:kern w:val="0"/>
                    <w:sz w:val="21"/>
                    <w:szCs w:val="21"/>
                  </w:rPr>
                </m:ctrlPr>
              </m:sSubPr>
              <m:e>
                <m:sSub>
                  <m:sSubPr>
                    <m:ctrlPr>
                      <w:rPr>
                        <w:rFonts w:ascii="Cambria Math" w:hAnsi="Cambria Math"/>
                        <w:i/>
                        <w:noProof/>
                        <w:kern w:val="0"/>
                        <w:sz w:val="21"/>
                        <w:szCs w:val="21"/>
                      </w:rPr>
                    </m:ctrlPr>
                  </m:sSubPr>
                  <m:e>
                    <m:r>
                      <w:rPr>
                        <w:rFonts w:ascii="Cambria Math"/>
                        <w:noProof/>
                        <w:kern w:val="0"/>
                        <w:sz w:val="21"/>
                        <w:szCs w:val="21"/>
                      </w:rPr>
                      <m:t>E</m:t>
                    </m:r>
                  </m:e>
                  <m:sub>
                    <m:r>
                      <w:rPr>
                        <w:rFonts w:ascii="Cambria Math"/>
                        <w:noProof/>
                        <w:kern w:val="0"/>
                        <w:sz w:val="21"/>
                        <w:szCs w:val="21"/>
                      </w:rPr>
                      <m:t>LD or MD o</m:t>
                    </m:r>
                    <m:r>
                      <w:rPr>
                        <w:rFonts w:ascii="Cambria Math" w:hint="eastAsia"/>
                        <w:noProof/>
                        <w:kern w:val="0"/>
                        <w:sz w:val="21"/>
                        <w:szCs w:val="21"/>
                      </w:rPr>
                      <m:t>r</m:t>
                    </m:r>
                    <m:r>
                      <w:rPr>
                        <w:rFonts w:ascii="Cambria Math"/>
                        <w:noProof/>
                        <w:kern w:val="0"/>
                        <w:sz w:val="21"/>
                        <w:szCs w:val="21"/>
                      </w:rPr>
                      <m:t xml:space="preserve"> </m:t>
                    </m:r>
                    <m:r>
                      <w:rPr>
                        <w:rFonts w:ascii="Cambria Math" w:hint="eastAsia"/>
                        <w:noProof/>
                        <w:kern w:val="0"/>
                        <w:sz w:val="21"/>
                        <w:szCs w:val="21"/>
                      </w:rPr>
                      <m:t>HD</m:t>
                    </m:r>
                  </m:sub>
                </m:sSub>
              </m:e>
              <m:sub/>
            </m:sSub>
          </m:e>
        </m:bar>
        <m:r>
          <w:rPr>
            <w:rFonts w:ascii="Cambria Math"/>
            <w:noProof/>
            <w:kern w:val="0"/>
            <w:sz w:val="21"/>
            <w:szCs w:val="21"/>
          </w:rPr>
          <m:t>=</m:t>
        </m:r>
        <m:f>
          <m:fPr>
            <m:ctrlPr>
              <w:rPr>
                <w:rFonts w:ascii="Cambria Math" w:hAnsi="Cambria Math"/>
                <w:i/>
                <w:noProof/>
                <w:kern w:val="0"/>
                <w:sz w:val="21"/>
                <w:szCs w:val="21"/>
              </w:rPr>
            </m:ctrlPr>
          </m:fPr>
          <m:num>
            <m:nary>
              <m:naryPr>
                <m:chr m:val="∑"/>
                <m:ctrlPr>
                  <w:rPr>
                    <w:rFonts w:ascii="Cambria Math" w:hAnsi="Cambria Math"/>
                    <w:i/>
                    <w:noProof/>
                    <w:kern w:val="0"/>
                    <w:sz w:val="21"/>
                    <w:szCs w:val="21"/>
                  </w:rPr>
                </m:ctrlPr>
              </m:naryPr>
              <m:sub>
                <m:r>
                  <w:rPr>
                    <w:rFonts w:ascii="Cambria Math"/>
                    <w:noProof/>
                    <w:kern w:val="0"/>
                    <w:sz w:val="21"/>
                    <w:szCs w:val="21"/>
                  </w:rPr>
                  <m:t>k=1</m:t>
                </m:r>
              </m:sub>
              <m:sup>
                <m:sSub>
                  <m:sSubPr>
                    <m:ctrlPr>
                      <w:rPr>
                        <w:rFonts w:ascii="Cambria Math" w:hAnsi="Cambria Math"/>
                        <w:i/>
                        <w:noProof/>
                        <w:kern w:val="0"/>
                        <w:sz w:val="21"/>
                        <w:szCs w:val="21"/>
                      </w:rPr>
                    </m:ctrlPr>
                  </m:sSubPr>
                  <m:e>
                    <m:r>
                      <w:rPr>
                        <w:rFonts w:ascii="Cambria Math"/>
                        <w:noProof/>
                        <w:kern w:val="0"/>
                        <w:sz w:val="21"/>
                        <w:szCs w:val="21"/>
                      </w:rPr>
                      <m:t>N</m:t>
                    </m:r>
                  </m:e>
                  <m:sub>
                    <m:r>
                      <w:rPr>
                        <w:rFonts w:ascii="Cambria Math"/>
                        <w:noProof/>
                        <w:kern w:val="0"/>
                        <w:sz w:val="21"/>
                        <w:szCs w:val="21"/>
                      </w:rPr>
                      <m:t>LD or MD or HD</m:t>
                    </m:r>
                  </m:sub>
                </m:sSub>
              </m:sup>
              <m:e>
                <m:f>
                  <m:fPr>
                    <m:ctrlPr>
                      <w:rPr>
                        <w:rFonts w:ascii="Cambria Math" w:hAnsi="Cambria Math"/>
                        <w:i/>
                        <w:noProof/>
                        <w:kern w:val="0"/>
                        <w:sz w:val="21"/>
                        <w:szCs w:val="21"/>
                      </w:rPr>
                    </m:ctrlPr>
                  </m:fPr>
                  <m:num>
                    <m:r>
                      <w:rPr>
                        <w:rFonts w:ascii="Cambria Math"/>
                        <w:noProof/>
                        <w:kern w:val="0"/>
                        <w:sz w:val="21"/>
                        <w:szCs w:val="21"/>
                      </w:rPr>
                      <m:t>(</m:t>
                    </m:r>
                    <m:sSub>
                      <m:sSubPr>
                        <m:ctrlPr>
                          <w:rPr>
                            <w:rFonts w:ascii="Cambria Math" w:hAnsi="Cambria Math"/>
                            <w:i/>
                            <w:noProof/>
                            <w:kern w:val="0"/>
                            <w:sz w:val="21"/>
                            <w:szCs w:val="21"/>
                          </w:rPr>
                        </m:ctrlPr>
                      </m:sSubPr>
                      <m:e>
                        <m:r>
                          <w:rPr>
                            <w:rFonts w:ascii="Cambria Math"/>
                            <w:noProof/>
                            <w:kern w:val="0"/>
                            <w:sz w:val="21"/>
                            <w:szCs w:val="21"/>
                          </w:rPr>
                          <m:t>E</m:t>
                        </m:r>
                      </m:e>
                      <m:sub>
                        <m:r>
                          <w:rPr>
                            <w:rFonts w:ascii="Cambria Math"/>
                            <w:noProof/>
                            <w:kern w:val="0"/>
                            <w:sz w:val="21"/>
                            <w:szCs w:val="21"/>
                          </w:rPr>
                          <m:t>Ck</m:t>
                        </m:r>
                        <m:r>
                          <w:rPr>
                            <w:rFonts w:ascii="Cambria Math"/>
                            <w:noProof/>
                            <w:kern w:val="0"/>
                            <w:sz w:val="21"/>
                            <w:szCs w:val="21"/>
                          </w:rPr>
                          <m:t>-</m:t>
                        </m:r>
                        <m:r>
                          <w:rPr>
                            <w:rFonts w:ascii="Cambria Math"/>
                            <w:noProof/>
                            <w:kern w:val="0"/>
                            <w:sz w:val="21"/>
                            <w:szCs w:val="21"/>
                          </w:rPr>
                          <m:t>1</m:t>
                        </m:r>
                      </m:sub>
                    </m:sSub>
                    <m:r>
                      <w:rPr>
                        <w:rFonts w:ascii="Cambria Math"/>
                        <w:noProof/>
                        <w:kern w:val="0"/>
                        <w:sz w:val="21"/>
                        <w:szCs w:val="21"/>
                      </w:rPr>
                      <m:t>+</m:t>
                    </m:r>
                    <m:sSub>
                      <m:sSubPr>
                        <m:ctrlPr>
                          <w:rPr>
                            <w:rFonts w:ascii="Cambria Math" w:hAnsi="Cambria Math"/>
                            <w:i/>
                            <w:noProof/>
                            <w:kern w:val="0"/>
                            <w:sz w:val="21"/>
                            <w:szCs w:val="21"/>
                          </w:rPr>
                        </m:ctrlPr>
                      </m:sSubPr>
                      <m:e>
                        <m:r>
                          <w:rPr>
                            <w:rFonts w:ascii="Cambria Math"/>
                            <w:noProof/>
                            <w:kern w:val="0"/>
                            <w:sz w:val="21"/>
                            <w:szCs w:val="21"/>
                          </w:rPr>
                          <m:t>E</m:t>
                        </m:r>
                      </m:e>
                      <m:sub>
                        <m:r>
                          <w:rPr>
                            <w:rFonts w:ascii="Cambria Math"/>
                            <w:noProof/>
                            <w:kern w:val="0"/>
                            <w:sz w:val="21"/>
                            <w:szCs w:val="21"/>
                          </w:rPr>
                          <m:t>Ck</m:t>
                        </m:r>
                      </m:sub>
                    </m:sSub>
                    <m:r>
                      <w:rPr>
                        <w:rFonts w:ascii="Cambria Math"/>
                        <w:noProof/>
                        <w:kern w:val="0"/>
                        <w:sz w:val="21"/>
                        <w:szCs w:val="21"/>
                      </w:rPr>
                      <m:t>)</m:t>
                    </m:r>
                  </m:num>
                  <m:den>
                    <m:r>
                      <w:rPr>
                        <w:rFonts w:ascii="Cambria Math"/>
                        <w:noProof/>
                        <w:kern w:val="0"/>
                        <w:sz w:val="21"/>
                        <w:szCs w:val="21"/>
                      </w:rPr>
                      <m:t>2</m:t>
                    </m:r>
                  </m:den>
                </m:f>
                <m:r>
                  <w:rPr>
                    <w:rFonts w:ascii="Cambria Math" w:hAnsi="Cambria Math" w:cs="Cambria Math"/>
                    <w:noProof/>
                    <w:kern w:val="0"/>
                    <w:sz w:val="21"/>
                    <w:szCs w:val="21"/>
                  </w:rPr>
                  <m:t>*</m:t>
                </m:r>
                <m:r>
                  <w:rPr>
                    <w:rFonts w:ascii="Cambria Math" w:hAnsi="Cambria Math" w:cs="宋体" w:hint="eastAsia"/>
                    <w:noProof/>
                    <w:kern w:val="0"/>
                    <w:sz w:val="21"/>
                    <w:szCs w:val="21"/>
                  </w:rPr>
                  <m:t>△</m:t>
                </m:r>
                <m:sSub>
                  <m:sSubPr>
                    <m:ctrlPr>
                      <w:rPr>
                        <w:rFonts w:ascii="Cambria Math" w:hAnsi="Cambria Math"/>
                        <w:i/>
                        <w:noProof/>
                        <w:kern w:val="0"/>
                        <w:sz w:val="21"/>
                        <w:szCs w:val="21"/>
                      </w:rPr>
                    </m:ctrlPr>
                  </m:sSubPr>
                  <m:e>
                    <m:r>
                      <w:rPr>
                        <w:rFonts w:ascii="Cambria Math"/>
                        <w:noProof/>
                        <w:kern w:val="0"/>
                        <w:sz w:val="21"/>
                        <w:szCs w:val="21"/>
                      </w:rPr>
                      <m:t>D</m:t>
                    </m:r>
                  </m:e>
                  <m:sub>
                    <m:r>
                      <w:rPr>
                        <w:rFonts w:ascii="Cambria Math"/>
                        <w:noProof/>
                        <w:kern w:val="0"/>
                        <w:sz w:val="21"/>
                        <w:szCs w:val="21"/>
                      </w:rPr>
                      <m:t>Nk</m:t>
                    </m:r>
                  </m:sub>
                </m:sSub>
              </m:e>
            </m:nary>
          </m:num>
          <m:den>
            <m:nary>
              <m:naryPr>
                <m:chr m:val="∑"/>
                <m:ctrlPr>
                  <w:rPr>
                    <w:rFonts w:ascii="Cambria Math" w:hAnsi="Cambria Math"/>
                    <w:i/>
                    <w:noProof/>
                    <w:kern w:val="0"/>
                    <w:sz w:val="21"/>
                    <w:szCs w:val="21"/>
                  </w:rPr>
                </m:ctrlPr>
              </m:naryPr>
              <m:sub>
                <m:r>
                  <w:rPr>
                    <w:rFonts w:ascii="Cambria Math"/>
                    <w:noProof/>
                    <w:kern w:val="0"/>
                    <w:sz w:val="21"/>
                    <w:szCs w:val="21"/>
                  </w:rPr>
                  <m:t>k=1</m:t>
                </m:r>
              </m:sub>
              <m:sup>
                <m:sSub>
                  <m:sSubPr>
                    <m:ctrlPr>
                      <w:rPr>
                        <w:rFonts w:ascii="Cambria Math" w:hAnsi="Cambria Math"/>
                        <w:i/>
                        <w:noProof/>
                        <w:kern w:val="0"/>
                        <w:sz w:val="21"/>
                        <w:szCs w:val="21"/>
                      </w:rPr>
                    </m:ctrlPr>
                  </m:sSubPr>
                  <m:e>
                    <m:r>
                      <w:rPr>
                        <w:rFonts w:ascii="Cambria Math"/>
                        <w:noProof/>
                        <w:kern w:val="0"/>
                        <w:sz w:val="21"/>
                        <w:szCs w:val="21"/>
                      </w:rPr>
                      <m:t>N</m:t>
                    </m:r>
                  </m:e>
                  <m:sub>
                    <m:r>
                      <w:rPr>
                        <w:rFonts w:ascii="Cambria Math"/>
                        <w:noProof/>
                        <w:kern w:val="0"/>
                        <w:sz w:val="21"/>
                        <w:szCs w:val="21"/>
                      </w:rPr>
                      <m:t>LD or MD or HD</m:t>
                    </m:r>
                  </m:sub>
                </m:sSub>
              </m:sup>
              <m:e>
                <m:r>
                  <w:rPr>
                    <w:rFonts w:ascii="Cambria Math"/>
                    <w:noProof/>
                    <w:kern w:val="0"/>
                    <w:sz w:val="21"/>
                    <w:szCs w:val="21"/>
                  </w:rPr>
                  <m:t>Δ</m:t>
                </m:r>
                <m:sSub>
                  <m:sSubPr>
                    <m:ctrlPr>
                      <w:rPr>
                        <w:rFonts w:ascii="Cambria Math" w:hAnsi="Cambria Math"/>
                        <w:i/>
                        <w:noProof/>
                        <w:kern w:val="0"/>
                        <w:sz w:val="21"/>
                        <w:szCs w:val="21"/>
                      </w:rPr>
                    </m:ctrlPr>
                  </m:sSubPr>
                  <m:e>
                    <m:r>
                      <w:rPr>
                        <w:rFonts w:ascii="Cambria Math"/>
                        <w:noProof/>
                        <w:kern w:val="0"/>
                        <w:sz w:val="21"/>
                        <w:szCs w:val="21"/>
                      </w:rPr>
                      <m:t>D</m:t>
                    </m:r>
                  </m:e>
                  <m:sub>
                    <m:r>
                      <w:rPr>
                        <w:rFonts w:ascii="Cambria Math"/>
                        <w:noProof/>
                        <w:kern w:val="0"/>
                        <w:sz w:val="21"/>
                        <w:szCs w:val="21"/>
                      </w:rPr>
                      <m:t>Nk</m:t>
                    </m:r>
                  </m:sub>
                </m:sSub>
              </m:e>
            </m:nary>
          </m:den>
        </m:f>
      </m:oMath>
      <w:r w:rsidRPr="00202510">
        <w:rPr>
          <w:rFonts w:hint="eastAsia"/>
          <w:noProof/>
          <w:kern w:val="0"/>
          <w:sz w:val="21"/>
          <w:szCs w:val="21"/>
        </w:rPr>
        <w:t xml:space="preserve">                 </w:t>
      </w:r>
      <w:r w:rsidRPr="00202510">
        <w:rPr>
          <w:rFonts w:hint="eastAsia"/>
          <w:noProof/>
          <w:kern w:val="0"/>
          <w:sz w:val="21"/>
          <w:szCs w:val="21"/>
        </w:rPr>
        <w:t>（</w:t>
      </w:r>
      <w:r w:rsidRPr="00202510">
        <w:rPr>
          <w:rFonts w:hint="eastAsia"/>
          <w:noProof/>
          <w:kern w:val="0"/>
          <w:sz w:val="21"/>
          <w:szCs w:val="21"/>
        </w:rPr>
        <w:t>2</w:t>
      </w:r>
      <w:r w:rsidRPr="00202510">
        <w:rPr>
          <w:rFonts w:hint="eastAsia"/>
          <w:noProof/>
          <w:kern w:val="0"/>
          <w:sz w:val="21"/>
          <w:szCs w:val="21"/>
        </w:rPr>
        <w:t>）</w:t>
      </w:r>
    </w:p>
    <w:p w14:paraId="26669923" w14:textId="77777777" w:rsidR="00FC35DA" w:rsidRPr="00202510" w:rsidRDefault="00FC35DA" w:rsidP="00FC35DA">
      <w:pPr>
        <w:rPr>
          <w:rFonts w:eastAsia="黑体"/>
          <w:b/>
          <w:bCs/>
          <w:color w:val="FF0000"/>
          <w:sz w:val="21"/>
          <w:szCs w:val="21"/>
          <w:highlight w:val="yellow"/>
        </w:rPr>
      </w:pPr>
      <w:r w:rsidRPr="00202510">
        <w:rPr>
          <w:rFonts w:eastAsia="黑体" w:hint="eastAsia"/>
          <w:b/>
          <w:bCs/>
          <w:color w:val="FF0000"/>
          <w:sz w:val="21"/>
          <w:szCs w:val="21"/>
          <w:highlight w:val="yellow"/>
        </w:rPr>
        <w:t xml:space="preserve">7.3 </w:t>
      </w:r>
      <w:r w:rsidRPr="00202510">
        <w:rPr>
          <w:rFonts w:eastAsia="黑体"/>
          <w:b/>
          <w:bCs/>
          <w:color w:val="FF0000"/>
          <w:sz w:val="21"/>
          <w:szCs w:val="21"/>
          <w:highlight w:val="yellow"/>
        </w:rPr>
        <w:t>标准吸附能效的计算</w:t>
      </w:r>
    </w:p>
    <w:p w14:paraId="490D9594" w14:textId="77777777" w:rsidR="00FC35DA" w:rsidRPr="00202510" w:rsidRDefault="00FC35DA" w:rsidP="00FC35DA">
      <w:pPr>
        <w:ind w:firstLine="465"/>
        <w:rPr>
          <w:rFonts w:eastAsiaTheme="minorEastAsia"/>
          <w:color w:val="FF0000"/>
          <w:sz w:val="21"/>
          <w:szCs w:val="21"/>
          <w:highlight w:val="yellow"/>
        </w:rPr>
      </w:pPr>
      <w:r w:rsidRPr="00202510">
        <w:rPr>
          <w:rFonts w:eastAsiaTheme="minorEastAsia"/>
          <w:color w:val="FF0000"/>
          <w:sz w:val="21"/>
          <w:szCs w:val="21"/>
          <w:highlight w:val="yellow"/>
        </w:rPr>
        <w:t>通常情况下，净化材料质量较大的</w:t>
      </w:r>
      <w:r w:rsidRPr="00202510">
        <w:rPr>
          <w:rFonts w:eastAsiaTheme="minorEastAsia" w:hint="eastAsia"/>
          <w:color w:val="FF0000"/>
          <w:sz w:val="21"/>
          <w:szCs w:val="21"/>
          <w:highlight w:val="yellow"/>
        </w:rPr>
        <w:t>吸附型</w:t>
      </w:r>
      <w:r w:rsidRPr="00202510">
        <w:rPr>
          <w:rFonts w:eastAsiaTheme="minorEastAsia"/>
          <w:color w:val="FF0000"/>
          <w:sz w:val="21"/>
          <w:szCs w:val="21"/>
          <w:highlight w:val="yellow"/>
        </w:rPr>
        <w:t>净化装置，</w:t>
      </w:r>
      <w:proofErr w:type="gramStart"/>
      <w:r w:rsidRPr="00202510">
        <w:rPr>
          <w:rFonts w:eastAsiaTheme="minorEastAsia"/>
          <w:color w:val="FF0000"/>
          <w:sz w:val="21"/>
          <w:szCs w:val="21"/>
          <w:highlight w:val="yellow"/>
        </w:rPr>
        <w:t>容污量</w:t>
      </w:r>
      <w:proofErr w:type="gramEnd"/>
      <w:r w:rsidRPr="00202510">
        <w:rPr>
          <w:rFonts w:eastAsiaTheme="minorEastAsia"/>
          <w:color w:val="FF0000"/>
          <w:sz w:val="21"/>
          <w:szCs w:val="21"/>
          <w:highlight w:val="yellow"/>
        </w:rPr>
        <w:t>较大，但同时阻力也较大，能耗较高，实际应用中应综合考虑净化装置吸附能力及能耗表现</w:t>
      </w:r>
      <w:r w:rsidRPr="00202510">
        <w:rPr>
          <w:rFonts w:eastAsiaTheme="minorEastAsia" w:hint="eastAsia"/>
          <w:color w:val="FF0000"/>
          <w:sz w:val="21"/>
          <w:szCs w:val="21"/>
          <w:highlight w:val="yellow"/>
        </w:rPr>
        <w:t>。</w:t>
      </w:r>
      <w:r w:rsidRPr="00202510">
        <w:rPr>
          <w:rFonts w:eastAsiaTheme="minorEastAsia"/>
          <w:color w:val="FF0000"/>
          <w:sz w:val="21"/>
          <w:szCs w:val="21"/>
          <w:highlight w:val="yellow"/>
        </w:rPr>
        <w:t>此时，可采用标准吸附能效评价净化装置的污染物净化性能及对系统能耗的影响，</w:t>
      </w:r>
      <w:r w:rsidRPr="00202510">
        <w:rPr>
          <w:rFonts w:eastAsiaTheme="minorEastAsia" w:hint="eastAsia"/>
          <w:color w:val="FF0000"/>
          <w:sz w:val="21"/>
          <w:szCs w:val="21"/>
          <w:highlight w:val="yellow"/>
        </w:rPr>
        <w:t>计算见</w:t>
      </w:r>
      <w:r w:rsidRPr="00202510">
        <w:rPr>
          <w:rFonts w:eastAsiaTheme="minorEastAsia"/>
          <w:color w:val="FF0000"/>
          <w:sz w:val="21"/>
          <w:szCs w:val="21"/>
          <w:highlight w:val="yellow"/>
        </w:rPr>
        <w:t>式</w:t>
      </w:r>
      <w:r w:rsidRPr="00202510">
        <w:rPr>
          <w:rFonts w:eastAsiaTheme="minorEastAsia" w:hint="eastAsia"/>
          <w:color w:val="FF0000"/>
          <w:sz w:val="21"/>
          <w:szCs w:val="21"/>
          <w:highlight w:val="yellow"/>
        </w:rPr>
        <w:t>（</w:t>
      </w:r>
      <w:r w:rsidRPr="00202510">
        <w:rPr>
          <w:rFonts w:eastAsiaTheme="minorEastAsia" w:hint="eastAsia"/>
          <w:color w:val="FF0000"/>
          <w:sz w:val="21"/>
          <w:szCs w:val="21"/>
          <w:highlight w:val="yellow"/>
        </w:rPr>
        <w:t>3</w:t>
      </w:r>
      <w:r w:rsidRPr="00202510">
        <w:rPr>
          <w:rFonts w:eastAsiaTheme="minorEastAsia" w:hint="eastAsia"/>
          <w:color w:val="FF0000"/>
          <w:sz w:val="21"/>
          <w:szCs w:val="21"/>
          <w:highlight w:val="yellow"/>
        </w:rPr>
        <w:t>）：</w:t>
      </w:r>
    </w:p>
    <w:p w14:paraId="29301BA5" w14:textId="77777777" w:rsidR="00FC35DA" w:rsidRPr="00202510" w:rsidRDefault="00FC35DA" w:rsidP="00FC35DA">
      <w:pPr>
        <w:ind w:firstLine="465"/>
        <w:jc w:val="center"/>
        <w:rPr>
          <w:rFonts w:eastAsiaTheme="minorEastAsia"/>
          <w:color w:val="FF0000"/>
          <w:sz w:val="21"/>
          <w:szCs w:val="21"/>
          <w:highlight w:val="yellow"/>
        </w:rPr>
      </w:pPr>
      <w:r w:rsidRPr="00202510">
        <w:rPr>
          <w:rFonts w:eastAsiaTheme="minorEastAsia" w:hint="eastAsia"/>
          <w:color w:val="FF0000"/>
          <w:sz w:val="21"/>
          <w:szCs w:val="21"/>
          <w:highlight w:val="yellow"/>
        </w:rPr>
        <w:t xml:space="preserve">         </w:t>
      </w:r>
      <m:oMath>
        <m:r>
          <w:rPr>
            <w:rFonts w:ascii="Cambria Math" w:hAnsi="Cambria Math"/>
            <w:color w:val="FF0000"/>
            <w:sz w:val="21"/>
            <w:szCs w:val="21"/>
            <w:highlight w:val="yellow"/>
          </w:rPr>
          <m:t>Z</m:t>
        </m:r>
        <m:r>
          <m:rPr>
            <m:sty m:val="p"/>
          </m:rPr>
          <w:rPr>
            <w:rFonts w:ascii="Cambria Math" w:hAnsi="Cambria Math"/>
            <w:color w:val="FF0000"/>
            <w:sz w:val="21"/>
            <w:szCs w:val="21"/>
            <w:highlight w:val="yellow"/>
          </w:rPr>
          <m:t>=</m:t>
        </m:r>
        <m:f>
          <m:fPr>
            <m:ctrlPr>
              <w:rPr>
                <w:rFonts w:ascii="Cambria Math" w:hAnsi="Cambria Math"/>
                <w:i/>
                <w:iCs/>
                <w:color w:val="FF0000"/>
                <w:sz w:val="21"/>
                <w:szCs w:val="21"/>
                <w:highlight w:val="yellow"/>
              </w:rPr>
            </m:ctrlPr>
          </m:fPr>
          <m:num>
            <m:sSub>
              <m:sSubPr>
                <m:ctrlPr>
                  <w:rPr>
                    <w:rFonts w:ascii="Cambria Math" w:hAnsi="Cambria Math"/>
                    <w:i/>
                    <w:color w:val="FF0000"/>
                    <w:sz w:val="21"/>
                    <w:szCs w:val="21"/>
                    <w:highlight w:val="yellow"/>
                  </w:rPr>
                </m:ctrlPr>
              </m:sSubPr>
              <m:e>
                <m:r>
                  <w:rPr>
                    <w:rFonts w:ascii="Cambria Math" w:hAnsi="Cambria Math" w:hint="eastAsia"/>
                    <w:color w:val="FF0000"/>
                    <w:sz w:val="21"/>
                    <w:szCs w:val="21"/>
                    <w:highlight w:val="yellow"/>
                  </w:rPr>
                  <m:t>m</m:t>
                </m:r>
              </m:e>
              <m:sub>
                <m:r>
                  <w:rPr>
                    <w:rFonts w:ascii="Cambria Math" w:hAnsi="Cambria Math"/>
                    <w:color w:val="FF0000"/>
                    <w:sz w:val="21"/>
                    <w:szCs w:val="21"/>
                    <w:highlight w:val="yellow"/>
                  </w:rPr>
                  <m:t>s</m:t>
                </m:r>
              </m:sub>
            </m:sSub>
          </m:num>
          <m:den>
            <m:r>
              <w:rPr>
                <w:rFonts w:ascii="Cambria Math" w:hAnsi="Cambria Math"/>
                <w:color w:val="FF0000"/>
                <w:sz w:val="21"/>
                <w:szCs w:val="21"/>
                <w:highlight w:val="yellow"/>
              </w:rPr>
              <m:t>W</m:t>
            </m:r>
          </m:den>
        </m:f>
        <m:r>
          <m:rPr>
            <m:sty m:val="p"/>
          </m:rPr>
          <w:rPr>
            <w:rFonts w:ascii="Cambria Math" w:hAnsi="Cambria Math"/>
            <w:color w:val="FF0000"/>
            <w:sz w:val="21"/>
            <w:szCs w:val="21"/>
            <w:highlight w:val="yellow"/>
          </w:rPr>
          <m:t>=</m:t>
        </m:r>
        <m:f>
          <m:fPr>
            <m:ctrlPr>
              <w:rPr>
                <w:rFonts w:ascii="Cambria Math" w:hAnsi="Cambria Math"/>
                <w:i/>
                <w:iCs/>
                <w:color w:val="FF0000"/>
                <w:sz w:val="21"/>
                <w:szCs w:val="21"/>
                <w:highlight w:val="yellow"/>
              </w:rPr>
            </m:ctrlPr>
          </m:fPr>
          <m:num>
            <m:r>
              <m:rPr>
                <m:sty m:val="p"/>
              </m:rPr>
              <w:rPr>
                <w:rFonts w:ascii="Cambria Math" w:hAnsi="Cambria Math"/>
                <w:color w:val="FF0000"/>
                <w:sz w:val="21"/>
                <w:szCs w:val="21"/>
                <w:highlight w:val="yellow"/>
              </w:rPr>
              <m:t>3600⋅</m:t>
            </m:r>
            <m:sSub>
              <m:sSubPr>
                <m:ctrlPr>
                  <w:rPr>
                    <w:rFonts w:ascii="Cambria Math" w:hAnsi="Cambria Math"/>
                    <w:i/>
                    <w:color w:val="FF0000"/>
                    <w:sz w:val="21"/>
                    <w:szCs w:val="21"/>
                    <w:highlight w:val="yellow"/>
                  </w:rPr>
                </m:ctrlPr>
              </m:sSubPr>
              <m:e>
                <m:r>
                  <w:rPr>
                    <w:rFonts w:ascii="Cambria Math" w:hAnsi="Cambria Math"/>
                    <w:color w:val="FF0000"/>
                    <w:sz w:val="21"/>
                    <w:szCs w:val="21"/>
                    <w:highlight w:val="yellow"/>
                  </w:rPr>
                  <m:t>m</m:t>
                </m:r>
              </m:e>
              <m:sub>
                <m:r>
                  <w:rPr>
                    <w:rFonts w:ascii="Cambria Math" w:hAnsi="Cambria Math"/>
                    <w:color w:val="FF0000"/>
                    <w:sz w:val="21"/>
                    <w:szCs w:val="21"/>
                    <w:highlight w:val="yellow"/>
                  </w:rPr>
                  <m:t>s</m:t>
                </m:r>
              </m:sub>
            </m:sSub>
          </m:num>
          <m:den>
            <m:r>
              <w:rPr>
                <w:rFonts w:ascii="Cambria Math" w:hAnsi="Cambria Math" w:hint="eastAsia"/>
                <w:color w:val="FF0000"/>
                <w:sz w:val="21"/>
                <w:szCs w:val="21"/>
                <w:highlight w:val="yellow"/>
              </w:rPr>
              <m:t>Q</m:t>
            </m:r>
            <m:r>
              <m:rPr>
                <m:sty m:val="p"/>
              </m:rPr>
              <w:rPr>
                <w:rFonts w:ascii="Cambria Math" w:hAnsi="Cambria Math"/>
                <w:color w:val="FF0000"/>
                <w:sz w:val="21"/>
                <w:szCs w:val="21"/>
                <w:highlight w:val="yellow"/>
              </w:rPr>
              <m:t>⋅</m:t>
            </m:r>
            <m:r>
              <w:rPr>
                <w:rFonts w:ascii="Cambria Math" w:hAnsi="Cambria Math"/>
                <w:color w:val="FF0000"/>
                <w:sz w:val="21"/>
                <w:szCs w:val="21"/>
                <w:highlight w:val="yellow"/>
              </w:rPr>
              <m:t>Δp</m:t>
            </m:r>
          </m:den>
        </m:f>
      </m:oMath>
      <w:r w:rsidRPr="00202510">
        <w:rPr>
          <w:rFonts w:eastAsiaTheme="minorEastAsia"/>
          <w:iCs/>
          <w:color w:val="FF0000"/>
          <w:sz w:val="21"/>
          <w:szCs w:val="21"/>
          <w:highlight w:val="yellow"/>
        </w:rPr>
        <w:t xml:space="preserve">                      </w:t>
      </w:r>
      <w:r w:rsidRPr="00202510">
        <w:rPr>
          <w:rFonts w:eastAsiaTheme="minorEastAsia" w:hint="eastAsia"/>
          <w:iCs/>
          <w:color w:val="FF0000"/>
          <w:sz w:val="21"/>
          <w:szCs w:val="21"/>
          <w:highlight w:val="yellow"/>
        </w:rPr>
        <w:t xml:space="preserve">      </w:t>
      </w:r>
      <w:r w:rsidRPr="00202510">
        <w:rPr>
          <w:rFonts w:eastAsiaTheme="minorEastAsia"/>
          <w:iCs/>
          <w:color w:val="FF0000"/>
          <w:sz w:val="21"/>
          <w:szCs w:val="21"/>
          <w:highlight w:val="yellow"/>
        </w:rPr>
        <w:t xml:space="preserve">   </w:t>
      </w:r>
      <w:r w:rsidRPr="00202510">
        <w:rPr>
          <w:rFonts w:eastAsiaTheme="minorEastAsia"/>
          <w:iCs/>
          <w:color w:val="FF0000"/>
          <w:sz w:val="21"/>
          <w:szCs w:val="21"/>
          <w:highlight w:val="yellow"/>
        </w:rPr>
        <w:t>（</w:t>
      </w:r>
      <w:r w:rsidRPr="00202510">
        <w:rPr>
          <w:rFonts w:eastAsiaTheme="minorEastAsia" w:hint="eastAsia"/>
          <w:iCs/>
          <w:color w:val="FF0000"/>
          <w:sz w:val="21"/>
          <w:szCs w:val="21"/>
          <w:highlight w:val="yellow"/>
        </w:rPr>
        <w:t>3</w:t>
      </w:r>
      <w:r w:rsidRPr="00202510">
        <w:rPr>
          <w:rFonts w:eastAsiaTheme="minorEastAsia"/>
          <w:iCs/>
          <w:color w:val="FF0000"/>
          <w:sz w:val="21"/>
          <w:szCs w:val="21"/>
          <w:highlight w:val="yellow"/>
        </w:rPr>
        <w:t>）</w:t>
      </w:r>
    </w:p>
    <w:p w14:paraId="35A14A5B" w14:textId="77777777" w:rsidR="00FC35DA" w:rsidRPr="00202510" w:rsidRDefault="00FC35DA" w:rsidP="00FC35DA">
      <w:pPr>
        <w:ind w:firstLine="465"/>
        <w:rPr>
          <w:rFonts w:eastAsiaTheme="minorEastAsia"/>
          <w:color w:val="FF0000"/>
          <w:sz w:val="21"/>
          <w:szCs w:val="21"/>
          <w:highlight w:val="yellow"/>
        </w:rPr>
      </w:pPr>
      <w:r w:rsidRPr="00202510">
        <w:rPr>
          <w:rFonts w:eastAsiaTheme="minorEastAsia"/>
          <w:color w:val="FF0000"/>
          <w:sz w:val="21"/>
          <w:szCs w:val="21"/>
          <w:highlight w:val="yellow"/>
        </w:rPr>
        <w:t>式中：</w:t>
      </w:r>
    </w:p>
    <w:p w14:paraId="07AE4E7E" w14:textId="77777777" w:rsidR="00FC35DA" w:rsidRPr="00202510" w:rsidRDefault="00FC35DA" w:rsidP="00FC35DA">
      <w:pPr>
        <w:ind w:firstLine="465"/>
        <w:rPr>
          <w:rFonts w:eastAsiaTheme="minorEastAsia"/>
          <w:color w:val="FF0000"/>
          <w:sz w:val="21"/>
          <w:szCs w:val="21"/>
          <w:highlight w:val="yellow"/>
        </w:rPr>
      </w:pPr>
      <w:r w:rsidRPr="00202510">
        <w:rPr>
          <w:rFonts w:eastAsiaTheme="minorEastAsia"/>
          <w:i/>
          <w:iCs/>
          <w:color w:val="FF0000"/>
          <w:sz w:val="21"/>
          <w:szCs w:val="21"/>
          <w:highlight w:val="yellow"/>
        </w:rPr>
        <w:t>Z</w:t>
      </w:r>
      <w:r w:rsidRPr="00202510">
        <w:rPr>
          <w:rFonts w:eastAsiaTheme="minorEastAsia"/>
          <w:color w:val="FF0000"/>
          <w:sz w:val="21"/>
          <w:szCs w:val="21"/>
          <w:highlight w:val="yellow"/>
        </w:rPr>
        <w:t>——</w:t>
      </w:r>
      <w:r w:rsidRPr="00202510">
        <w:rPr>
          <w:rFonts w:eastAsiaTheme="minorEastAsia"/>
          <w:color w:val="FF0000"/>
          <w:sz w:val="21"/>
          <w:szCs w:val="21"/>
          <w:highlight w:val="yellow"/>
        </w:rPr>
        <w:t>净化装置的标准吸附能效</w:t>
      </w:r>
      <w:r w:rsidRPr="00202510">
        <w:rPr>
          <w:rFonts w:eastAsiaTheme="minorEastAsia" w:hint="eastAsia"/>
          <w:color w:val="FF0000"/>
          <w:sz w:val="21"/>
          <w:szCs w:val="21"/>
          <w:highlight w:val="yellow"/>
        </w:rPr>
        <w:t>，单位为克每瓦</w:t>
      </w:r>
      <w:r w:rsidRPr="00202510">
        <w:rPr>
          <w:rFonts w:eastAsiaTheme="minorEastAsia"/>
          <w:color w:val="FF0000"/>
          <w:sz w:val="21"/>
          <w:szCs w:val="21"/>
          <w:highlight w:val="yellow"/>
        </w:rPr>
        <w:t>（</w:t>
      </w:r>
      <w:r w:rsidRPr="00202510">
        <w:rPr>
          <w:rFonts w:eastAsiaTheme="minorEastAsia"/>
          <w:color w:val="FF0000"/>
          <w:sz w:val="21"/>
          <w:szCs w:val="21"/>
          <w:highlight w:val="yellow"/>
        </w:rPr>
        <w:t>g/W</w:t>
      </w:r>
      <w:r w:rsidRPr="00202510">
        <w:rPr>
          <w:rFonts w:eastAsiaTheme="minorEastAsia"/>
          <w:color w:val="FF0000"/>
          <w:sz w:val="21"/>
          <w:szCs w:val="21"/>
          <w:highlight w:val="yellow"/>
        </w:rPr>
        <w:t>）；</w:t>
      </w:r>
      <w:r w:rsidRPr="00202510">
        <w:rPr>
          <w:rFonts w:eastAsiaTheme="minorEastAsia"/>
          <w:color w:val="FF0000"/>
          <w:sz w:val="21"/>
          <w:szCs w:val="21"/>
          <w:highlight w:val="yellow"/>
        </w:rPr>
        <w:t xml:space="preserve"> </w:t>
      </w:r>
    </w:p>
    <w:p w14:paraId="4505EB8D" w14:textId="77777777" w:rsidR="00FC35DA" w:rsidRPr="00202510" w:rsidRDefault="00FC35DA" w:rsidP="00FC35DA">
      <w:pPr>
        <w:ind w:firstLine="465"/>
        <w:rPr>
          <w:rFonts w:eastAsiaTheme="minorEastAsia"/>
          <w:color w:val="FF0000"/>
          <w:sz w:val="21"/>
          <w:szCs w:val="21"/>
          <w:highlight w:val="yellow"/>
        </w:rPr>
      </w:pPr>
      <w:proofErr w:type="spellStart"/>
      <w:r w:rsidRPr="00202510">
        <w:rPr>
          <w:rFonts w:eastAsiaTheme="minorEastAsia"/>
          <w:i/>
          <w:iCs/>
          <w:color w:val="FF0000"/>
          <w:sz w:val="21"/>
          <w:szCs w:val="21"/>
          <w:highlight w:val="yellow"/>
        </w:rPr>
        <w:t>m</w:t>
      </w:r>
      <w:r w:rsidRPr="00202510">
        <w:rPr>
          <w:rFonts w:eastAsiaTheme="minorEastAsia"/>
          <w:color w:val="FF0000"/>
          <w:sz w:val="21"/>
          <w:szCs w:val="21"/>
          <w:highlight w:val="yellow"/>
          <w:vertAlign w:val="subscript"/>
        </w:rPr>
        <w:t>s</w:t>
      </w:r>
      <w:proofErr w:type="spellEnd"/>
      <w:r w:rsidRPr="00202510">
        <w:rPr>
          <w:rFonts w:eastAsiaTheme="minorEastAsia"/>
          <w:color w:val="FF0000"/>
          <w:sz w:val="21"/>
          <w:szCs w:val="21"/>
          <w:highlight w:val="yellow"/>
        </w:rPr>
        <w:t>——</w:t>
      </w:r>
      <w:r w:rsidRPr="00202510">
        <w:rPr>
          <w:rFonts w:eastAsiaTheme="minorEastAsia"/>
          <w:color w:val="FF0000"/>
          <w:sz w:val="21"/>
          <w:szCs w:val="21"/>
          <w:highlight w:val="yellow"/>
        </w:rPr>
        <w:t>按本文件计算得到</w:t>
      </w:r>
      <w:r w:rsidRPr="00202510">
        <w:rPr>
          <w:rFonts w:eastAsiaTheme="minorEastAsia" w:hint="eastAsia"/>
          <w:color w:val="FF0000"/>
          <w:sz w:val="21"/>
          <w:szCs w:val="21"/>
          <w:highlight w:val="yellow"/>
        </w:rPr>
        <w:t>效率降低为</w:t>
      </w:r>
      <w:r w:rsidRPr="00202510">
        <w:rPr>
          <w:rFonts w:eastAsiaTheme="minorEastAsia" w:hint="eastAsia"/>
          <w:color w:val="FF0000"/>
          <w:sz w:val="21"/>
          <w:szCs w:val="21"/>
          <w:highlight w:val="yellow"/>
        </w:rPr>
        <w:t>50%</w:t>
      </w:r>
      <w:r w:rsidRPr="00202510">
        <w:rPr>
          <w:rFonts w:eastAsiaTheme="minorEastAsia" w:hint="eastAsia"/>
          <w:color w:val="FF0000"/>
          <w:sz w:val="21"/>
          <w:szCs w:val="21"/>
          <w:highlight w:val="yellow"/>
        </w:rPr>
        <w:t>时</w:t>
      </w:r>
      <w:proofErr w:type="gramStart"/>
      <w:r w:rsidRPr="00202510">
        <w:rPr>
          <w:rFonts w:eastAsiaTheme="minorEastAsia"/>
          <w:color w:val="FF0000"/>
          <w:sz w:val="21"/>
          <w:szCs w:val="21"/>
          <w:highlight w:val="yellow"/>
        </w:rPr>
        <w:t>的容污量</w:t>
      </w:r>
      <w:proofErr w:type="gramEnd"/>
      <w:r w:rsidRPr="00202510">
        <w:rPr>
          <w:rFonts w:eastAsiaTheme="minorEastAsia" w:hint="eastAsia"/>
          <w:color w:val="FF0000"/>
          <w:sz w:val="21"/>
          <w:szCs w:val="21"/>
          <w:highlight w:val="yellow"/>
        </w:rPr>
        <w:t>，单位为克</w:t>
      </w:r>
      <w:r w:rsidRPr="00202510">
        <w:rPr>
          <w:rFonts w:eastAsiaTheme="minorEastAsia"/>
          <w:color w:val="FF0000"/>
          <w:sz w:val="21"/>
          <w:szCs w:val="21"/>
          <w:highlight w:val="yellow"/>
        </w:rPr>
        <w:t>（</w:t>
      </w:r>
      <w:r w:rsidRPr="00202510">
        <w:rPr>
          <w:rFonts w:eastAsiaTheme="minorEastAsia"/>
          <w:color w:val="FF0000"/>
          <w:sz w:val="21"/>
          <w:szCs w:val="21"/>
          <w:highlight w:val="yellow"/>
        </w:rPr>
        <w:t>g</w:t>
      </w:r>
      <w:r w:rsidRPr="00202510">
        <w:rPr>
          <w:rFonts w:eastAsiaTheme="minorEastAsia"/>
          <w:color w:val="FF0000"/>
          <w:sz w:val="21"/>
          <w:szCs w:val="21"/>
          <w:highlight w:val="yellow"/>
        </w:rPr>
        <w:t>）；</w:t>
      </w:r>
    </w:p>
    <w:p w14:paraId="0F2A4768" w14:textId="77777777" w:rsidR="00FC35DA" w:rsidRPr="00202510" w:rsidRDefault="00FC35DA" w:rsidP="00FC35DA">
      <w:pPr>
        <w:ind w:firstLine="465"/>
        <w:rPr>
          <w:rFonts w:eastAsiaTheme="minorEastAsia"/>
          <w:color w:val="FF0000"/>
          <w:sz w:val="21"/>
          <w:szCs w:val="21"/>
          <w:highlight w:val="yellow"/>
        </w:rPr>
      </w:pPr>
      <w:r w:rsidRPr="00202510">
        <w:rPr>
          <w:rFonts w:eastAsiaTheme="minorEastAsia" w:hint="eastAsia"/>
          <w:i/>
          <w:iCs/>
          <w:color w:val="FF0000"/>
          <w:sz w:val="21"/>
          <w:szCs w:val="21"/>
          <w:highlight w:val="yellow"/>
        </w:rPr>
        <w:t>Q</w:t>
      </w:r>
      <w:r w:rsidRPr="00202510">
        <w:rPr>
          <w:rFonts w:eastAsiaTheme="minorEastAsia"/>
          <w:color w:val="FF0000"/>
          <w:sz w:val="21"/>
          <w:szCs w:val="21"/>
          <w:highlight w:val="yellow"/>
        </w:rPr>
        <w:t>——</w:t>
      </w:r>
      <w:r w:rsidRPr="00202510">
        <w:rPr>
          <w:rFonts w:eastAsiaTheme="minorEastAsia"/>
          <w:color w:val="FF0000"/>
          <w:sz w:val="21"/>
          <w:szCs w:val="21"/>
          <w:highlight w:val="yellow"/>
        </w:rPr>
        <w:t>空气净化装置的测试风量</w:t>
      </w:r>
      <w:r w:rsidRPr="00202510">
        <w:rPr>
          <w:rFonts w:eastAsiaTheme="minorEastAsia" w:hint="eastAsia"/>
          <w:color w:val="FF0000"/>
          <w:sz w:val="21"/>
          <w:szCs w:val="21"/>
          <w:highlight w:val="yellow"/>
        </w:rPr>
        <w:t>，单位为立方米每小时</w:t>
      </w:r>
      <w:r w:rsidRPr="00202510">
        <w:rPr>
          <w:rFonts w:eastAsiaTheme="minorEastAsia"/>
          <w:color w:val="FF0000"/>
          <w:sz w:val="21"/>
          <w:szCs w:val="21"/>
          <w:highlight w:val="yellow"/>
        </w:rPr>
        <w:t>（</w:t>
      </w:r>
      <w:r w:rsidRPr="00202510">
        <w:rPr>
          <w:rFonts w:eastAsiaTheme="minorEastAsia"/>
          <w:color w:val="FF0000"/>
          <w:sz w:val="21"/>
          <w:szCs w:val="21"/>
          <w:highlight w:val="yellow"/>
        </w:rPr>
        <w:t>m</w:t>
      </w:r>
      <w:r w:rsidRPr="00202510">
        <w:rPr>
          <w:rFonts w:eastAsiaTheme="minorEastAsia"/>
          <w:color w:val="FF0000"/>
          <w:sz w:val="21"/>
          <w:szCs w:val="21"/>
          <w:highlight w:val="yellow"/>
          <w:vertAlign w:val="superscript"/>
        </w:rPr>
        <w:t>3</w:t>
      </w:r>
      <w:r w:rsidRPr="00202510">
        <w:rPr>
          <w:rFonts w:eastAsiaTheme="minorEastAsia"/>
          <w:color w:val="FF0000"/>
          <w:sz w:val="21"/>
          <w:szCs w:val="21"/>
          <w:highlight w:val="yellow"/>
        </w:rPr>
        <w:t>/h</w:t>
      </w:r>
      <w:r w:rsidRPr="00202510">
        <w:rPr>
          <w:rFonts w:eastAsiaTheme="minorEastAsia"/>
          <w:color w:val="FF0000"/>
          <w:sz w:val="21"/>
          <w:szCs w:val="21"/>
          <w:highlight w:val="yellow"/>
        </w:rPr>
        <w:t>）；</w:t>
      </w:r>
    </w:p>
    <w:p w14:paraId="640229AF" w14:textId="77777777" w:rsidR="00FC35DA" w:rsidRPr="00202510" w:rsidRDefault="00FC35DA" w:rsidP="00FC35DA">
      <w:pPr>
        <w:ind w:firstLineChars="200" w:firstLine="420"/>
        <w:rPr>
          <w:noProof/>
          <w:color w:val="FF0000"/>
          <w:kern w:val="0"/>
          <w:sz w:val="21"/>
          <w:szCs w:val="21"/>
        </w:rPr>
      </w:pPr>
      <w:proofErr w:type="spellStart"/>
      <w:r w:rsidRPr="00202510">
        <w:rPr>
          <w:rFonts w:eastAsiaTheme="minorEastAsia"/>
          <w:color w:val="FF0000"/>
          <w:sz w:val="21"/>
          <w:szCs w:val="21"/>
          <w:highlight w:val="yellow"/>
        </w:rPr>
        <w:t>Δ</w:t>
      </w:r>
      <w:r w:rsidRPr="00202510">
        <w:rPr>
          <w:rFonts w:eastAsiaTheme="minorEastAsia" w:hint="eastAsia"/>
          <w:i/>
          <w:iCs/>
          <w:color w:val="FF0000"/>
          <w:sz w:val="21"/>
          <w:szCs w:val="21"/>
          <w:highlight w:val="yellow"/>
        </w:rPr>
        <w:t>p</w:t>
      </w:r>
      <w:proofErr w:type="spellEnd"/>
      <w:r w:rsidRPr="00202510">
        <w:rPr>
          <w:rFonts w:eastAsiaTheme="minorEastAsia"/>
          <w:color w:val="FF0000"/>
          <w:sz w:val="21"/>
          <w:szCs w:val="21"/>
          <w:highlight w:val="yellow"/>
        </w:rPr>
        <w:t>——</w:t>
      </w:r>
      <w:r w:rsidRPr="00202510">
        <w:rPr>
          <w:rFonts w:eastAsiaTheme="minorEastAsia"/>
          <w:color w:val="FF0000"/>
          <w:sz w:val="21"/>
          <w:szCs w:val="21"/>
          <w:highlight w:val="yellow"/>
        </w:rPr>
        <w:t>净化装置在试验风量下的</w:t>
      </w:r>
      <w:r w:rsidRPr="00202510">
        <w:rPr>
          <w:rFonts w:eastAsiaTheme="minorEastAsia" w:hint="eastAsia"/>
          <w:color w:val="FF0000"/>
          <w:sz w:val="21"/>
          <w:szCs w:val="21"/>
          <w:highlight w:val="yellow"/>
        </w:rPr>
        <w:t>阻力，单位为帕斯卡</w:t>
      </w:r>
      <w:r w:rsidRPr="00202510">
        <w:rPr>
          <w:rFonts w:eastAsiaTheme="minorEastAsia"/>
          <w:color w:val="FF0000"/>
          <w:sz w:val="21"/>
          <w:szCs w:val="21"/>
          <w:highlight w:val="yellow"/>
        </w:rPr>
        <w:t>（</w:t>
      </w:r>
      <w:r w:rsidRPr="00202510">
        <w:rPr>
          <w:rFonts w:eastAsiaTheme="minorEastAsia"/>
          <w:color w:val="FF0000"/>
          <w:sz w:val="21"/>
          <w:szCs w:val="21"/>
          <w:highlight w:val="yellow"/>
        </w:rPr>
        <w:t>Pa</w:t>
      </w:r>
      <w:r w:rsidRPr="00202510">
        <w:rPr>
          <w:rFonts w:eastAsiaTheme="minorEastAsia"/>
          <w:color w:val="FF0000"/>
          <w:sz w:val="21"/>
          <w:szCs w:val="21"/>
          <w:highlight w:val="yellow"/>
        </w:rPr>
        <w:t>）；</w:t>
      </w:r>
    </w:p>
    <w:p w14:paraId="420614A9" w14:textId="77777777" w:rsidR="00FC35DA" w:rsidRPr="00202510" w:rsidRDefault="00FC35DA" w:rsidP="00FC35DA">
      <w:pPr>
        <w:rPr>
          <w:rFonts w:eastAsia="黑体"/>
          <w:b/>
          <w:bCs/>
          <w:sz w:val="21"/>
          <w:szCs w:val="21"/>
        </w:rPr>
      </w:pPr>
      <w:r w:rsidRPr="00202510">
        <w:rPr>
          <w:rFonts w:eastAsia="黑体"/>
          <w:b/>
          <w:bCs/>
          <w:sz w:val="21"/>
          <w:szCs w:val="21"/>
        </w:rPr>
        <w:t>7.</w:t>
      </w:r>
      <w:r w:rsidRPr="00202510">
        <w:rPr>
          <w:rFonts w:eastAsia="黑体" w:hint="eastAsia"/>
          <w:b/>
          <w:bCs/>
          <w:sz w:val="21"/>
          <w:szCs w:val="21"/>
        </w:rPr>
        <w:t>4</w:t>
      </w:r>
      <w:r w:rsidRPr="00202510">
        <w:rPr>
          <w:rFonts w:eastAsia="黑体"/>
          <w:b/>
          <w:bCs/>
          <w:sz w:val="21"/>
          <w:szCs w:val="21"/>
        </w:rPr>
        <w:t xml:space="preserve"> </w:t>
      </w:r>
      <w:r w:rsidRPr="00202510">
        <w:rPr>
          <w:rFonts w:eastAsia="黑体" w:hint="eastAsia"/>
          <w:b/>
          <w:bCs/>
          <w:sz w:val="21"/>
          <w:szCs w:val="21"/>
        </w:rPr>
        <w:t>分级示例</w:t>
      </w:r>
    </w:p>
    <w:p w14:paraId="7E537B6C" w14:textId="77777777" w:rsidR="00FC35DA" w:rsidRPr="00202510" w:rsidRDefault="00FC35DA" w:rsidP="00FC35DA">
      <w:pPr>
        <w:ind w:firstLineChars="200" w:firstLine="420"/>
        <w:rPr>
          <w:noProof/>
          <w:kern w:val="0"/>
          <w:sz w:val="21"/>
          <w:szCs w:val="21"/>
        </w:rPr>
      </w:pPr>
      <w:r w:rsidRPr="00202510">
        <w:rPr>
          <w:rFonts w:hint="eastAsia"/>
          <w:noProof/>
          <w:kern w:val="0"/>
          <w:sz w:val="21"/>
          <w:szCs w:val="21"/>
        </w:rPr>
        <w:t>GPACD</w:t>
      </w:r>
      <w:r w:rsidRPr="00202510">
        <w:rPr>
          <w:rFonts w:hint="eastAsia"/>
          <w:noProof/>
          <w:kern w:val="0"/>
          <w:sz w:val="21"/>
          <w:szCs w:val="21"/>
        </w:rPr>
        <w:t>的性能应针对所有四种参考污染物分别报告。针对不同的污染物的性能等级往往会有所不同。以下给出了四个具体性能等级的示例，在</w:t>
      </w:r>
      <w:r w:rsidRPr="00202510">
        <w:rPr>
          <w:rFonts w:hint="eastAsia"/>
          <w:noProof/>
          <w:kern w:val="0"/>
          <w:sz w:val="21"/>
          <w:szCs w:val="21"/>
        </w:rPr>
        <w:t>GPACD</w:t>
      </w:r>
      <w:r w:rsidRPr="00202510">
        <w:rPr>
          <w:rFonts w:hint="eastAsia"/>
          <w:noProof/>
          <w:kern w:val="0"/>
          <w:sz w:val="21"/>
          <w:szCs w:val="21"/>
        </w:rPr>
        <w:t>对参考污染物的性能等级旁边也给出了综合去除率。</w:t>
      </w:r>
    </w:p>
    <w:p w14:paraId="63B2CAE1" w14:textId="77777777" w:rsidR="00FC35DA" w:rsidRPr="00202510" w:rsidRDefault="00FC35DA" w:rsidP="00FC35DA">
      <w:pPr>
        <w:ind w:firstLineChars="200" w:firstLine="420"/>
        <w:rPr>
          <w:noProof/>
          <w:kern w:val="0"/>
          <w:sz w:val="21"/>
          <w:szCs w:val="21"/>
        </w:rPr>
      </w:pPr>
      <w:r w:rsidRPr="00202510">
        <w:rPr>
          <w:rFonts w:hint="eastAsia"/>
          <w:noProof/>
          <w:kern w:val="0"/>
          <w:sz w:val="21"/>
          <w:szCs w:val="21"/>
        </w:rPr>
        <w:t>图</w:t>
      </w:r>
      <w:r w:rsidRPr="00202510">
        <w:rPr>
          <w:rFonts w:hint="eastAsia"/>
          <w:noProof/>
          <w:kern w:val="0"/>
          <w:sz w:val="21"/>
          <w:szCs w:val="21"/>
        </w:rPr>
        <w:t>2</w:t>
      </w:r>
      <w:r w:rsidRPr="00202510">
        <w:rPr>
          <w:rFonts w:hint="eastAsia"/>
          <w:noProof/>
          <w:kern w:val="0"/>
          <w:sz w:val="21"/>
          <w:szCs w:val="21"/>
        </w:rPr>
        <w:t>是在</w:t>
      </w:r>
      <w:r w:rsidRPr="00202510">
        <w:rPr>
          <w:rFonts w:hint="eastAsia"/>
          <w:noProof/>
          <w:kern w:val="0"/>
          <w:sz w:val="21"/>
          <w:szCs w:val="21"/>
        </w:rPr>
        <w:t>GPACD</w:t>
      </w:r>
      <w:r w:rsidRPr="00202510">
        <w:rPr>
          <w:rFonts w:hint="eastAsia"/>
          <w:noProof/>
          <w:kern w:val="0"/>
          <w:sz w:val="21"/>
          <w:szCs w:val="21"/>
        </w:rPr>
        <w:t>上测试四种不同污染物的测试结果示例。当四种</w:t>
      </w:r>
      <w:r w:rsidRPr="00202510">
        <w:rPr>
          <w:rFonts w:hint="eastAsia"/>
          <w:noProof/>
          <w:kern w:val="0"/>
          <w:sz w:val="21"/>
          <w:szCs w:val="21"/>
        </w:rPr>
        <w:t>GPACD</w:t>
      </w:r>
      <w:r w:rsidRPr="00202510">
        <w:rPr>
          <w:rFonts w:hint="eastAsia"/>
          <w:noProof/>
          <w:kern w:val="0"/>
          <w:sz w:val="21"/>
          <w:szCs w:val="21"/>
        </w:rPr>
        <w:t>分别受臭氧、甲苯、</w:t>
      </w:r>
      <w:r w:rsidRPr="00202510">
        <w:rPr>
          <w:rFonts w:hint="eastAsia"/>
          <w:noProof/>
          <w:kern w:val="0"/>
          <w:sz w:val="21"/>
          <w:szCs w:val="21"/>
        </w:rPr>
        <w:t>SO</w:t>
      </w:r>
      <w:r w:rsidRPr="00202510">
        <w:rPr>
          <w:noProof/>
          <w:kern w:val="0"/>
          <w:sz w:val="21"/>
          <w:szCs w:val="21"/>
          <w:vertAlign w:val="subscript"/>
        </w:rPr>
        <w:t>2</w:t>
      </w:r>
      <w:r w:rsidRPr="00202510">
        <w:rPr>
          <w:rFonts w:hint="eastAsia"/>
          <w:noProof/>
          <w:kern w:val="0"/>
          <w:sz w:val="21"/>
          <w:szCs w:val="21"/>
        </w:rPr>
        <w:t>和</w:t>
      </w:r>
      <w:r w:rsidRPr="00202510">
        <w:rPr>
          <w:rFonts w:hint="eastAsia"/>
          <w:noProof/>
          <w:kern w:val="0"/>
          <w:sz w:val="21"/>
          <w:szCs w:val="21"/>
        </w:rPr>
        <w:t>NO</w:t>
      </w:r>
      <w:r w:rsidRPr="00202510">
        <w:rPr>
          <w:noProof/>
          <w:kern w:val="0"/>
          <w:sz w:val="21"/>
          <w:szCs w:val="21"/>
          <w:vertAlign w:val="subscript"/>
        </w:rPr>
        <w:t>2</w:t>
      </w:r>
      <w:r w:rsidRPr="00202510">
        <w:rPr>
          <w:rFonts w:hint="eastAsia"/>
          <w:noProof/>
          <w:kern w:val="0"/>
          <w:sz w:val="21"/>
          <w:szCs w:val="21"/>
        </w:rPr>
        <w:t>测试时，会产生四条性能曲线。性能数据按照</w:t>
      </w:r>
      <w:r w:rsidRPr="00202510">
        <w:rPr>
          <w:rFonts w:hint="eastAsia"/>
          <w:noProof/>
          <w:color w:val="FF0000"/>
          <w:kern w:val="0"/>
          <w:sz w:val="21"/>
          <w:szCs w:val="21"/>
        </w:rPr>
        <w:t>ISO 10121-2</w:t>
      </w:r>
      <w:r w:rsidRPr="00202510">
        <w:rPr>
          <w:rFonts w:hint="eastAsia"/>
          <w:noProof/>
          <w:kern w:val="0"/>
          <w:sz w:val="21"/>
          <w:szCs w:val="21"/>
        </w:rPr>
        <w:t>的要求记录，并根据公式</w:t>
      </w:r>
      <w:r w:rsidRPr="00202510">
        <w:rPr>
          <w:rFonts w:hint="eastAsia"/>
          <w:noProof/>
          <w:kern w:val="0"/>
          <w:sz w:val="21"/>
          <w:szCs w:val="21"/>
        </w:rPr>
        <w:t>(2)</w:t>
      </w:r>
      <w:r w:rsidRPr="00202510">
        <w:rPr>
          <w:rFonts w:hint="eastAsia"/>
          <w:noProof/>
          <w:kern w:val="0"/>
          <w:sz w:val="21"/>
          <w:szCs w:val="21"/>
        </w:rPr>
        <w:t>计算综合去除效率。</w:t>
      </w:r>
    </w:p>
    <w:p w14:paraId="5D1E0243" w14:textId="77777777" w:rsidR="00FC35DA" w:rsidRPr="00202510" w:rsidRDefault="00FC35DA" w:rsidP="00FC35DA">
      <w:pPr>
        <w:ind w:firstLineChars="200" w:firstLine="420"/>
        <w:rPr>
          <w:noProof/>
          <w:kern w:val="0"/>
          <w:sz w:val="21"/>
          <w:szCs w:val="21"/>
        </w:rPr>
      </w:pPr>
      <w:r w:rsidRPr="00202510">
        <w:rPr>
          <w:rFonts w:hint="eastAsia"/>
          <w:noProof/>
          <w:kern w:val="0"/>
          <w:sz w:val="21"/>
          <w:szCs w:val="21"/>
        </w:rPr>
        <w:t>图</w:t>
      </w:r>
      <w:r w:rsidRPr="00202510">
        <w:rPr>
          <w:rFonts w:hint="eastAsia"/>
          <w:noProof/>
          <w:kern w:val="0"/>
          <w:sz w:val="21"/>
          <w:szCs w:val="21"/>
        </w:rPr>
        <w:t>2</w:t>
      </w:r>
      <w:r w:rsidRPr="00202510">
        <w:rPr>
          <w:rFonts w:hint="eastAsia"/>
          <w:noProof/>
          <w:kern w:val="0"/>
          <w:sz w:val="21"/>
          <w:szCs w:val="21"/>
        </w:rPr>
        <w:t>给出了</w:t>
      </w:r>
      <w:r w:rsidRPr="00202510">
        <w:rPr>
          <w:rFonts w:hint="eastAsia"/>
          <w:noProof/>
          <w:kern w:val="0"/>
          <w:sz w:val="21"/>
          <w:szCs w:val="21"/>
        </w:rPr>
        <w:t>GPACD</w:t>
      </w:r>
      <w:r w:rsidRPr="00202510">
        <w:rPr>
          <w:rFonts w:hint="eastAsia"/>
          <w:noProof/>
          <w:kern w:val="0"/>
          <w:sz w:val="21"/>
          <w:szCs w:val="21"/>
        </w:rPr>
        <w:t>的</w:t>
      </w:r>
      <w:r w:rsidRPr="00202510">
        <w:rPr>
          <w:rFonts w:hint="eastAsia"/>
          <w:noProof/>
          <w:kern w:val="0"/>
          <w:sz w:val="21"/>
          <w:szCs w:val="21"/>
        </w:rPr>
        <w:t>a)</w:t>
      </w:r>
      <w:r w:rsidRPr="00202510">
        <w:rPr>
          <w:rFonts w:hint="eastAsia"/>
          <w:noProof/>
          <w:kern w:val="0"/>
          <w:sz w:val="21"/>
          <w:szCs w:val="21"/>
        </w:rPr>
        <w:t>臭氧、</w:t>
      </w:r>
      <w:r w:rsidRPr="00202510">
        <w:rPr>
          <w:rFonts w:hint="eastAsia"/>
          <w:noProof/>
          <w:kern w:val="0"/>
          <w:sz w:val="21"/>
          <w:szCs w:val="21"/>
        </w:rPr>
        <w:t>b)</w:t>
      </w:r>
      <w:r w:rsidRPr="00202510">
        <w:rPr>
          <w:rFonts w:hint="eastAsia"/>
          <w:noProof/>
          <w:kern w:val="0"/>
          <w:sz w:val="21"/>
          <w:szCs w:val="21"/>
        </w:rPr>
        <w:t>二氧化硫、</w:t>
      </w:r>
      <w:r w:rsidRPr="00202510">
        <w:rPr>
          <w:rFonts w:hint="eastAsia"/>
          <w:noProof/>
          <w:kern w:val="0"/>
          <w:sz w:val="21"/>
          <w:szCs w:val="21"/>
        </w:rPr>
        <w:t>c)</w:t>
      </w:r>
      <w:r w:rsidRPr="00202510">
        <w:rPr>
          <w:rFonts w:hint="eastAsia"/>
          <w:noProof/>
          <w:kern w:val="0"/>
          <w:sz w:val="21"/>
          <w:szCs w:val="21"/>
        </w:rPr>
        <w:t>二氧化氮和</w:t>
      </w:r>
      <w:r w:rsidRPr="00202510">
        <w:rPr>
          <w:rFonts w:hint="eastAsia"/>
          <w:noProof/>
          <w:kern w:val="0"/>
          <w:sz w:val="21"/>
          <w:szCs w:val="21"/>
        </w:rPr>
        <w:t>d)</w:t>
      </w:r>
      <w:r w:rsidRPr="00202510">
        <w:rPr>
          <w:rFonts w:hint="eastAsia"/>
          <w:noProof/>
          <w:kern w:val="0"/>
          <w:sz w:val="21"/>
          <w:szCs w:val="21"/>
        </w:rPr>
        <w:t>甲苯的</w:t>
      </w:r>
      <w:r w:rsidRPr="00202510">
        <w:rPr>
          <w:i/>
          <w:iCs/>
          <w:noProof/>
          <w:kern w:val="0"/>
          <w:sz w:val="21"/>
          <w:szCs w:val="21"/>
        </w:rPr>
        <w:t>E</w:t>
      </w:r>
      <w:r w:rsidRPr="00202510">
        <w:rPr>
          <w:i/>
          <w:iCs/>
          <w:noProof/>
          <w:kern w:val="0"/>
          <w:sz w:val="21"/>
          <w:szCs w:val="21"/>
          <w:vertAlign w:val="subscript"/>
        </w:rPr>
        <w:t>C</w:t>
      </w:r>
      <w:r w:rsidRPr="00202510">
        <w:rPr>
          <w:i/>
          <w:iCs/>
          <w:noProof/>
          <w:kern w:val="0"/>
          <w:sz w:val="21"/>
          <w:szCs w:val="21"/>
        </w:rPr>
        <w:t>-D</w:t>
      </w:r>
      <w:r w:rsidRPr="00202510">
        <w:rPr>
          <w:i/>
          <w:iCs/>
          <w:noProof/>
          <w:kern w:val="0"/>
          <w:sz w:val="21"/>
          <w:szCs w:val="21"/>
          <w:vertAlign w:val="subscript"/>
        </w:rPr>
        <w:t>N</w:t>
      </w:r>
      <w:r w:rsidRPr="00202510">
        <w:rPr>
          <w:rFonts w:hint="eastAsia"/>
          <w:noProof/>
          <w:kern w:val="0"/>
          <w:sz w:val="21"/>
          <w:szCs w:val="21"/>
        </w:rPr>
        <w:t>曲线的例子。</w:t>
      </w:r>
    </w:p>
    <w:p w14:paraId="6349AD16" w14:textId="77777777" w:rsidR="00FC35DA" w:rsidRPr="00202510" w:rsidRDefault="00FC35DA" w:rsidP="00FC35DA">
      <w:pPr>
        <w:ind w:firstLineChars="200" w:firstLine="420"/>
        <w:rPr>
          <w:noProof/>
          <w:kern w:val="0"/>
          <w:sz w:val="21"/>
          <w:szCs w:val="21"/>
        </w:rPr>
      </w:pPr>
      <w:r w:rsidRPr="00202510">
        <w:rPr>
          <w:rFonts w:hint="eastAsia"/>
          <w:noProof/>
          <w:kern w:val="0"/>
          <w:sz w:val="21"/>
          <w:szCs w:val="21"/>
        </w:rPr>
        <w:lastRenderedPageBreak/>
        <w:t>GPACD</w:t>
      </w:r>
      <w:r w:rsidRPr="00202510">
        <w:rPr>
          <w:rFonts w:hint="eastAsia"/>
          <w:noProof/>
          <w:kern w:val="0"/>
          <w:sz w:val="21"/>
          <w:szCs w:val="21"/>
        </w:rPr>
        <w:t>试验得到的初始去除效率</w:t>
      </w:r>
      <w:r w:rsidRPr="00202510">
        <w:rPr>
          <w:i/>
          <w:iCs/>
          <w:noProof/>
          <w:kern w:val="0"/>
          <w:sz w:val="21"/>
          <w:szCs w:val="21"/>
        </w:rPr>
        <w:t>Ei</w:t>
      </w:r>
      <w:r w:rsidRPr="00202510">
        <w:rPr>
          <w:rFonts w:hint="eastAsia"/>
          <w:noProof/>
          <w:kern w:val="0"/>
          <w:sz w:val="21"/>
          <w:szCs w:val="21"/>
        </w:rPr>
        <w:t>和综合去除效率等级</w:t>
      </w:r>
      <w:r w:rsidRPr="00202510">
        <w:rPr>
          <w:i/>
          <w:iCs/>
          <w:noProof/>
          <w:kern w:val="0"/>
          <w:sz w:val="21"/>
          <w:szCs w:val="21"/>
        </w:rPr>
        <w:t>E</w:t>
      </w:r>
      <w:r w:rsidRPr="00202510">
        <w:rPr>
          <w:rFonts w:hint="eastAsia"/>
          <w:i/>
          <w:iCs/>
          <w:noProof/>
          <w:kern w:val="0"/>
          <w:sz w:val="21"/>
          <w:szCs w:val="21"/>
          <w:vertAlign w:val="subscript"/>
        </w:rPr>
        <w:t>∑</w:t>
      </w:r>
      <w:r w:rsidRPr="00202510">
        <w:rPr>
          <w:rFonts w:hint="eastAsia"/>
          <w:noProof/>
          <w:kern w:val="0"/>
          <w:sz w:val="21"/>
          <w:szCs w:val="21"/>
        </w:rPr>
        <w:t>如表</w:t>
      </w:r>
      <w:r w:rsidRPr="00202510">
        <w:rPr>
          <w:rFonts w:hint="eastAsia"/>
          <w:noProof/>
          <w:kern w:val="0"/>
          <w:sz w:val="21"/>
          <w:szCs w:val="21"/>
        </w:rPr>
        <w:t>5</w:t>
      </w:r>
      <w:r w:rsidRPr="00202510">
        <w:rPr>
          <w:rFonts w:hint="eastAsia"/>
          <w:noProof/>
          <w:kern w:val="0"/>
          <w:sz w:val="21"/>
          <w:szCs w:val="21"/>
        </w:rPr>
        <w:t>所示，由式</w:t>
      </w:r>
      <w:r w:rsidRPr="00202510">
        <w:rPr>
          <w:rFonts w:hint="eastAsia"/>
          <w:noProof/>
          <w:kern w:val="0"/>
          <w:sz w:val="21"/>
          <w:szCs w:val="21"/>
        </w:rPr>
        <w:t>(2)</w:t>
      </w:r>
      <w:r w:rsidRPr="00202510">
        <w:rPr>
          <w:rFonts w:hint="eastAsia"/>
          <w:noProof/>
          <w:kern w:val="0"/>
          <w:sz w:val="21"/>
          <w:szCs w:val="21"/>
        </w:rPr>
        <w:t>计算。</w:t>
      </w:r>
    </w:p>
    <w:p w14:paraId="1C8222A6" w14:textId="77777777" w:rsidR="00FC35DA" w:rsidRDefault="00FC35DA" w:rsidP="00FC35DA">
      <w:pPr>
        <w:ind w:firstLineChars="200" w:firstLine="480"/>
        <w:rPr>
          <w:noProof/>
          <w:kern w:val="0"/>
          <w:szCs w:val="20"/>
        </w:rPr>
      </w:pPr>
      <w:r>
        <w:rPr>
          <w:noProof/>
        </w:rPr>
        <w:drawing>
          <wp:inline distT="0" distB="0" distL="0" distR="0" wp14:anchorId="1C6765CC" wp14:editId="625283E3">
            <wp:extent cx="2793268" cy="1615440"/>
            <wp:effectExtent l="0" t="0" r="7620" b="3810"/>
            <wp:docPr id="16235929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92938" name=""/>
                    <pic:cNvPicPr/>
                  </pic:nvPicPr>
                  <pic:blipFill>
                    <a:blip r:embed="rId21"/>
                    <a:stretch>
                      <a:fillRect/>
                    </a:stretch>
                  </pic:blipFill>
                  <pic:spPr>
                    <a:xfrm>
                      <a:off x="0" y="0"/>
                      <a:ext cx="2833152" cy="1638506"/>
                    </a:xfrm>
                    <a:prstGeom prst="rect">
                      <a:avLst/>
                    </a:prstGeom>
                  </pic:spPr>
                </pic:pic>
              </a:graphicData>
            </a:graphic>
          </wp:inline>
        </w:drawing>
      </w:r>
      <w:r>
        <w:rPr>
          <w:noProof/>
          <w:sz w:val="20"/>
        </w:rPr>
        <w:drawing>
          <wp:inline distT="0" distB="0" distL="0" distR="0" wp14:anchorId="65DE12E2" wp14:editId="13875AF8">
            <wp:extent cx="2071370" cy="2019300"/>
            <wp:effectExtent l="0" t="0" r="0" b="0"/>
            <wp:docPr id="1515690148" name="图片 151569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png"/>
                    <pic:cNvPicPr>
                      <a:picLocks noChangeAspect="1"/>
                    </pic:cNvPicPr>
                  </pic:nvPicPr>
                  <pic:blipFill>
                    <a:blip r:embed="rId22" cstate="print"/>
                    <a:stretch>
                      <a:fillRect/>
                    </a:stretch>
                  </pic:blipFill>
                  <pic:spPr>
                    <a:xfrm>
                      <a:off x="0" y="0"/>
                      <a:ext cx="2071495" cy="2019300"/>
                    </a:xfrm>
                    <a:prstGeom prst="rect">
                      <a:avLst/>
                    </a:prstGeom>
                  </pic:spPr>
                </pic:pic>
              </a:graphicData>
            </a:graphic>
          </wp:inline>
        </w:drawing>
      </w:r>
    </w:p>
    <w:p w14:paraId="4778053C" w14:textId="77777777" w:rsidR="00FC35DA" w:rsidRPr="00202510" w:rsidRDefault="00FC35DA" w:rsidP="00202510">
      <w:pPr>
        <w:ind w:firstLineChars="1000" w:firstLine="2100"/>
        <w:rPr>
          <w:noProof/>
          <w:kern w:val="0"/>
          <w:sz w:val="21"/>
          <w:szCs w:val="21"/>
        </w:rPr>
      </w:pPr>
      <w:r w:rsidRPr="00202510">
        <w:rPr>
          <w:noProof/>
          <w:sz w:val="21"/>
          <w:szCs w:val="21"/>
        </w:rPr>
        <w:drawing>
          <wp:anchor distT="0" distB="0" distL="0" distR="0" simplePos="0" relativeHeight="251657728" behindDoc="0" locked="0" layoutInCell="1" allowOverlap="1" wp14:anchorId="4AB9A107" wp14:editId="4E636794">
            <wp:simplePos x="0" y="0"/>
            <wp:positionH relativeFrom="page">
              <wp:posOffset>4422996</wp:posOffset>
            </wp:positionH>
            <wp:positionV relativeFrom="paragraph">
              <wp:posOffset>2226872</wp:posOffset>
            </wp:positionV>
            <wp:extent cx="202565" cy="240030"/>
            <wp:effectExtent l="0" t="0" r="0" b="0"/>
            <wp:wrapTopAndBottom/>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8.png"/>
                    <pic:cNvPicPr>
                      <a:picLocks noChangeAspect="1"/>
                    </pic:cNvPicPr>
                  </pic:nvPicPr>
                  <pic:blipFill>
                    <a:blip r:embed="rId23" cstate="print"/>
                    <a:stretch>
                      <a:fillRect/>
                    </a:stretch>
                  </pic:blipFill>
                  <pic:spPr>
                    <a:xfrm>
                      <a:off x="0" y="0"/>
                      <a:ext cx="202565" cy="240030"/>
                    </a:xfrm>
                    <a:prstGeom prst="rect">
                      <a:avLst/>
                    </a:prstGeom>
                  </pic:spPr>
                </pic:pic>
              </a:graphicData>
            </a:graphic>
          </wp:anchor>
        </w:drawing>
      </w:r>
      <w:r w:rsidRPr="00202510">
        <w:rPr>
          <w:noProof/>
          <w:sz w:val="21"/>
          <w:szCs w:val="21"/>
        </w:rPr>
        <w:drawing>
          <wp:anchor distT="0" distB="0" distL="0" distR="0" simplePos="0" relativeHeight="251659776" behindDoc="1" locked="0" layoutInCell="1" allowOverlap="1" wp14:anchorId="56897108" wp14:editId="71C218B2">
            <wp:simplePos x="0" y="0"/>
            <wp:positionH relativeFrom="page">
              <wp:posOffset>6514421</wp:posOffset>
            </wp:positionH>
            <wp:positionV relativeFrom="paragraph">
              <wp:posOffset>2271119</wp:posOffset>
            </wp:positionV>
            <wp:extent cx="305435" cy="240030"/>
            <wp:effectExtent l="0" t="0" r="0" b="0"/>
            <wp:wrapNone/>
            <wp:docPr id="890871682" name="图片 89087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png"/>
                    <pic:cNvPicPr>
                      <a:picLocks noChangeAspect="1"/>
                    </pic:cNvPicPr>
                  </pic:nvPicPr>
                  <pic:blipFill>
                    <a:blip r:embed="rId24" cstate="print"/>
                    <a:stretch>
                      <a:fillRect/>
                    </a:stretch>
                  </pic:blipFill>
                  <pic:spPr>
                    <a:xfrm>
                      <a:off x="0" y="0"/>
                      <a:ext cx="305435" cy="240030"/>
                    </a:xfrm>
                    <a:prstGeom prst="rect">
                      <a:avLst/>
                    </a:prstGeom>
                  </pic:spPr>
                </pic:pic>
              </a:graphicData>
            </a:graphic>
          </wp:anchor>
        </w:drawing>
      </w:r>
      <w:r w:rsidRPr="00202510">
        <w:rPr>
          <w:noProof/>
          <w:sz w:val="21"/>
          <w:szCs w:val="21"/>
        </w:rPr>
        <w:drawing>
          <wp:anchor distT="0" distB="0" distL="0" distR="0" simplePos="0" relativeHeight="251658752" behindDoc="1" locked="0" layoutInCell="1" allowOverlap="1" wp14:anchorId="3E3A47DF" wp14:editId="5CE3FC5E">
            <wp:simplePos x="0" y="0"/>
            <wp:positionH relativeFrom="page">
              <wp:posOffset>5167630</wp:posOffset>
            </wp:positionH>
            <wp:positionV relativeFrom="paragraph">
              <wp:posOffset>2267791</wp:posOffset>
            </wp:positionV>
            <wp:extent cx="200660" cy="243205"/>
            <wp:effectExtent l="0" t="0" r="0" b="0"/>
            <wp:wrapNone/>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7.png"/>
                    <pic:cNvPicPr>
                      <a:picLocks noChangeAspect="1"/>
                    </pic:cNvPicPr>
                  </pic:nvPicPr>
                  <pic:blipFill>
                    <a:blip r:embed="rId25" cstate="print"/>
                    <a:stretch>
                      <a:fillRect/>
                    </a:stretch>
                  </pic:blipFill>
                  <pic:spPr>
                    <a:xfrm>
                      <a:off x="0" y="0"/>
                      <a:ext cx="200660" cy="243205"/>
                    </a:xfrm>
                    <a:prstGeom prst="rect">
                      <a:avLst/>
                    </a:prstGeom>
                  </pic:spPr>
                </pic:pic>
              </a:graphicData>
            </a:graphic>
          </wp:anchor>
        </w:drawing>
      </w:r>
      <w:r w:rsidRPr="00202510">
        <w:rPr>
          <w:noProof/>
          <w:sz w:val="21"/>
          <w:szCs w:val="21"/>
        </w:rPr>
        <w:drawing>
          <wp:anchor distT="0" distB="0" distL="0" distR="0" simplePos="0" relativeHeight="251654656" behindDoc="0" locked="0" layoutInCell="1" allowOverlap="1" wp14:anchorId="3155917E" wp14:editId="3ABB6577">
            <wp:simplePos x="0" y="0"/>
            <wp:positionH relativeFrom="page">
              <wp:posOffset>1466023</wp:posOffset>
            </wp:positionH>
            <wp:positionV relativeFrom="paragraph">
              <wp:posOffset>333523</wp:posOffset>
            </wp:positionV>
            <wp:extent cx="2268220" cy="2014220"/>
            <wp:effectExtent l="0" t="0" r="0" b="0"/>
            <wp:wrapTopAndBottom/>
            <wp:docPr id="786033226" name="图片 78603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png"/>
                    <pic:cNvPicPr>
                      <a:picLocks noChangeAspect="1"/>
                    </pic:cNvPicPr>
                  </pic:nvPicPr>
                  <pic:blipFill>
                    <a:blip r:embed="rId26" cstate="print"/>
                    <a:stretch>
                      <a:fillRect/>
                    </a:stretch>
                  </pic:blipFill>
                  <pic:spPr>
                    <a:xfrm>
                      <a:off x="0" y="0"/>
                      <a:ext cx="2268220" cy="2014220"/>
                    </a:xfrm>
                    <a:prstGeom prst="rect">
                      <a:avLst/>
                    </a:prstGeom>
                  </pic:spPr>
                </pic:pic>
              </a:graphicData>
            </a:graphic>
            <wp14:sizeRelH relativeFrom="margin">
              <wp14:pctWidth>0</wp14:pctWidth>
            </wp14:sizeRelH>
          </wp:anchor>
        </w:drawing>
      </w:r>
      <w:r w:rsidRPr="00202510">
        <w:rPr>
          <w:noProof/>
          <w:sz w:val="21"/>
          <w:szCs w:val="21"/>
        </w:rPr>
        <w:drawing>
          <wp:anchor distT="0" distB="0" distL="0" distR="0" simplePos="0" relativeHeight="251656704" behindDoc="1" locked="0" layoutInCell="1" allowOverlap="1" wp14:anchorId="42306624" wp14:editId="55CB39BC">
            <wp:simplePos x="0" y="0"/>
            <wp:positionH relativeFrom="page">
              <wp:posOffset>4096680</wp:posOffset>
            </wp:positionH>
            <wp:positionV relativeFrom="paragraph">
              <wp:posOffset>488241</wp:posOffset>
            </wp:positionV>
            <wp:extent cx="2968625" cy="1752600"/>
            <wp:effectExtent l="0" t="0" r="0" b="0"/>
            <wp:wrapNone/>
            <wp:docPr id="381658292" name="图片 38165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png"/>
                    <pic:cNvPicPr>
                      <a:picLocks noChangeAspect="1"/>
                    </pic:cNvPicPr>
                  </pic:nvPicPr>
                  <pic:blipFill>
                    <a:blip r:embed="rId27" cstate="print"/>
                    <a:stretch>
                      <a:fillRect/>
                    </a:stretch>
                  </pic:blipFill>
                  <pic:spPr>
                    <a:xfrm>
                      <a:off x="0" y="0"/>
                      <a:ext cx="2968625" cy="1752600"/>
                    </a:xfrm>
                    <a:prstGeom prst="rect">
                      <a:avLst/>
                    </a:prstGeom>
                  </pic:spPr>
                </pic:pic>
              </a:graphicData>
            </a:graphic>
          </wp:anchor>
        </w:drawing>
      </w:r>
      <w:r w:rsidRPr="00202510">
        <w:rPr>
          <w:rFonts w:hint="eastAsia"/>
          <w:noProof/>
          <w:kern w:val="0"/>
          <w:sz w:val="21"/>
          <w:szCs w:val="21"/>
        </w:rPr>
        <w:t>(</w:t>
      </w:r>
      <w:r w:rsidRPr="00202510">
        <w:rPr>
          <w:noProof/>
          <w:kern w:val="0"/>
          <w:sz w:val="21"/>
          <w:szCs w:val="21"/>
        </w:rPr>
        <w:t xml:space="preserve">a) </w:t>
      </w:r>
      <w:r w:rsidRPr="00202510">
        <w:rPr>
          <w:rFonts w:hint="eastAsia"/>
          <w:noProof/>
          <w:kern w:val="0"/>
          <w:sz w:val="21"/>
          <w:szCs w:val="21"/>
        </w:rPr>
        <w:t>臭氧</w:t>
      </w:r>
      <w:r w:rsidRPr="00202510">
        <w:rPr>
          <w:rFonts w:hint="eastAsia"/>
          <w:noProof/>
          <w:kern w:val="0"/>
          <w:sz w:val="21"/>
          <w:szCs w:val="21"/>
        </w:rPr>
        <w:t xml:space="preserve"> </w:t>
      </w:r>
      <w:r w:rsidRPr="00202510">
        <w:rPr>
          <w:noProof/>
          <w:kern w:val="0"/>
          <w:sz w:val="21"/>
          <w:szCs w:val="21"/>
        </w:rPr>
        <w:t xml:space="preserve">                             (b)</w:t>
      </w:r>
      <w:r w:rsidRPr="00202510">
        <w:rPr>
          <w:rFonts w:hint="eastAsia"/>
          <w:noProof/>
          <w:kern w:val="0"/>
          <w:sz w:val="21"/>
          <w:szCs w:val="21"/>
        </w:rPr>
        <w:t>二氧化硫</w:t>
      </w:r>
    </w:p>
    <w:p w14:paraId="19AF40C7" w14:textId="77777777" w:rsidR="00202510" w:rsidRDefault="00202510" w:rsidP="00202510">
      <w:pPr>
        <w:ind w:firstLineChars="800" w:firstLine="1680"/>
        <w:rPr>
          <w:noProof/>
          <w:kern w:val="0"/>
          <w:sz w:val="21"/>
          <w:szCs w:val="21"/>
        </w:rPr>
      </w:pPr>
    </w:p>
    <w:p w14:paraId="626D9AD9" w14:textId="7354CB76" w:rsidR="00FC35DA" w:rsidRPr="00202510" w:rsidRDefault="00FC35DA" w:rsidP="00202510">
      <w:pPr>
        <w:ind w:firstLineChars="800" w:firstLine="1680"/>
        <w:rPr>
          <w:noProof/>
          <w:kern w:val="0"/>
          <w:sz w:val="21"/>
          <w:szCs w:val="21"/>
        </w:rPr>
      </w:pPr>
      <w:r w:rsidRPr="00202510">
        <w:rPr>
          <w:rFonts w:hint="eastAsia"/>
          <w:noProof/>
          <w:kern w:val="0"/>
          <w:sz w:val="21"/>
          <w:szCs w:val="21"/>
        </w:rPr>
        <w:t>(</w:t>
      </w:r>
      <w:r w:rsidRPr="00202510">
        <w:rPr>
          <w:noProof/>
          <w:kern w:val="0"/>
          <w:sz w:val="21"/>
          <w:szCs w:val="21"/>
        </w:rPr>
        <w:t xml:space="preserve">c) </w:t>
      </w:r>
      <w:r w:rsidRPr="00202510">
        <w:rPr>
          <w:rFonts w:hint="eastAsia"/>
          <w:noProof/>
          <w:kern w:val="0"/>
          <w:sz w:val="21"/>
          <w:szCs w:val="21"/>
        </w:rPr>
        <w:t>二氧化氮</w:t>
      </w:r>
      <w:r w:rsidRPr="00202510">
        <w:rPr>
          <w:rFonts w:hint="eastAsia"/>
          <w:noProof/>
          <w:kern w:val="0"/>
          <w:sz w:val="21"/>
          <w:szCs w:val="21"/>
        </w:rPr>
        <w:t xml:space="preserve"> </w:t>
      </w:r>
      <w:r w:rsidRPr="00202510">
        <w:rPr>
          <w:noProof/>
          <w:kern w:val="0"/>
          <w:sz w:val="21"/>
          <w:szCs w:val="21"/>
        </w:rPr>
        <w:t xml:space="preserve">                            </w:t>
      </w:r>
      <w:r w:rsidR="00202510">
        <w:rPr>
          <w:rFonts w:hint="eastAsia"/>
          <w:noProof/>
          <w:kern w:val="0"/>
          <w:sz w:val="21"/>
          <w:szCs w:val="21"/>
        </w:rPr>
        <w:t xml:space="preserve"> </w:t>
      </w:r>
      <w:r w:rsidRPr="00202510">
        <w:rPr>
          <w:noProof/>
          <w:kern w:val="0"/>
          <w:sz w:val="21"/>
          <w:szCs w:val="21"/>
        </w:rPr>
        <w:t xml:space="preserve">   (d)</w:t>
      </w:r>
      <w:r w:rsidRPr="00202510">
        <w:rPr>
          <w:rFonts w:hint="eastAsia"/>
          <w:noProof/>
          <w:kern w:val="0"/>
          <w:sz w:val="21"/>
          <w:szCs w:val="21"/>
        </w:rPr>
        <w:t>甲苯</w:t>
      </w:r>
    </w:p>
    <w:p w14:paraId="21DA5EAF" w14:textId="77777777" w:rsidR="00FC35DA" w:rsidRPr="00202510" w:rsidRDefault="00FC35DA" w:rsidP="00FC35DA">
      <w:pPr>
        <w:rPr>
          <w:noProof/>
          <w:kern w:val="0"/>
          <w:sz w:val="21"/>
          <w:szCs w:val="21"/>
        </w:rPr>
      </w:pPr>
      <w:r w:rsidRPr="00202510">
        <w:rPr>
          <w:rFonts w:hint="eastAsia"/>
          <w:noProof/>
          <w:kern w:val="0"/>
          <w:sz w:val="21"/>
          <w:szCs w:val="21"/>
        </w:rPr>
        <w:t>X</w:t>
      </w:r>
      <w:r w:rsidRPr="00202510">
        <w:rPr>
          <w:rFonts w:hint="eastAsia"/>
          <w:noProof/>
          <w:kern w:val="0"/>
          <w:sz w:val="21"/>
          <w:szCs w:val="21"/>
        </w:rPr>
        <w:tab/>
      </w:r>
      <w:r w:rsidRPr="00202510">
        <w:rPr>
          <w:rFonts w:hint="eastAsia"/>
          <w:noProof/>
          <w:kern w:val="0"/>
          <w:sz w:val="21"/>
          <w:szCs w:val="21"/>
        </w:rPr>
        <w:t>标准加载量（</w:t>
      </w:r>
      <w:r w:rsidRPr="00202510">
        <w:rPr>
          <w:rFonts w:hint="eastAsia"/>
          <w:noProof/>
          <w:kern w:val="0"/>
          <w:sz w:val="21"/>
          <w:szCs w:val="21"/>
        </w:rPr>
        <w:t>g/m</w:t>
      </w:r>
      <w:r w:rsidRPr="00202510">
        <w:rPr>
          <w:rFonts w:hint="eastAsia"/>
          <w:noProof/>
          <w:kern w:val="0"/>
          <w:sz w:val="21"/>
          <w:szCs w:val="21"/>
          <w:vertAlign w:val="superscript"/>
        </w:rPr>
        <w:t>2</w:t>
      </w:r>
      <w:r w:rsidRPr="00202510">
        <w:rPr>
          <w:rFonts w:hint="eastAsia"/>
          <w:noProof/>
          <w:kern w:val="0"/>
          <w:sz w:val="21"/>
          <w:szCs w:val="21"/>
        </w:rPr>
        <w:t>）</w:t>
      </w:r>
      <w:r w:rsidRPr="00202510">
        <w:rPr>
          <w:i/>
          <w:iCs/>
          <w:noProof/>
          <w:kern w:val="0"/>
          <w:sz w:val="21"/>
          <w:szCs w:val="21"/>
        </w:rPr>
        <w:t>D</w:t>
      </w:r>
      <w:r w:rsidRPr="00202510">
        <w:rPr>
          <w:i/>
          <w:iCs/>
          <w:noProof/>
          <w:kern w:val="0"/>
          <w:sz w:val="21"/>
          <w:szCs w:val="21"/>
          <w:vertAlign w:val="subscript"/>
        </w:rPr>
        <w:t>N</w:t>
      </w:r>
      <w:r w:rsidRPr="00202510">
        <w:rPr>
          <w:rFonts w:hint="eastAsia"/>
          <w:noProof/>
          <w:kern w:val="0"/>
          <w:sz w:val="21"/>
          <w:szCs w:val="21"/>
        </w:rPr>
        <w:tab/>
      </w:r>
      <w:r w:rsidRPr="00202510">
        <w:rPr>
          <w:noProof/>
          <w:kern w:val="0"/>
          <w:sz w:val="21"/>
          <w:szCs w:val="21"/>
        </w:rPr>
        <w:t xml:space="preserve">    </w:t>
      </w:r>
      <w:r w:rsidRPr="00202510">
        <w:rPr>
          <w:rFonts w:hint="eastAsia"/>
          <w:noProof/>
          <w:kern w:val="0"/>
          <w:sz w:val="21"/>
          <w:szCs w:val="21"/>
        </w:rPr>
        <w:t>2</w:t>
      </w:r>
      <w:r w:rsidRPr="00202510">
        <w:rPr>
          <w:rFonts w:hint="eastAsia"/>
          <w:noProof/>
          <w:kern w:val="0"/>
          <w:sz w:val="21"/>
          <w:szCs w:val="21"/>
        </w:rPr>
        <w:tab/>
      </w:r>
      <w:r w:rsidRPr="00202510">
        <w:rPr>
          <w:rFonts w:hint="eastAsia"/>
          <w:noProof/>
          <w:kern w:val="0"/>
          <w:sz w:val="21"/>
          <w:szCs w:val="21"/>
        </w:rPr>
        <w:t>综合去除效率的计算终点</w:t>
      </w:r>
    </w:p>
    <w:p w14:paraId="516F2FF9" w14:textId="77777777" w:rsidR="00FC35DA" w:rsidRPr="00202510" w:rsidRDefault="00FC35DA" w:rsidP="00FC35DA">
      <w:pPr>
        <w:rPr>
          <w:noProof/>
          <w:kern w:val="0"/>
          <w:sz w:val="21"/>
          <w:szCs w:val="21"/>
        </w:rPr>
      </w:pPr>
      <w:r w:rsidRPr="00202510">
        <w:rPr>
          <w:rFonts w:hint="eastAsia"/>
          <w:noProof/>
          <w:kern w:val="0"/>
          <w:sz w:val="21"/>
          <w:szCs w:val="21"/>
        </w:rPr>
        <w:t>Y</w:t>
      </w:r>
      <w:r w:rsidRPr="00202510">
        <w:rPr>
          <w:rFonts w:hint="eastAsia"/>
          <w:noProof/>
          <w:kern w:val="0"/>
          <w:sz w:val="21"/>
          <w:szCs w:val="21"/>
        </w:rPr>
        <w:tab/>
      </w:r>
      <w:r w:rsidRPr="00202510">
        <w:rPr>
          <w:rFonts w:hint="eastAsia"/>
          <w:noProof/>
          <w:kern w:val="0"/>
          <w:sz w:val="21"/>
          <w:szCs w:val="21"/>
        </w:rPr>
        <w:t>去除效率（</w:t>
      </w:r>
      <w:r w:rsidRPr="00202510">
        <w:rPr>
          <w:rFonts w:hint="eastAsia"/>
          <w:noProof/>
          <w:kern w:val="0"/>
          <w:sz w:val="21"/>
          <w:szCs w:val="21"/>
        </w:rPr>
        <w:t>%</w:t>
      </w:r>
      <w:r w:rsidRPr="00202510">
        <w:rPr>
          <w:rFonts w:hint="eastAsia"/>
          <w:noProof/>
          <w:kern w:val="0"/>
          <w:sz w:val="21"/>
          <w:szCs w:val="21"/>
        </w:rPr>
        <w:t>）</w:t>
      </w:r>
      <w:r w:rsidRPr="00202510">
        <w:rPr>
          <w:i/>
          <w:iCs/>
          <w:noProof/>
          <w:kern w:val="0"/>
          <w:sz w:val="21"/>
          <w:szCs w:val="21"/>
        </w:rPr>
        <w:t>E</w:t>
      </w:r>
      <w:r w:rsidRPr="00202510">
        <w:rPr>
          <w:i/>
          <w:iCs/>
          <w:noProof/>
          <w:kern w:val="0"/>
          <w:sz w:val="21"/>
          <w:szCs w:val="21"/>
          <w:vertAlign w:val="subscript"/>
        </w:rPr>
        <w:t>C</w:t>
      </w:r>
      <w:r w:rsidRPr="00202510">
        <w:rPr>
          <w:noProof/>
          <w:kern w:val="0"/>
          <w:sz w:val="21"/>
          <w:szCs w:val="21"/>
          <w:vertAlign w:val="subscript"/>
        </w:rPr>
        <w:t xml:space="preserve">           </w:t>
      </w:r>
      <w:r w:rsidRPr="00202510">
        <w:rPr>
          <w:rFonts w:hint="eastAsia"/>
          <w:noProof/>
          <w:kern w:val="0"/>
          <w:sz w:val="21"/>
          <w:szCs w:val="21"/>
          <w:vertAlign w:val="subscript"/>
        </w:rPr>
        <w:t xml:space="preserve">      </w:t>
      </w:r>
      <w:r w:rsidRPr="00202510">
        <w:rPr>
          <w:noProof/>
          <w:kern w:val="0"/>
          <w:sz w:val="21"/>
          <w:szCs w:val="21"/>
          <w:vertAlign w:val="subscript"/>
        </w:rPr>
        <w:t xml:space="preserve">  </w:t>
      </w:r>
      <w:r w:rsidRPr="00202510">
        <w:rPr>
          <w:noProof/>
          <w:kern w:val="0"/>
          <w:sz w:val="21"/>
          <w:szCs w:val="21"/>
        </w:rPr>
        <w:t xml:space="preserve">3 </w:t>
      </w:r>
      <w:r w:rsidRPr="00202510">
        <w:rPr>
          <w:rFonts w:hint="eastAsia"/>
          <w:noProof/>
          <w:kern w:val="0"/>
          <w:sz w:val="21"/>
          <w:szCs w:val="21"/>
        </w:rPr>
        <w:t xml:space="preserve">  </w:t>
      </w:r>
      <w:r w:rsidRPr="00202510">
        <w:rPr>
          <w:rFonts w:hint="eastAsia"/>
          <w:color w:val="231F20"/>
          <w:spacing w:val="-2"/>
          <w:sz w:val="21"/>
          <w:szCs w:val="21"/>
        </w:rPr>
        <w:t>不同污染物的</w:t>
      </w:r>
      <w:r w:rsidRPr="00202510">
        <w:rPr>
          <w:i/>
          <w:color w:val="231F20"/>
          <w:sz w:val="21"/>
          <w:szCs w:val="21"/>
        </w:rPr>
        <w:t>E</w:t>
      </w:r>
      <w:r w:rsidRPr="00202510">
        <w:rPr>
          <w:color w:val="231F20"/>
          <w:position w:val="-4"/>
          <w:sz w:val="21"/>
          <w:szCs w:val="21"/>
        </w:rPr>
        <w:t xml:space="preserve">∑ </w:t>
      </w:r>
      <w:r w:rsidRPr="00202510">
        <w:rPr>
          <w:rFonts w:hint="eastAsia"/>
          <w:color w:val="231F20"/>
          <w:spacing w:val="-2"/>
          <w:sz w:val="21"/>
          <w:szCs w:val="21"/>
        </w:rPr>
        <w:t>值（</w:t>
      </w:r>
      <w:r w:rsidRPr="00202510">
        <w:rPr>
          <w:rFonts w:hint="eastAsia"/>
          <w:color w:val="231F20"/>
          <w:spacing w:val="-2"/>
          <w:sz w:val="21"/>
          <w:szCs w:val="21"/>
        </w:rPr>
        <w:t>%</w:t>
      </w:r>
      <w:r w:rsidRPr="00202510">
        <w:rPr>
          <w:rFonts w:hint="eastAsia"/>
          <w:color w:val="231F20"/>
          <w:spacing w:val="-2"/>
          <w:sz w:val="21"/>
          <w:szCs w:val="21"/>
        </w:rPr>
        <w:t>）</w:t>
      </w:r>
    </w:p>
    <w:p w14:paraId="3190397A" w14:textId="77777777" w:rsidR="00FC35DA" w:rsidRPr="00202510" w:rsidRDefault="00FC35DA" w:rsidP="00FC35DA">
      <w:pPr>
        <w:rPr>
          <w:noProof/>
          <w:kern w:val="0"/>
          <w:sz w:val="21"/>
          <w:szCs w:val="21"/>
        </w:rPr>
      </w:pPr>
      <w:r w:rsidRPr="00202510">
        <w:rPr>
          <w:rFonts w:hint="eastAsia"/>
          <w:noProof/>
          <w:kern w:val="0"/>
          <w:sz w:val="21"/>
          <w:szCs w:val="21"/>
        </w:rPr>
        <w:t>1</w:t>
      </w:r>
      <w:r w:rsidRPr="00202510">
        <w:rPr>
          <w:noProof/>
          <w:kern w:val="0"/>
          <w:sz w:val="21"/>
          <w:szCs w:val="21"/>
        </w:rPr>
        <w:t xml:space="preserve">   </w:t>
      </w:r>
      <w:r w:rsidRPr="00202510">
        <w:rPr>
          <w:rFonts w:hint="eastAsia"/>
          <w:noProof/>
          <w:kern w:val="0"/>
          <w:sz w:val="21"/>
          <w:szCs w:val="21"/>
        </w:rPr>
        <w:t>测试停止点</w:t>
      </w:r>
    </w:p>
    <w:p w14:paraId="04F9C4E1" w14:textId="77777777" w:rsidR="00FC35DA" w:rsidRPr="00202510" w:rsidRDefault="00FC35DA" w:rsidP="00FC35DA">
      <w:pPr>
        <w:jc w:val="center"/>
        <w:rPr>
          <w:noProof/>
          <w:kern w:val="0"/>
          <w:sz w:val="21"/>
          <w:szCs w:val="21"/>
        </w:rPr>
      </w:pPr>
      <w:r w:rsidRPr="00202510">
        <w:rPr>
          <w:rFonts w:hint="eastAsia"/>
          <w:noProof/>
          <w:kern w:val="0"/>
          <w:sz w:val="21"/>
          <w:szCs w:val="21"/>
        </w:rPr>
        <w:t>图</w:t>
      </w:r>
      <w:r w:rsidRPr="00202510">
        <w:rPr>
          <w:rFonts w:hint="eastAsia"/>
          <w:noProof/>
          <w:kern w:val="0"/>
          <w:sz w:val="21"/>
          <w:szCs w:val="21"/>
        </w:rPr>
        <w:t xml:space="preserve">2 </w:t>
      </w:r>
      <w:r w:rsidRPr="00202510">
        <w:rPr>
          <w:rFonts w:hint="eastAsia"/>
          <w:noProof/>
          <w:kern w:val="0"/>
          <w:sz w:val="21"/>
          <w:szCs w:val="21"/>
        </w:rPr>
        <w:t>在</w:t>
      </w:r>
      <w:r w:rsidRPr="00202510">
        <w:rPr>
          <w:rFonts w:hint="eastAsia"/>
          <w:noProof/>
          <w:kern w:val="0"/>
          <w:sz w:val="21"/>
          <w:szCs w:val="21"/>
        </w:rPr>
        <w:t>GPACD</w:t>
      </w:r>
      <w:r w:rsidRPr="00202510">
        <w:rPr>
          <w:rFonts w:hint="eastAsia"/>
          <w:noProof/>
          <w:kern w:val="0"/>
          <w:sz w:val="21"/>
          <w:szCs w:val="21"/>
        </w:rPr>
        <w:t>上测试的四种不同污染物的测试结果示例</w:t>
      </w:r>
    </w:p>
    <w:p w14:paraId="7D02B11E" w14:textId="77777777" w:rsidR="00FC35DA" w:rsidRDefault="00FC35DA" w:rsidP="00FC35DA">
      <w:pPr>
        <w:rPr>
          <w:rFonts w:eastAsia="黑体"/>
        </w:rPr>
      </w:pPr>
    </w:p>
    <w:p w14:paraId="6B51D3BE" w14:textId="77777777" w:rsidR="00FC35DA" w:rsidRDefault="00FC35DA" w:rsidP="00FC35DA">
      <w:pPr>
        <w:rPr>
          <w:b/>
          <w:bCs/>
          <w:noProof/>
          <w:kern w:val="0"/>
          <w:szCs w:val="20"/>
        </w:rPr>
      </w:pPr>
      <w:r w:rsidRPr="000571FC">
        <w:rPr>
          <w:rFonts w:hint="eastAsia"/>
          <w:b/>
          <w:bCs/>
          <w:noProof/>
          <w:kern w:val="0"/>
          <w:szCs w:val="20"/>
        </w:rPr>
        <w:t>表</w:t>
      </w:r>
      <w:r w:rsidRPr="000571FC">
        <w:rPr>
          <w:rFonts w:hint="eastAsia"/>
          <w:b/>
          <w:bCs/>
          <w:noProof/>
          <w:kern w:val="0"/>
          <w:szCs w:val="20"/>
        </w:rPr>
        <w:t>5-GPACD</w:t>
      </w:r>
      <w:r>
        <w:rPr>
          <w:rFonts w:hint="eastAsia"/>
          <w:b/>
          <w:bCs/>
          <w:noProof/>
          <w:kern w:val="0"/>
          <w:szCs w:val="20"/>
        </w:rPr>
        <w:t>分级</w:t>
      </w:r>
      <w:r w:rsidRPr="000571FC">
        <w:rPr>
          <w:rFonts w:hint="eastAsia"/>
          <w:b/>
          <w:bCs/>
          <w:noProof/>
          <w:kern w:val="0"/>
          <w:szCs w:val="20"/>
        </w:rPr>
        <w:t>报告值的示例</w:t>
      </w:r>
    </w:p>
    <w:tbl>
      <w:tblPr>
        <w:tblW w:w="8771"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1540"/>
        <w:gridCol w:w="1701"/>
        <w:gridCol w:w="1417"/>
        <w:gridCol w:w="1985"/>
        <w:gridCol w:w="2128"/>
      </w:tblGrid>
      <w:tr w:rsidR="00FC35DA" w14:paraId="485BDAC2" w14:textId="77777777" w:rsidTr="003920CA">
        <w:trPr>
          <w:trHeight w:val="561"/>
        </w:trPr>
        <w:tc>
          <w:tcPr>
            <w:tcW w:w="1540" w:type="dxa"/>
            <w:tcBorders>
              <w:right w:val="single" w:sz="4" w:space="0" w:color="231F20"/>
            </w:tcBorders>
          </w:tcPr>
          <w:p w14:paraId="3D350600" w14:textId="77777777" w:rsidR="00FC35DA" w:rsidRDefault="00FC35DA" w:rsidP="00137C78">
            <w:pPr>
              <w:pStyle w:val="TableParagraph"/>
              <w:spacing w:before="18"/>
              <w:ind w:left="165"/>
              <w:rPr>
                <w:rFonts w:eastAsia="宋体"/>
                <w:b/>
                <w:sz w:val="20"/>
                <w:lang w:eastAsia="zh-CN"/>
              </w:rPr>
            </w:pPr>
            <w:r>
              <w:rPr>
                <w:rFonts w:eastAsia="宋体" w:hint="eastAsia"/>
                <w:b/>
                <w:color w:val="231F20"/>
                <w:spacing w:val="-2"/>
                <w:sz w:val="20"/>
                <w:lang w:eastAsia="zh-CN"/>
              </w:rPr>
              <w:t>污染物</w:t>
            </w:r>
          </w:p>
        </w:tc>
        <w:tc>
          <w:tcPr>
            <w:tcW w:w="1701" w:type="dxa"/>
            <w:tcBorders>
              <w:left w:val="single" w:sz="4" w:space="0" w:color="231F20"/>
              <w:right w:val="single" w:sz="4" w:space="0" w:color="231F20"/>
            </w:tcBorders>
          </w:tcPr>
          <w:p w14:paraId="36341015" w14:textId="77777777" w:rsidR="00FC35DA" w:rsidRDefault="00FC35DA" w:rsidP="00137C78">
            <w:pPr>
              <w:pStyle w:val="TableParagraph"/>
              <w:spacing w:before="18"/>
              <w:ind w:left="229" w:right="219"/>
              <w:jc w:val="center"/>
              <w:rPr>
                <w:rFonts w:eastAsia="宋体"/>
                <w:b/>
                <w:sz w:val="20"/>
                <w:lang w:eastAsia="zh-CN"/>
              </w:rPr>
            </w:pPr>
            <w:r>
              <w:rPr>
                <w:b/>
                <w:i/>
                <w:color w:val="231F20"/>
                <w:sz w:val="20"/>
                <w:lang w:eastAsia="zh-CN"/>
              </w:rPr>
              <w:t>E</w:t>
            </w:r>
            <w:proofErr w:type="spellStart"/>
            <w:r>
              <w:rPr>
                <w:b/>
                <w:color w:val="231F20"/>
                <w:position w:val="-4"/>
                <w:sz w:val="15"/>
                <w:lang w:eastAsia="zh-CN"/>
              </w:rPr>
              <w:t>i</w:t>
            </w:r>
            <w:proofErr w:type="spellEnd"/>
            <w:r>
              <w:rPr>
                <w:b/>
                <w:color w:val="231F20"/>
                <w:spacing w:val="3"/>
                <w:position w:val="-4"/>
                <w:sz w:val="15"/>
                <w:lang w:eastAsia="zh-CN"/>
              </w:rPr>
              <w:t xml:space="preserve"> </w:t>
            </w:r>
            <w:r>
              <w:rPr>
                <w:rFonts w:eastAsia="宋体" w:hint="eastAsia"/>
                <w:b/>
                <w:color w:val="231F20"/>
                <w:spacing w:val="-5"/>
                <w:sz w:val="20"/>
                <w:lang w:eastAsia="zh-CN"/>
              </w:rPr>
              <w:t>（</w:t>
            </w:r>
            <w:r>
              <w:rPr>
                <w:b/>
                <w:color w:val="231F20"/>
                <w:spacing w:val="-5"/>
                <w:sz w:val="20"/>
                <w:lang w:eastAsia="zh-CN"/>
              </w:rPr>
              <w:t>%</w:t>
            </w:r>
            <w:r>
              <w:rPr>
                <w:rFonts w:eastAsia="宋体" w:hint="eastAsia"/>
                <w:b/>
                <w:color w:val="231F20"/>
                <w:spacing w:val="-5"/>
                <w:sz w:val="20"/>
                <w:lang w:eastAsia="zh-CN"/>
              </w:rPr>
              <w:t>）</w:t>
            </w:r>
          </w:p>
          <w:p w14:paraId="0659C68E" w14:textId="77777777" w:rsidR="00FC35DA" w:rsidRDefault="00FC35DA" w:rsidP="00137C78">
            <w:pPr>
              <w:pStyle w:val="TableParagraph"/>
              <w:spacing w:before="71" w:line="225" w:lineRule="auto"/>
              <w:ind w:left="241"/>
              <w:jc w:val="center"/>
              <w:rPr>
                <w:rFonts w:eastAsia="宋体"/>
                <w:b/>
                <w:sz w:val="20"/>
                <w:lang w:eastAsia="zh-CN"/>
              </w:rPr>
            </w:pPr>
            <w:r>
              <w:rPr>
                <w:rFonts w:eastAsia="宋体" w:hint="eastAsia"/>
                <w:b/>
                <w:color w:val="231F20"/>
                <w:spacing w:val="-2"/>
                <w:sz w:val="20"/>
                <w:lang w:eastAsia="zh-CN"/>
              </w:rPr>
              <w:t>（在低浓度下）</w:t>
            </w:r>
          </w:p>
        </w:tc>
        <w:tc>
          <w:tcPr>
            <w:tcW w:w="1417" w:type="dxa"/>
            <w:tcBorders>
              <w:left w:val="single" w:sz="4" w:space="0" w:color="231F20"/>
              <w:right w:val="single" w:sz="4" w:space="0" w:color="231F20"/>
            </w:tcBorders>
          </w:tcPr>
          <w:p w14:paraId="3D22EFA8" w14:textId="77777777" w:rsidR="00FC35DA" w:rsidRDefault="00FC35DA" w:rsidP="00137C78">
            <w:pPr>
              <w:pStyle w:val="TableParagraph"/>
              <w:spacing w:before="18"/>
              <w:ind w:right="418"/>
              <w:jc w:val="center"/>
              <w:rPr>
                <w:rFonts w:eastAsia="宋体"/>
                <w:b/>
                <w:sz w:val="20"/>
                <w:lang w:eastAsia="zh-CN"/>
              </w:rPr>
            </w:pPr>
            <w:r>
              <w:rPr>
                <w:b/>
                <w:i/>
                <w:color w:val="231F20"/>
                <w:sz w:val="20"/>
              </w:rPr>
              <w:t>E</w:t>
            </w:r>
            <w:r>
              <w:rPr>
                <w:b/>
                <w:color w:val="231F20"/>
                <w:position w:val="-4"/>
                <w:sz w:val="15"/>
              </w:rPr>
              <w:t>∑</w:t>
            </w:r>
            <w:r>
              <w:rPr>
                <w:b/>
                <w:color w:val="231F20"/>
                <w:spacing w:val="8"/>
                <w:position w:val="-4"/>
                <w:sz w:val="15"/>
              </w:rPr>
              <w:t xml:space="preserve"> </w:t>
            </w:r>
            <w:r>
              <w:rPr>
                <w:rFonts w:eastAsia="宋体" w:hint="eastAsia"/>
                <w:b/>
                <w:color w:val="231F20"/>
                <w:spacing w:val="-5"/>
                <w:sz w:val="20"/>
                <w:lang w:eastAsia="zh-CN"/>
              </w:rPr>
              <w:t>（</w:t>
            </w:r>
            <w:r>
              <w:rPr>
                <w:b/>
                <w:color w:val="231F20"/>
                <w:spacing w:val="-5"/>
                <w:sz w:val="20"/>
              </w:rPr>
              <w:t>%</w:t>
            </w:r>
            <w:r>
              <w:rPr>
                <w:rFonts w:eastAsia="宋体" w:hint="eastAsia"/>
                <w:b/>
                <w:color w:val="231F20"/>
                <w:spacing w:val="-5"/>
                <w:sz w:val="20"/>
                <w:lang w:eastAsia="zh-CN"/>
              </w:rPr>
              <w:t>）</w:t>
            </w:r>
          </w:p>
        </w:tc>
        <w:tc>
          <w:tcPr>
            <w:tcW w:w="1985" w:type="dxa"/>
            <w:tcBorders>
              <w:left w:val="single" w:sz="4" w:space="0" w:color="231F20"/>
            </w:tcBorders>
          </w:tcPr>
          <w:p w14:paraId="0050D11C" w14:textId="77777777" w:rsidR="00FC35DA" w:rsidRDefault="00FC35DA" w:rsidP="00137C78">
            <w:pPr>
              <w:pStyle w:val="TableParagraph"/>
              <w:spacing w:before="18"/>
              <w:ind w:right="497"/>
              <w:jc w:val="center"/>
              <w:rPr>
                <w:b/>
                <w:sz w:val="15"/>
              </w:rPr>
            </w:pPr>
            <w:r>
              <w:rPr>
                <w:rFonts w:ascii="宋体" w:eastAsia="宋体" w:hAnsi="宋体" w:cs="宋体" w:hint="eastAsia"/>
                <w:b/>
                <w:color w:val="231F20"/>
                <w:sz w:val="20"/>
                <w:lang w:eastAsia="zh-CN"/>
              </w:rPr>
              <w:t>报告等级</w:t>
            </w:r>
            <w:r>
              <w:rPr>
                <w:b/>
                <w:color w:val="231F20"/>
                <w:spacing w:val="10"/>
                <w:sz w:val="20"/>
              </w:rPr>
              <w:t xml:space="preserve"> </w:t>
            </w:r>
            <w:r>
              <w:rPr>
                <w:b/>
                <w:i/>
                <w:color w:val="231F20"/>
                <w:spacing w:val="-5"/>
                <w:sz w:val="20"/>
              </w:rPr>
              <w:t>E</w:t>
            </w:r>
            <w:r>
              <w:rPr>
                <w:b/>
                <w:color w:val="231F20"/>
                <w:spacing w:val="-5"/>
                <w:position w:val="-4"/>
                <w:sz w:val="15"/>
              </w:rPr>
              <w:t>∑</w:t>
            </w:r>
          </w:p>
        </w:tc>
        <w:tc>
          <w:tcPr>
            <w:tcW w:w="2128" w:type="dxa"/>
            <w:tcBorders>
              <w:left w:val="single" w:sz="4" w:space="0" w:color="231F20"/>
            </w:tcBorders>
          </w:tcPr>
          <w:p w14:paraId="3772C0D1" w14:textId="77777777" w:rsidR="00FC35DA" w:rsidRPr="003920CA" w:rsidRDefault="00FC35DA" w:rsidP="00137C78">
            <w:pPr>
              <w:pStyle w:val="TableParagraph"/>
              <w:spacing w:before="18"/>
              <w:ind w:right="276"/>
              <w:jc w:val="center"/>
              <w:rPr>
                <w:rFonts w:ascii="宋体" w:eastAsia="宋体" w:hAnsi="宋体" w:cs="宋体"/>
                <w:b/>
                <w:color w:val="FF0000"/>
                <w:sz w:val="20"/>
                <w:highlight w:val="yellow"/>
                <w:lang w:eastAsia="zh-CN"/>
              </w:rPr>
            </w:pPr>
            <w:r w:rsidRPr="003920CA">
              <w:rPr>
                <w:rFonts w:ascii="宋体" w:eastAsia="宋体" w:hAnsi="宋体" w:cs="宋体" w:hint="eastAsia"/>
                <w:b/>
                <w:color w:val="FF0000"/>
                <w:sz w:val="20"/>
                <w:highlight w:val="yellow"/>
                <w:lang w:eastAsia="zh-CN"/>
              </w:rPr>
              <w:t>标准吸附能效（g/W）</w:t>
            </w:r>
          </w:p>
        </w:tc>
      </w:tr>
      <w:tr w:rsidR="00FC35DA" w14:paraId="30C28341" w14:textId="77777777" w:rsidTr="003920CA">
        <w:trPr>
          <w:trHeight w:val="288"/>
        </w:trPr>
        <w:tc>
          <w:tcPr>
            <w:tcW w:w="1540" w:type="dxa"/>
            <w:tcBorders>
              <w:bottom w:val="single" w:sz="4" w:space="0" w:color="231F20"/>
              <w:right w:val="single" w:sz="4" w:space="0" w:color="231F20"/>
            </w:tcBorders>
          </w:tcPr>
          <w:p w14:paraId="06E41B9F" w14:textId="77777777" w:rsidR="00FC35DA" w:rsidRDefault="00FC35DA" w:rsidP="00137C78">
            <w:pPr>
              <w:pStyle w:val="TableParagraph"/>
              <w:spacing w:before="18"/>
              <w:ind w:left="45"/>
              <w:rPr>
                <w:rFonts w:eastAsia="宋体"/>
                <w:sz w:val="20"/>
                <w:lang w:eastAsia="zh-CN"/>
              </w:rPr>
            </w:pPr>
            <w:r>
              <w:rPr>
                <w:rFonts w:eastAsia="宋体" w:hint="eastAsia"/>
                <w:color w:val="231F20"/>
                <w:spacing w:val="-2"/>
                <w:sz w:val="20"/>
                <w:lang w:eastAsia="zh-CN"/>
              </w:rPr>
              <w:t>臭氧</w:t>
            </w:r>
          </w:p>
        </w:tc>
        <w:tc>
          <w:tcPr>
            <w:tcW w:w="1701" w:type="dxa"/>
            <w:tcBorders>
              <w:left w:val="single" w:sz="4" w:space="0" w:color="231F20"/>
              <w:bottom w:val="single" w:sz="4" w:space="0" w:color="231F20"/>
              <w:right w:val="single" w:sz="4" w:space="0" w:color="231F20"/>
            </w:tcBorders>
          </w:tcPr>
          <w:p w14:paraId="78045FC0" w14:textId="77777777" w:rsidR="00FC35DA" w:rsidRDefault="00FC35DA" w:rsidP="00137C78">
            <w:pPr>
              <w:pStyle w:val="TableParagraph"/>
              <w:spacing w:before="18"/>
              <w:ind w:left="241" w:right="219"/>
              <w:jc w:val="center"/>
              <w:rPr>
                <w:sz w:val="20"/>
              </w:rPr>
            </w:pPr>
            <w:r>
              <w:rPr>
                <w:color w:val="231F20"/>
                <w:spacing w:val="-5"/>
                <w:sz w:val="20"/>
              </w:rPr>
              <w:t>99</w:t>
            </w:r>
          </w:p>
        </w:tc>
        <w:tc>
          <w:tcPr>
            <w:tcW w:w="1417" w:type="dxa"/>
            <w:tcBorders>
              <w:left w:val="single" w:sz="4" w:space="0" w:color="231F20"/>
              <w:bottom w:val="single" w:sz="4" w:space="0" w:color="231F20"/>
              <w:right w:val="single" w:sz="4" w:space="0" w:color="231F20"/>
            </w:tcBorders>
          </w:tcPr>
          <w:p w14:paraId="5ADA4368" w14:textId="77777777" w:rsidR="00FC35DA" w:rsidRDefault="00FC35DA" w:rsidP="00137C78">
            <w:pPr>
              <w:pStyle w:val="TableParagraph"/>
              <w:spacing w:before="18"/>
              <w:ind w:left="241" w:right="219"/>
              <w:jc w:val="center"/>
              <w:rPr>
                <w:sz w:val="20"/>
              </w:rPr>
            </w:pPr>
            <w:r>
              <w:rPr>
                <w:color w:val="231F20"/>
                <w:spacing w:val="-5"/>
                <w:sz w:val="20"/>
              </w:rPr>
              <w:t>92</w:t>
            </w:r>
          </w:p>
        </w:tc>
        <w:tc>
          <w:tcPr>
            <w:tcW w:w="1985" w:type="dxa"/>
            <w:tcBorders>
              <w:left w:val="single" w:sz="4" w:space="0" w:color="231F20"/>
              <w:bottom w:val="single" w:sz="4" w:space="0" w:color="231F20"/>
            </w:tcBorders>
          </w:tcPr>
          <w:p w14:paraId="0258D3F6" w14:textId="77777777" w:rsidR="00FC35DA" w:rsidRDefault="00FC35DA" w:rsidP="00137C78">
            <w:pPr>
              <w:pStyle w:val="TableParagraph"/>
              <w:spacing w:before="18"/>
              <w:ind w:leftChars="-124" w:left="214" w:right="904" w:hangingChars="256" w:hanging="512"/>
              <w:jc w:val="center"/>
              <w:rPr>
                <w:sz w:val="20"/>
              </w:rPr>
            </w:pPr>
            <w:r>
              <w:rPr>
                <w:rFonts w:eastAsiaTheme="minorEastAsia" w:hint="eastAsia"/>
                <w:color w:val="231F20"/>
                <w:sz w:val="20"/>
                <w:lang w:eastAsia="zh-CN"/>
              </w:rPr>
              <w:t xml:space="preserve">   </w:t>
            </w:r>
            <w:r>
              <w:rPr>
                <w:color w:val="231F20"/>
                <w:sz w:val="20"/>
              </w:rPr>
              <w:t>MD</w:t>
            </w:r>
            <w:r>
              <w:rPr>
                <w:color w:val="231F20"/>
                <w:spacing w:val="1"/>
                <w:sz w:val="20"/>
              </w:rPr>
              <w:t xml:space="preserve"> </w:t>
            </w:r>
            <w:r>
              <w:rPr>
                <w:color w:val="231F20"/>
                <w:spacing w:val="-5"/>
                <w:sz w:val="20"/>
              </w:rPr>
              <w:t>90</w:t>
            </w:r>
          </w:p>
        </w:tc>
        <w:tc>
          <w:tcPr>
            <w:tcW w:w="2128" w:type="dxa"/>
            <w:tcBorders>
              <w:left w:val="single" w:sz="4" w:space="0" w:color="231F20"/>
              <w:bottom w:val="single" w:sz="4" w:space="0" w:color="231F20"/>
            </w:tcBorders>
          </w:tcPr>
          <w:p w14:paraId="24C83C6A" w14:textId="77777777" w:rsidR="00FC35DA" w:rsidRPr="003920CA" w:rsidRDefault="00FC35DA" w:rsidP="00137C78">
            <w:pPr>
              <w:pStyle w:val="TableParagraph"/>
              <w:spacing w:before="18"/>
              <w:ind w:left="923" w:right="904"/>
              <w:jc w:val="center"/>
              <w:rPr>
                <w:color w:val="FF0000"/>
                <w:sz w:val="20"/>
                <w:highlight w:val="yellow"/>
              </w:rPr>
            </w:pPr>
          </w:p>
        </w:tc>
      </w:tr>
      <w:tr w:rsidR="00FC35DA" w14:paraId="4F3D44C0" w14:textId="77777777" w:rsidTr="003920CA">
        <w:trPr>
          <w:trHeight w:val="293"/>
        </w:trPr>
        <w:tc>
          <w:tcPr>
            <w:tcW w:w="1540" w:type="dxa"/>
            <w:tcBorders>
              <w:top w:val="single" w:sz="4" w:space="0" w:color="231F20"/>
              <w:bottom w:val="single" w:sz="4" w:space="0" w:color="231F20"/>
              <w:right w:val="single" w:sz="4" w:space="0" w:color="231F20"/>
            </w:tcBorders>
          </w:tcPr>
          <w:p w14:paraId="31322FCD" w14:textId="77777777" w:rsidR="00FC35DA" w:rsidRDefault="00FC35DA" w:rsidP="00137C78">
            <w:pPr>
              <w:pStyle w:val="TableParagraph"/>
              <w:spacing w:line="250" w:lineRule="exact"/>
              <w:ind w:left="45"/>
              <w:rPr>
                <w:sz w:val="15"/>
              </w:rPr>
            </w:pPr>
            <w:r>
              <w:rPr>
                <w:color w:val="231F20"/>
                <w:spacing w:val="-5"/>
                <w:sz w:val="20"/>
              </w:rPr>
              <w:t>SO</w:t>
            </w:r>
            <w:r>
              <w:rPr>
                <w:color w:val="231F20"/>
                <w:spacing w:val="-5"/>
                <w:position w:val="-4"/>
                <w:sz w:val="15"/>
              </w:rPr>
              <w:t xml:space="preserve">2 </w:t>
            </w:r>
          </w:p>
        </w:tc>
        <w:tc>
          <w:tcPr>
            <w:tcW w:w="1701" w:type="dxa"/>
            <w:tcBorders>
              <w:top w:val="single" w:sz="4" w:space="0" w:color="231F20"/>
              <w:left w:val="single" w:sz="4" w:space="0" w:color="231F20"/>
              <w:bottom w:val="single" w:sz="4" w:space="0" w:color="231F20"/>
              <w:right w:val="single" w:sz="4" w:space="0" w:color="231F20"/>
            </w:tcBorders>
          </w:tcPr>
          <w:p w14:paraId="6D60A77B" w14:textId="77777777" w:rsidR="00FC35DA" w:rsidRDefault="00FC35DA" w:rsidP="00137C78">
            <w:pPr>
              <w:pStyle w:val="TableParagraph"/>
              <w:ind w:left="238" w:right="219"/>
              <w:jc w:val="center"/>
              <w:rPr>
                <w:sz w:val="20"/>
              </w:rPr>
            </w:pPr>
            <w:r>
              <w:rPr>
                <w:color w:val="231F20"/>
                <w:spacing w:val="-5"/>
                <w:sz w:val="20"/>
              </w:rPr>
              <w:t>73</w:t>
            </w:r>
          </w:p>
        </w:tc>
        <w:tc>
          <w:tcPr>
            <w:tcW w:w="1417" w:type="dxa"/>
            <w:tcBorders>
              <w:top w:val="single" w:sz="4" w:space="0" w:color="231F20"/>
              <w:left w:val="single" w:sz="4" w:space="0" w:color="231F20"/>
              <w:bottom w:val="single" w:sz="4" w:space="0" w:color="231F20"/>
              <w:right w:val="single" w:sz="4" w:space="0" w:color="231F20"/>
            </w:tcBorders>
          </w:tcPr>
          <w:p w14:paraId="30061BFC" w14:textId="77777777" w:rsidR="00FC35DA" w:rsidRPr="00CA1069" w:rsidRDefault="00FC35DA" w:rsidP="00137C78">
            <w:pPr>
              <w:pStyle w:val="TableParagraph"/>
              <w:ind w:left="238" w:right="219"/>
              <w:jc w:val="center"/>
              <w:rPr>
                <w:color w:val="231F20"/>
                <w:spacing w:val="-5"/>
                <w:sz w:val="20"/>
              </w:rPr>
            </w:pPr>
            <w:r>
              <w:rPr>
                <w:color w:val="231F20"/>
                <w:spacing w:val="-5"/>
                <w:sz w:val="20"/>
              </w:rPr>
              <w:t>58</w:t>
            </w:r>
          </w:p>
        </w:tc>
        <w:tc>
          <w:tcPr>
            <w:tcW w:w="1985" w:type="dxa"/>
            <w:tcBorders>
              <w:top w:val="single" w:sz="4" w:space="0" w:color="231F20"/>
              <w:left w:val="single" w:sz="4" w:space="0" w:color="231F20"/>
              <w:bottom w:val="single" w:sz="4" w:space="0" w:color="231F20"/>
            </w:tcBorders>
          </w:tcPr>
          <w:p w14:paraId="756C6796" w14:textId="77777777" w:rsidR="00FC35DA" w:rsidRDefault="00FC35DA" w:rsidP="00137C78">
            <w:pPr>
              <w:pStyle w:val="TableParagraph"/>
              <w:ind w:leftChars="-178" w:left="-35" w:rightChars="197" w:right="473" w:hangingChars="196" w:hanging="392"/>
              <w:jc w:val="center"/>
              <w:rPr>
                <w:sz w:val="20"/>
              </w:rPr>
            </w:pPr>
            <w:r>
              <w:rPr>
                <w:color w:val="231F20"/>
                <w:sz w:val="20"/>
              </w:rPr>
              <w:t>LD</w:t>
            </w:r>
            <w:r>
              <w:rPr>
                <w:color w:val="231F20"/>
                <w:spacing w:val="2"/>
                <w:sz w:val="20"/>
              </w:rPr>
              <w:t xml:space="preserve"> </w:t>
            </w:r>
            <w:r>
              <w:rPr>
                <w:color w:val="231F20"/>
                <w:spacing w:val="-5"/>
                <w:sz w:val="20"/>
              </w:rPr>
              <w:t>55</w:t>
            </w:r>
          </w:p>
        </w:tc>
        <w:tc>
          <w:tcPr>
            <w:tcW w:w="2128" w:type="dxa"/>
            <w:tcBorders>
              <w:top w:val="single" w:sz="4" w:space="0" w:color="231F20"/>
              <w:left w:val="single" w:sz="4" w:space="0" w:color="231F20"/>
              <w:bottom w:val="single" w:sz="4" w:space="0" w:color="231F20"/>
            </w:tcBorders>
          </w:tcPr>
          <w:p w14:paraId="5ACEEBEA" w14:textId="77777777" w:rsidR="00FC35DA" w:rsidRPr="003920CA" w:rsidRDefault="00FC35DA" w:rsidP="00137C78">
            <w:pPr>
              <w:pStyle w:val="TableParagraph"/>
              <w:ind w:left="923" w:right="904"/>
              <w:jc w:val="center"/>
              <w:rPr>
                <w:color w:val="FF0000"/>
                <w:sz w:val="20"/>
                <w:highlight w:val="yellow"/>
              </w:rPr>
            </w:pPr>
          </w:p>
        </w:tc>
      </w:tr>
      <w:tr w:rsidR="00FC35DA" w14:paraId="5055D423" w14:textId="77777777" w:rsidTr="003920CA">
        <w:trPr>
          <w:trHeight w:val="293"/>
        </w:trPr>
        <w:tc>
          <w:tcPr>
            <w:tcW w:w="1540" w:type="dxa"/>
            <w:tcBorders>
              <w:top w:val="single" w:sz="4" w:space="0" w:color="231F20"/>
              <w:bottom w:val="single" w:sz="4" w:space="0" w:color="231F20"/>
              <w:right w:val="single" w:sz="4" w:space="0" w:color="231F20"/>
            </w:tcBorders>
          </w:tcPr>
          <w:p w14:paraId="7C83644B" w14:textId="77777777" w:rsidR="00FC35DA" w:rsidRDefault="00FC35DA" w:rsidP="00137C78">
            <w:pPr>
              <w:pStyle w:val="TableParagraph"/>
              <w:spacing w:line="250" w:lineRule="exact"/>
              <w:ind w:left="45"/>
              <w:rPr>
                <w:sz w:val="15"/>
              </w:rPr>
            </w:pPr>
            <w:r>
              <w:rPr>
                <w:color w:val="231F20"/>
                <w:spacing w:val="-5"/>
                <w:sz w:val="20"/>
              </w:rPr>
              <w:t>NO</w:t>
            </w:r>
            <w:r>
              <w:rPr>
                <w:color w:val="231F20"/>
                <w:spacing w:val="-5"/>
                <w:position w:val="-4"/>
                <w:sz w:val="15"/>
              </w:rPr>
              <w:t>2</w:t>
            </w:r>
            <w:r w:rsidRPr="005550A3" w:rsidDel="00B47959">
              <w:rPr>
                <w:rFonts w:eastAsia="宋体" w:hint="eastAsia"/>
                <w:color w:val="231F20"/>
                <w:spacing w:val="-2"/>
                <w:sz w:val="20"/>
                <w:lang w:eastAsia="zh-CN"/>
              </w:rPr>
              <w:t xml:space="preserve"> </w:t>
            </w:r>
          </w:p>
        </w:tc>
        <w:tc>
          <w:tcPr>
            <w:tcW w:w="1701" w:type="dxa"/>
            <w:tcBorders>
              <w:top w:val="single" w:sz="4" w:space="0" w:color="231F20"/>
              <w:left w:val="single" w:sz="4" w:space="0" w:color="231F20"/>
              <w:bottom w:val="single" w:sz="4" w:space="0" w:color="231F20"/>
              <w:right w:val="single" w:sz="4" w:space="0" w:color="231F20"/>
            </w:tcBorders>
          </w:tcPr>
          <w:p w14:paraId="57AB9CB0" w14:textId="77777777" w:rsidR="00FC35DA" w:rsidRDefault="00FC35DA" w:rsidP="00137C78">
            <w:pPr>
              <w:pStyle w:val="TableParagraph"/>
              <w:ind w:left="238" w:right="219"/>
              <w:jc w:val="center"/>
              <w:rPr>
                <w:sz w:val="20"/>
              </w:rPr>
            </w:pPr>
            <w:r>
              <w:rPr>
                <w:color w:val="231F20"/>
                <w:spacing w:val="-5"/>
                <w:sz w:val="20"/>
              </w:rPr>
              <w:t>50</w:t>
            </w:r>
          </w:p>
        </w:tc>
        <w:tc>
          <w:tcPr>
            <w:tcW w:w="1417" w:type="dxa"/>
            <w:tcBorders>
              <w:top w:val="single" w:sz="4" w:space="0" w:color="231F20"/>
              <w:left w:val="single" w:sz="4" w:space="0" w:color="231F20"/>
              <w:bottom w:val="single" w:sz="4" w:space="0" w:color="231F20"/>
              <w:right w:val="single" w:sz="4" w:space="0" w:color="231F20"/>
            </w:tcBorders>
          </w:tcPr>
          <w:p w14:paraId="6DA6E71F" w14:textId="77777777" w:rsidR="00FC35DA" w:rsidRPr="00CA1069" w:rsidRDefault="00FC35DA" w:rsidP="00137C78">
            <w:pPr>
              <w:pStyle w:val="TableParagraph"/>
              <w:ind w:left="238" w:right="219"/>
              <w:jc w:val="center"/>
              <w:rPr>
                <w:color w:val="231F20"/>
                <w:spacing w:val="-5"/>
                <w:sz w:val="20"/>
              </w:rPr>
            </w:pPr>
            <w:r>
              <w:rPr>
                <w:color w:val="231F20"/>
                <w:spacing w:val="-5"/>
                <w:sz w:val="20"/>
              </w:rPr>
              <w:t>28</w:t>
            </w:r>
          </w:p>
        </w:tc>
        <w:tc>
          <w:tcPr>
            <w:tcW w:w="1985" w:type="dxa"/>
            <w:tcBorders>
              <w:top w:val="single" w:sz="4" w:space="0" w:color="231F20"/>
              <w:left w:val="single" w:sz="4" w:space="0" w:color="231F20"/>
              <w:bottom w:val="single" w:sz="4" w:space="0" w:color="231F20"/>
            </w:tcBorders>
          </w:tcPr>
          <w:p w14:paraId="36FD92A3" w14:textId="77777777" w:rsidR="00FC35DA" w:rsidRDefault="00FC35DA" w:rsidP="00137C78">
            <w:pPr>
              <w:pStyle w:val="TableParagraph"/>
              <w:ind w:leftChars="-178" w:left="-35" w:rightChars="197" w:right="473" w:hangingChars="196" w:hanging="392"/>
              <w:jc w:val="center"/>
              <w:rPr>
                <w:sz w:val="20"/>
              </w:rPr>
            </w:pPr>
            <w:proofErr w:type="spellStart"/>
            <w:r>
              <w:rPr>
                <w:color w:val="231F20"/>
                <w:sz w:val="20"/>
              </w:rPr>
              <w:t>vLD</w:t>
            </w:r>
            <w:proofErr w:type="spellEnd"/>
            <w:r>
              <w:rPr>
                <w:color w:val="231F20"/>
                <w:spacing w:val="3"/>
                <w:sz w:val="20"/>
              </w:rPr>
              <w:t xml:space="preserve"> </w:t>
            </w:r>
            <w:r>
              <w:rPr>
                <w:color w:val="231F20"/>
                <w:spacing w:val="-5"/>
                <w:sz w:val="20"/>
              </w:rPr>
              <w:t>25</w:t>
            </w:r>
          </w:p>
        </w:tc>
        <w:tc>
          <w:tcPr>
            <w:tcW w:w="2128" w:type="dxa"/>
            <w:tcBorders>
              <w:top w:val="single" w:sz="4" w:space="0" w:color="231F20"/>
              <w:left w:val="single" w:sz="4" w:space="0" w:color="231F20"/>
              <w:bottom w:val="single" w:sz="4" w:space="0" w:color="231F20"/>
            </w:tcBorders>
          </w:tcPr>
          <w:p w14:paraId="38EF5327" w14:textId="77777777" w:rsidR="00FC35DA" w:rsidRPr="003920CA" w:rsidRDefault="00FC35DA" w:rsidP="00137C78">
            <w:pPr>
              <w:pStyle w:val="TableParagraph"/>
              <w:ind w:left="921" w:right="904"/>
              <w:jc w:val="center"/>
              <w:rPr>
                <w:color w:val="FF0000"/>
                <w:sz w:val="20"/>
                <w:highlight w:val="yellow"/>
              </w:rPr>
            </w:pPr>
          </w:p>
        </w:tc>
      </w:tr>
      <w:tr w:rsidR="00FC35DA" w14:paraId="5A4C0F66" w14:textId="77777777" w:rsidTr="003920CA">
        <w:trPr>
          <w:trHeight w:val="288"/>
        </w:trPr>
        <w:tc>
          <w:tcPr>
            <w:tcW w:w="1540" w:type="dxa"/>
            <w:tcBorders>
              <w:top w:val="single" w:sz="4" w:space="0" w:color="231F20"/>
              <w:right w:val="single" w:sz="4" w:space="0" w:color="231F20"/>
            </w:tcBorders>
          </w:tcPr>
          <w:p w14:paraId="07B81BCF" w14:textId="77777777" w:rsidR="00FC35DA" w:rsidRDefault="00FC35DA" w:rsidP="00137C78">
            <w:pPr>
              <w:pStyle w:val="TableParagraph"/>
              <w:ind w:left="45"/>
              <w:rPr>
                <w:rFonts w:eastAsia="宋体"/>
                <w:sz w:val="20"/>
                <w:lang w:eastAsia="zh-CN"/>
              </w:rPr>
            </w:pPr>
            <w:r>
              <w:rPr>
                <w:rFonts w:eastAsia="宋体" w:hint="eastAsia"/>
                <w:color w:val="231F20"/>
                <w:spacing w:val="-2"/>
                <w:sz w:val="20"/>
                <w:lang w:eastAsia="zh-CN"/>
              </w:rPr>
              <w:t>甲苯</w:t>
            </w:r>
          </w:p>
        </w:tc>
        <w:tc>
          <w:tcPr>
            <w:tcW w:w="1701" w:type="dxa"/>
            <w:tcBorders>
              <w:top w:val="single" w:sz="4" w:space="0" w:color="231F20"/>
              <w:left w:val="single" w:sz="4" w:space="0" w:color="231F20"/>
              <w:right w:val="single" w:sz="4" w:space="0" w:color="231F20"/>
            </w:tcBorders>
          </w:tcPr>
          <w:p w14:paraId="3D0F868D" w14:textId="77777777" w:rsidR="00FC35DA" w:rsidRDefault="00FC35DA" w:rsidP="00137C78">
            <w:pPr>
              <w:pStyle w:val="TableParagraph"/>
              <w:ind w:left="238" w:right="219"/>
              <w:jc w:val="center"/>
              <w:rPr>
                <w:sz w:val="20"/>
              </w:rPr>
            </w:pPr>
            <w:r>
              <w:rPr>
                <w:color w:val="231F20"/>
                <w:spacing w:val="-5"/>
                <w:sz w:val="20"/>
              </w:rPr>
              <w:t>95</w:t>
            </w:r>
          </w:p>
        </w:tc>
        <w:tc>
          <w:tcPr>
            <w:tcW w:w="1417" w:type="dxa"/>
            <w:tcBorders>
              <w:top w:val="single" w:sz="4" w:space="0" w:color="231F20"/>
              <w:left w:val="single" w:sz="4" w:space="0" w:color="231F20"/>
              <w:right w:val="single" w:sz="4" w:space="0" w:color="231F20"/>
            </w:tcBorders>
          </w:tcPr>
          <w:p w14:paraId="17A9AB76" w14:textId="77777777" w:rsidR="00FC35DA" w:rsidRPr="00CA1069" w:rsidRDefault="00FC35DA" w:rsidP="00137C78">
            <w:pPr>
              <w:pStyle w:val="TableParagraph"/>
              <w:ind w:left="238" w:right="219"/>
              <w:jc w:val="center"/>
              <w:rPr>
                <w:color w:val="231F20"/>
                <w:spacing w:val="-5"/>
                <w:sz w:val="20"/>
              </w:rPr>
            </w:pPr>
            <w:r>
              <w:rPr>
                <w:color w:val="231F20"/>
                <w:spacing w:val="-5"/>
                <w:sz w:val="20"/>
              </w:rPr>
              <w:t>72</w:t>
            </w:r>
          </w:p>
        </w:tc>
        <w:tc>
          <w:tcPr>
            <w:tcW w:w="1985" w:type="dxa"/>
            <w:tcBorders>
              <w:top w:val="single" w:sz="4" w:space="0" w:color="231F20"/>
              <w:left w:val="single" w:sz="4" w:space="0" w:color="231F20"/>
            </w:tcBorders>
          </w:tcPr>
          <w:p w14:paraId="63239858" w14:textId="77777777" w:rsidR="00FC35DA" w:rsidRDefault="00FC35DA" w:rsidP="00137C78">
            <w:pPr>
              <w:pStyle w:val="TableParagraph"/>
              <w:ind w:leftChars="-178" w:left="-35" w:rightChars="197" w:right="473" w:hangingChars="196" w:hanging="392"/>
              <w:jc w:val="center"/>
              <w:rPr>
                <w:sz w:val="20"/>
              </w:rPr>
            </w:pPr>
            <w:r>
              <w:rPr>
                <w:color w:val="231F20"/>
                <w:sz w:val="20"/>
              </w:rPr>
              <w:t xml:space="preserve">HD </w:t>
            </w:r>
            <w:r>
              <w:rPr>
                <w:color w:val="231F20"/>
                <w:spacing w:val="-5"/>
                <w:sz w:val="20"/>
              </w:rPr>
              <w:t>70</w:t>
            </w:r>
          </w:p>
        </w:tc>
        <w:tc>
          <w:tcPr>
            <w:tcW w:w="2128" w:type="dxa"/>
            <w:tcBorders>
              <w:top w:val="single" w:sz="4" w:space="0" w:color="231F20"/>
              <w:left w:val="single" w:sz="4" w:space="0" w:color="231F20"/>
            </w:tcBorders>
          </w:tcPr>
          <w:p w14:paraId="679856EF" w14:textId="77777777" w:rsidR="00FC35DA" w:rsidRPr="003920CA" w:rsidRDefault="00FC35DA" w:rsidP="00137C78">
            <w:pPr>
              <w:pStyle w:val="TableParagraph"/>
              <w:ind w:left="923" w:right="904"/>
              <w:jc w:val="center"/>
              <w:rPr>
                <w:color w:val="FF0000"/>
                <w:sz w:val="20"/>
                <w:highlight w:val="yellow"/>
              </w:rPr>
            </w:pPr>
          </w:p>
        </w:tc>
      </w:tr>
    </w:tbl>
    <w:p w14:paraId="0F4E3BB4" w14:textId="77777777" w:rsidR="00335DC6" w:rsidRPr="00335DC6" w:rsidRDefault="00335DC6" w:rsidP="00335DC6">
      <w:bookmarkStart w:id="38" w:name="_Toc172053929"/>
      <w:bookmarkEnd w:id="37"/>
    </w:p>
    <w:p w14:paraId="4CA98FC0" w14:textId="77777777" w:rsidR="00FC35DA" w:rsidRPr="00767C4D" w:rsidRDefault="00FC35DA" w:rsidP="00FC35DA">
      <w:pPr>
        <w:pStyle w:val="1"/>
        <w:spacing w:before="240" w:after="240"/>
      </w:pPr>
      <w:bookmarkStart w:id="39" w:name="_Toc176275884"/>
      <w:r w:rsidRPr="00767C4D">
        <w:lastRenderedPageBreak/>
        <w:t xml:space="preserve">8 </w:t>
      </w:r>
      <w:r w:rsidRPr="0090639A">
        <w:rPr>
          <w:rFonts w:hint="eastAsia"/>
        </w:rPr>
        <w:t>报告</w:t>
      </w:r>
      <w:bookmarkEnd w:id="38"/>
      <w:bookmarkEnd w:id="39"/>
    </w:p>
    <w:p w14:paraId="1FFC9943" w14:textId="77777777" w:rsidR="00FC35DA" w:rsidRDefault="00FC35DA" w:rsidP="00FC35DA">
      <w:pPr>
        <w:pStyle w:val="afff6"/>
        <w:spacing w:line="360" w:lineRule="auto"/>
        <w:ind w:firstLineChars="0" w:firstLine="0"/>
        <w:rPr>
          <w:b/>
          <w:bCs/>
          <w:color w:val="231F20"/>
          <w:spacing w:val="-2"/>
        </w:rPr>
      </w:pPr>
      <w:r w:rsidRPr="0090639A">
        <w:rPr>
          <w:rFonts w:ascii="Times New Roman" w:eastAsia="黑体"/>
          <w:b/>
          <w:bCs/>
          <w:kern w:val="2"/>
          <w:szCs w:val="24"/>
        </w:rPr>
        <w:t>8.1</w:t>
      </w:r>
      <w:r>
        <w:rPr>
          <w:rFonts w:hint="eastAsia"/>
          <w:b/>
          <w:bCs/>
          <w:color w:val="231F20"/>
          <w:spacing w:val="-2"/>
        </w:rPr>
        <w:t>一般规定</w:t>
      </w:r>
    </w:p>
    <w:p w14:paraId="38905105" w14:textId="77777777" w:rsidR="00FC35DA" w:rsidRPr="0090639A" w:rsidRDefault="00FC35DA" w:rsidP="00FC35DA">
      <w:pPr>
        <w:pStyle w:val="afff6"/>
        <w:spacing w:line="360" w:lineRule="auto"/>
        <w:ind w:firstLine="420"/>
        <w:rPr>
          <w:rFonts w:ascii="Times New Roman"/>
        </w:rPr>
      </w:pPr>
      <w:r w:rsidRPr="0090639A">
        <w:rPr>
          <w:rFonts w:ascii="Times New Roman" w:hint="eastAsia"/>
        </w:rPr>
        <w:t>报告中的信息是来自</w:t>
      </w:r>
      <w:r>
        <w:rPr>
          <w:rFonts w:ascii="Times New Roman" w:hint="eastAsia"/>
          <w:highlight w:val="yellow"/>
        </w:rPr>
        <w:t>T/CRAA 438.2-2020</w:t>
      </w:r>
      <w:r w:rsidRPr="00CA1069">
        <w:rPr>
          <w:rFonts w:ascii="Times New Roman" w:hint="eastAsia"/>
          <w:highlight w:val="yellow"/>
        </w:rPr>
        <w:t>的</w:t>
      </w:r>
      <w:r w:rsidRPr="0090639A">
        <w:rPr>
          <w:rFonts w:ascii="Times New Roman" w:hint="eastAsia"/>
        </w:rPr>
        <w:t>测试数据和</w:t>
      </w:r>
      <w:r>
        <w:rPr>
          <w:rFonts w:ascii="Times New Roman" w:hint="eastAsia"/>
        </w:rPr>
        <w:t>分级</w:t>
      </w:r>
      <w:r w:rsidRPr="0090639A">
        <w:rPr>
          <w:rFonts w:ascii="Times New Roman" w:hint="eastAsia"/>
        </w:rPr>
        <w:t>结果。本试验与标准试验方法的任何偏差都应在报告中说明。本报告的基本数据清单应包括：</w:t>
      </w:r>
    </w:p>
    <w:p w14:paraId="1380F0B4" w14:textId="77777777" w:rsidR="00FC35DA" w:rsidRPr="0090639A" w:rsidRDefault="00FC35DA" w:rsidP="00FC35DA">
      <w:pPr>
        <w:pStyle w:val="afff6"/>
        <w:spacing w:line="360" w:lineRule="auto"/>
        <w:ind w:firstLine="414"/>
        <w:rPr>
          <w:rFonts w:ascii="Times New Roman"/>
        </w:rPr>
      </w:pPr>
      <w:r w:rsidRPr="0090639A">
        <w:rPr>
          <w:rFonts w:hint="eastAsia"/>
          <w:b/>
          <w:bCs/>
          <w:color w:val="231F20"/>
          <w:spacing w:val="-2"/>
        </w:rPr>
        <w:t>—</w:t>
      </w:r>
      <w:r w:rsidRPr="0090639A">
        <w:rPr>
          <w:rFonts w:hint="eastAsia"/>
          <w:b/>
          <w:bCs/>
          <w:color w:val="231F20"/>
          <w:spacing w:val="-2"/>
        </w:rPr>
        <w:tab/>
      </w:r>
      <w:r w:rsidRPr="0090639A">
        <w:rPr>
          <w:rFonts w:ascii="Times New Roman" w:hint="eastAsia"/>
        </w:rPr>
        <w:t>GPACD</w:t>
      </w:r>
      <w:r w:rsidRPr="0090639A">
        <w:rPr>
          <w:rFonts w:ascii="Times New Roman" w:hint="eastAsia"/>
        </w:rPr>
        <w:t>类型；</w:t>
      </w:r>
    </w:p>
    <w:p w14:paraId="549EF298" w14:textId="77777777" w:rsidR="00FC35DA" w:rsidRPr="0090639A" w:rsidRDefault="00FC35DA" w:rsidP="00FC35DA">
      <w:pPr>
        <w:pStyle w:val="afff6"/>
        <w:spacing w:line="360" w:lineRule="auto"/>
        <w:ind w:firstLine="420"/>
        <w:rPr>
          <w:rFonts w:ascii="Times New Roman"/>
        </w:rPr>
      </w:pPr>
      <w:r w:rsidRPr="0090639A">
        <w:rPr>
          <w:rFonts w:ascii="Times New Roman" w:hint="eastAsia"/>
        </w:rPr>
        <w:t>—</w:t>
      </w:r>
      <w:r w:rsidRPr="0090639A">
        <w:rPr>
          <w:rFonts w:ascii="Times New Roman" w:hint="eastAsia"/>
        </w:rPr>
        <w:tab/>
      </w:r>
      <w:r w:rsidRPr="0090639A">
        <w:rPr>
          <w:rFonts w:ascii="Times New Roman" w:hint="eastAsia"/>
        </w:rPr>
        <w:t>测试污染物；</w:t>
      </w:r>
    </w:p>
    <w:p w14:paraId="70CD9CD0" w14:textId="77777777" w:rsidR="00FC35DA" w:rsidRPr="0090639A" w:rsidRDefault="00FC35DA" w:rsidP="00FC35DA">
      <w:pPr>
        <w:pStyle w:val="afff6"/>
        <w:spacing w:line="360" w:lineRule="auto"/>
        <w:ind w:firstLine="420"/>
        <w:rPr>
          <w:rFonts w:ascii="Times New Roman"/>
        </w:rPr>
      </w:pPr>
      <w:r w:rsidRPr="0090639A">
        <w:rPr>
          <w:rFonts w:ascii="Times New Roman" w:hint="eastAsia"/>
        </w:rPr>
        <w:t>—</w:t>
      </w:r>
      <w:r w:rsidRPr="0090639A">
        <w:rPr>
          <w:rFonts w:ascii="Times New Roman" w:hint="eastAsia"/>
        </w:rPr>
        <w:tab/>
      </w:r>
      <w:r w:rsidRPr="0090639A">
        <w:rPr>
          <w:rFonts w:ascii="Times New Roman" w:hint="eastAsia"/>
        </w:rPr>
        <w:t>进口污染物浓度；</w:t>
      </w:r>
    </w:p>
    <w:p w14:paraId="1B05D179" w14:textId="77777777" w:rsidR="00FC35DA" w:rsidRPr="0090639A" w:rsidRDefault="00FC35DA" w:rsidP="00FC35DA">
      <w:pPr>
        <w:pStyle w:val="afff6"/>
        <w:spacing w:line="360" w:lineRule="auto"/>
        <w:ind w:firstLine="420"/>
        <w:rPr>
          <w:rFonts w:ascii="Times New Roman"/>
        </w:rPr>
      </w:pPr>
      <w:r w:rsidRPr="0090639A">
        <w:rPr>
          <w:rFonts w:ascii="Times New Roman" w:hint="eastAsia"/>
        </w:rPr>
        <w:t>—</w:t>
      </w:r>
      <w:r w:rsidRPr="0090639A">
        <w:rPr>
          <w:rFonts w:ascii="Times New Roman" w:hint="eastAsia"/>
        </w:rPr>
        <w:tab/>
      </w:r>
      <w:r w:rsidRPr="0090639A">
        <w:rPr>
          <w:rFonts w:ascii="Times New Roman" w:hint="eastAsia"/>
        </w:rPr>
        <w:t>进口气流的相对湿度和温度；</w:t>
      </w:r>
    </w:p>
    <w:p w14:paraId="4941D6D0" w14:textId="77777777" w:rsidR="00FC35DA" w:rsidRPr="0090639A" w:rsidRDefault="00FC35DA" w:rsidP="00FC35DA">
      <w:pPr>
        <w:pStyle w:val="afff6"/>
        <w:spacing w:line="360" w:lineRule="auto"/>
        <w:ind w:firstLine="420"/>
        <w:rPr>
          <w:rFonts w:ascii="Times New Roman"/>
        </w:rPr>
      </w:pPr>
      <w:r w:rsidRPr="0090639A">
        <w:rPr>
          <w:rFonts w:ascii="Times New Roman" w:hint="eastAsia"/>
        </w:rPr>
        <w:t>—</w:t>
      </w:r>
      <w:r w:rsidRPr="0090639A">
        <w:rPr>
          <w:rFonts w:ascii="Times New Roman" w:hint="eastAsia"/>
        </w:rPr>
        <w:tab/>
      </w:r>
      <w:r w:rsidRPr="0090639A">
        <w:rPr>
          <w:rFonts w:ascii="Times New Roman" w:hint="eastAsia"/>
        </w:rPr>
        <w:t>空气</w:t>
      </w:r>
      <w:r>
        <w:rPr>
          <w:rFonts w:ascii="Times New Roman" w:hint="eastAsia"/>
        </w:rPr>
        <w:t>体积</w:t>
      </w:r>
      <w:r w:rsidRPr="0090639A">
        <w:rPr>
          <w:rFonts w:ascii="Times New Roman" w:hint="eastAsia"/>
        </w:rPr>
        <w:t>流量；</w:t>
      </w:r>
    </w:p>
    <w:p w14:paraId="7DDACAD1" w14:textId="77777777" w:rsidR="00FC35DA" w:rsidRPr="0090639A" w:rsidRDefault="00FC35DA" w:rsidP="00FC35DA">
      <w:pPr>
        <w:pStyle w:val="afff6"/>
        <w:spacing w:line="360" w:lineRule="auto"/>
        <w:ind w:firstLine="420"/>
        <w:rPr>
          <w:rFonts w:ascii="Times New Roman"/>
        </w:rPr>
      </w:pPr>
      <w:r w:rsidRPr="0090639A">
        <w:rPr>
          <w:rFonts w:ascii="Times New Roman" w:hint="eastAsia"/>
        </w:rPr>
        <w:t>—</w:t>
      </w:r>
      <w:r w:rsidRPr="0090639A">
        <w:rPr>
          <w:rFonts w:ascii="Times New Roman" w:hint="eastAsia"/>
        </w:rPr>
        <w:tab/>
      </w:r>
      <w:r w:rsidRPr="0090639A">
        <w:rPr>
          <w:rFonts w:ascii="Times New Roman" w:hint="eastAsia"/>
        </w:rPr>
        <w:t>空气流量和</w:t>
      </w:r>
      <w:r>
        <w:rPr>
          <w:rFonts w:ascii="Times New Roman" w:hint="eastAsia"/>
        </w:rPr>
        <w:t>相应的</w:t>
      </w:r>
      <w:r w:rsidRPr="0090639A">
        <w:rPr>
          <w:rFonts w:ascii="Times New Roman" w:hint="eastAsia"/>
        </w:rPr>
        <w:t>GPACD</w:t>
      </w:r>
      <w:r>
        <w:rPr>
          <w:rFonts w:ascii="Times New Roman" w:hint="eastAsia"/>
        </w:rPr>
        <w:t>阻力</w:t>
      </w:r>
      <w:r w:rsidRPr="0090639A">
        <w:rPr>
          <w:rFonts w:ascii="Times New Roman" w:hint="eastAsia"/>
        </w:rPr>
        <w:t>数据；</w:t>
      </w:r>
    </w:p>
    <w:p w14:paraId="4DA3AB49" w14:textId="77777777" w:rsidR="00FC35DA" w:rsidRPr="0090639A" w:rsidRDefault="00FC35DA" w:rsidP="00FC35DA">
      <w:pPr>
        <w:pStyle w:val="afff6"/>
        <w:spacing w:line="360" w:lineRule="auto"/>
        <w:ind w:firstLine="420"/>
        <w:rPr>
          <w:rFonts w:ascii="Times New Roman"/>
        </w:rPr>
      </w:pPr>
      <w:r w:rsidRPr="0090639A">
        <w:rPr>
          <w:rFonts w:ascii="Times New Roman" w:hint="eastAsia"/>
        </w:rPr>
        <w:t>—</w:t>
      </w:r>
      <w:r w:rsidRPr="0090639A">
        <w:rPr>
          <w:rFonts w:ascii="Times New Roman" w:hint="eastAsia"/>
        </w:rPr>
        <w:tab/>
      </w:r>
      <w:r w:rsidRPr="0090639A">
        <w:rPr>
          <w:rFonts w:ascii="Times New Roman" w:hint="eastAsia"/>
        </w:rPr>
        <w:t>初始去除效率；</w:t>
      </w:r>
    </w:p>
    <w:p w14:paraId="1AEEF700" w14:textId="77777777" w:rsidR="00FC35DA" w:rsidRDefault="00FC35DA" w:rsidP="00FC35DA">
      <w:pPr>
        <w:pStyle w:val="afff6"/>
        <w:spacing w:line="360" w:lineRule="auto"/>
        <w:ind w:firstLine="420"/>
        <w:rPr>
          <w:rFonts w:ascii="Times New Roman"/>
        </w:rPr>
      </w:pPr>
      <w:r w:rsidRPr="0090639A">
        <w:rPr>
          <w:rFonts w:ascii="Times New Roman" w:hint="eastAsia"/>
        </w:rPr>
        <w:t>—</w:t>
      </w:r>
      <w:r w:rsidRPr="0090639A">
        <w:rPr>
          <w:rFonts w:ascii="Times New Roman" w:hint="eastAsia"/>
        </w:rPr>
        <w:tab/>
      </w:r>
      <w:r w:rsidRPr="0090639A">
        <w:rPr>
          <w:rFonts w:ascii="Times New Roman" w:hint="eastAsia"/>
        </w:rPr>
        <w:t>测量瞬时去除效率</w:t>
      </w:r>
      <w:r>
        <w:rPr>
          <w:rFonts w:ascii="Times New Roman" w:hint="eastAsia"/>
        </w:rPr>
        <w:t>随</w:t>
      </w:r>
      <w:r w:rsidRPr="0090639A">
        <w:rPr>
          <w:rFonts w:ascii="Times New Roman" w:hint="eastAsia"/>
        </w:rPr>
        <w:t>污染物</w:t>
      </w:r>
      <w:r>
        <w:rPr>
          <w:rFonts w:ascii="Times New Roman" w:hint="eastAsia"/>
        </w:rPr>
        <w:t>加载量</w:t>
      </w:r>
      <w:r w:rsidRPr="0090639A">
        <w:rPr>
          <w:rFonts w:ascii="Times New Roman" w:hint="eastAsia"/>
        </w:rPr>
        <w:t>的</w:t>
      </w:r>
      <w:r>
        <w:rPr>
          <w:rFonts w:ascii="Times New Roman" w:hint="eastAsia"/>
        </w:rPr>
        <w:t>变化曲线</w:t>
      </w:r>
      <w:r w:rsidRPr="0090639A">
        <w:rPr>
          <w:rFonts w:ascii="Times New Roman" w:hint="eastAsia"/>
        </w:rPr>
        <w:t>。</w:t>
      </w:r>
    </w:p>
    <w:p w14:paraId="5C86688E" w14:textId="77777777" w:rsidR="00FC35DA" w:rsidRDefault="00FC35DA" w:rsidP="00FC35DA">
      <w:pPr>
        <w:pStyle w:val="afff6"/>
        <w:spacing w:line="360" w:lineRule="auto"/>
        <w:ind w:firstLine="420"/>
        <w:rPr>
          <w:rFonts w:ascii="Times New Roman"/>
        </w:rPr>
      </w:pPr>
      <w:r w:rsidRPr="0090639A">
        <w:rPr>
          <w:rFonts w:ascii="Times New Roman" w:hint="eastAsia"/>
        </w:rPr>
        <w:t>试验报告应按照</w:t>
      </w:r>
      <w:r w:rsidRPr="0090639A">
        <w:rPr>
          <w:rFonts w:ascii="Times New Roman" w:hint="eastAsia"/>
        </w:rPr>
        <w:t>8.2</w:t>
      </w:r>
      <w:r w:rsidRPr="0090639A">
        <w:rPr>
          <w:rFonts w:ascii="Times New Roman" w:hint="eastAsia"/>
        </w:rPr>
        <w:t>中定义的报告格式进行</w:t>
      </w:r>
      <w:r>
        <w:rPr>
          <w:rFonts w:ascii="Times New Roman" w:hint="eastAsia"/>
        </w:rPr>
        <w:t>撰写</w:t>
      </w:r>
      <w:r w:rsidRPr="0090639A">
        <w:rPr>
          <w:rFonts w:ascii="Times New Roman" w:hint="eastAsia"/>
        </w:rPr>
        <w:t>。</w:t>
      </w:r>
    </w:p>
    <w:p w14:paraId="2B65FA36" w14:textId="77777777" w:rsidR="00FC35DA" w:rsidRDefault="00FC35DA" w:rsidP="00FC35DA">
      <w:pPr>
        <w:pStyle w:val="afff6"/>
        <w:spacing w:line="360" w:lineRule="auto"/>
        <w:ind w:firstLineChars="0" w:firstLine="0"/>
        <w:rPr>
          <w:rFonts w:ascii="Times New Roman" w:eastAsia="黑体"/>
          <w:b/>
          <w:bCs/>
          <w:kern w:val="2"/>
          <w:szCs w:val="24"/>
        </w:rPr>
      </w:pPr>
      <w:r w:rsidRPr="0090639A">
        <w:rPr>
          <w:rFonts w:ascii="Times New Roman" w:eastAsia="黑体"/>
          <w:b/>
          <w:bCs/>
          <w:kern w:val="2"/>
          <w:szCs w:val="24"/>
        </w:rPr>
        <w:t xml:space="preserve">8.2 </w:t>
      </w:r>
      <w:r w:rsidRPr="0090639A">
        <w:rPr>
          <w:rFonts w:ascii="Times New Roman" w:eastAsia="黑体" w:hint="eastAsia"/>
          <w:b/>
          <w:bCs/>
          <w:kern w:val="2"/>
          <w:szCs w:val="24"/>
        </w:rPr>
        <w:t>试验报告</w:t>
      </w:r>
    </w:p>
    <w:p w14:paraId="023CAF4E" w14:textId="77777777" w:rsidR="00FC35DA" w:rsidRDefault="00FC35DA" w:rsidP="00FC35DA">
      <w:pPr>
        <w:pStyle w:val="afff6"/>
        <w:spacing w:line="360" w:lineRule="auto"/>
        <w:ind w:firstLine="420"/>
        <w:rPr>
          <w:rFonts w:ascii="Times New Roman"/>
        </w:rPr>
      </w:pPr>
      <w:r w:rsidRPr="0090639A">
        <w:rPr>
          <w:rFonts w:ascii="Times New Roman" w:hint="eastAsia"/>
        </w:rPr>
        <w:t>表</w:t>
      </w:r>
      <w:r w:rsidRPr="0090639A">
        <w:rPr>
          <w:rFonts w:ascii="Times New Roman" w:hint="eastAsia"/>
        </w:rPr>
        <w:t>6</w:t>
      </w:r>
      <w:r w:rsidRPr="0090639A">
        <w:rPr>
          <w:rFonts w:ascii="Times New Roman" w:hint="eastAsia"/>
        </w:rPr>
        <w:t>和表</w:t>
      </w:r>
      <w:r w:rsidRPr="0090639A">
        <w:rPr>
          <w:rFonts w:ascii="Times New Roman" w:hint="eastAsia"/>
        </w:rPr>
        <w:t>7</w:t>
      </w:r>
      <w:r w:rsidRPr="0090639A">
        <w:rPr>
          <w:rFonts w:ascii="Times New Roman" w:hint="eastAsia"/>
        </w:rPr>
        <w:t>给出了</w:t>
      </w:r>
      <w:r>
        <w:rPr>
          <w:rFonts w:ascii="Times New Roman" w:hint="eastAsia"/>
        </w:rPr>
        <w:t>测试和分级</w:t>
      </w:r>
      <w:r w:rsidRPr="0090639A">
        <w:rPr>
          <w:rFonts w:ascii="Times New Roman" w:hint="eastAsia"/>
        </w:rPr>
        <w:t>结果的总结。</w:t>
      </w:r>
      <w:r>
        <w:rPr>
          <w:rFonts w:ascii="Times New Roman" w:hint="eastAsia"/>
        </w:rPr>
        <w:t>除可选项外，</w:t>
      </w:r>
      <w:r w:rsidRPr="0090639A">
        <w:rPr>
          <w:rFonts w:ascii="Times New Roman" w:hint="eastAsia"/>
        </w:rPr>
        <w:t>报告应</w:t>
      </w:r>
      <w:r>
        <w:rPr>
          <w:rFonts w:ascii="Times New Roman" w:hint="eastAsia"/>
        </w:rPr>
        <w:t>包含所</w:t>
      </w:r>
      <w:r w:rsidRPr="0090639A">
        <w:rPr>
          <w:rFonts w:ascii="Times New Roman" w:hint="eastAsia"/>
        </w:rPr>
        <w:t>列出</w:t>
      </w:r>
      <w:r>
        <w:rPr>
          <w:rFonts w:ascii="Times New Roman" w:hint="eastAsia"/>
        </w:rPr>
        <w:t>的</w:t>
      </w:r>
      <w:r w:rsidRPr="0090639A">
        <w:rPr>
          <w:rFonts w:ascii="Times New Roman" w:hint="eastAsia"/>
        </w:rPr>
        <w:t>信息。该报告中有四条独立的曲线，分别显示了</w:t>
      </w:r>
      <w:r w:rsidRPr="0090639A">
        <w:rPr>
          <w:rFonts w:ascii="Times New Roman" w:hint="eastAsia"/>
        </w:rPr>
        <w:t>GPACD</w:t>
      </w:r>
      <w:r w:rsidRPr="0090639A">
        <w:rPr>
          <w:rFonts w:ascii="Times New Roman" w:hint="eastAsia"/>
        </w:rPr>
        <w:t>在</w:t>
      </w:r>
      <w:r>
        <w:rPr>
          <w:rFonts w:ascii="Times New Roman" w:hint="eastAsia"/>
        </w:rPr>
        <w:t>加</w:t>
      </w:r>
      <w:r w:rsidRPr="0090639A">
        <w:rPr>
          <w:rFonts w:ascii="Times New Roman" w:hint="eastAsia"/>
        </w:rPr>
        <w:t>载</w:t>
      </w:r>
      <w:r>
        <w:rPr>
          <w:rFonts w:ascii="Times New Roman" w:hint="eastAsia"/>
        </w:rPr>
        <w:t>不同</w:t>
      </w:r>
      <w:r w:rsidRPr="0090639A">
        <w:rPr>
          <w:rFonts w:ascii="Times New Roman" w:hint="eastAsia"/>
        </w:rPr>
        <w:t>污染物时的性能，即二氧化硫、甲苯、臭氧和二氧化氮。为了</w:t>
      </w:r>
      <w:r>
        <w:rPr>
          <w:rFonts w:ascii="Times New Roman" w:hint="eastAsia"/>
        </w:rPr>
        <w:t>方便</w:t>
      </w:r>
      <w:r w:rsidRPr="0090639A">
        <w:rPr>
          <w:rFonts w:ascii="Times New Roman" w:hint="eastAsia"/>
        </w:rPr>
        <w:t>报告之间的比较，四条曲线应在</w:t>
      </w:r>
      <w:r w:rsidRPr="0090639A">
        <w:rPr>
          <w:rFonts w:ascii="Times New Roman" w:hint="eastAsia"/>
        </w:rPr>
        <w:t>Y</w:t>
      </w:r>
      <w:r w:rsidRPr="0090639A">
        <w:rPr>
          <w:rFonts w:ascii="Times New Roman" w:hint="eastAsia"/>
        </w:rPr>
        <w:t>轴上</w:t>
      </w:r>
      <w:r>
        <w:rPr>
          <w:rFonts w:ascii="Times New Roman" w:hint="eastAsia"/>
        </w:rPr>
        <w:t>表</w:t>
      </w:r>
      <w:r w:rsidRPr="0090639A">
        <w:rPr>
          <w:rFonts w:ascii="Times New Roman" w:hint="eastAsia"/>
        </w:rPr>
        <w:t>示</w:t>
      </w:r>
      <w:r w:rsidRPr="00CA1069">
        <w:rPr>
          <w:rFonts w:ascii="Times New Roman"/>
          <w:i/>
          <w:iCs/>
        </w:rPr>
        <w:t>Ec</w:t>
      </w:r>
      <w:r w:rsidRPr="0090639A">
        <w:rPr>
          <w:rFonts w:ascii="Times New Roman" w:hint="eastAsia"/>
        </w:rPr>
        <w:t>，比例从</w:t>
      </w:r>
      <w:r w:rsidRPr="0090639A">
        <w:rPr>
          <w:rFonts w:ascii="Times New Roman" w:hint="eastAsia"/>
        </w:rPr>
        <w:t>0</w:t>
      </w:r>
      <w:r w:rsidRPr="0090639A">
        <w:rPr>
          <w:rFonts w:ascii="Times New Roman" w:hint="eastAsia"/>
        </w:rPr>
        <w:t>到</w:t>
      </w:r>
      <w:r w:rsidRPr="0090639A">
        <w:rPr>
          <w:rFonts w:ascii="Times New Roman" w:hint="eastAsia"/>
        </w:rPr>
        <w:t>100%</w:t>
      </w:r>
      <w:r w:rsidRPr="0090639A">
        <w:rPr>
          <w:rFonts w:ascii="Times New Roman" w:hint="eastAsia"/>
        </w:rPr>
        <w:t>。在</w:t>
      </w:r>
      <w:r w:rsidRPr="0090639A">
        <w:rPr>
          <w:rFonts w:ascii="Times New Roman" w:hint="eastAsia"/>
        </w:rPr>
        <w:t>X</w:t>
      </w:r>
      <w:r w:rsidRPr="0090639A">
        <w:rPr>
          <w:rFonts w:ascii="Times New Roman" w:hint="eastAsia"/>
        </w:rPr>
        <w:t>轴上</w:t>
      </w:r>
      <w:r>
        <w:rPr>
          <w:rFonts w:ascii="Times New Roman" w:hint="eastAsia"/>
        </w:rPr>
        <w:t>表示</w:t>
      </w:r>
      <w:r w:rsidRPr="00CA1069">
        <w:rPr>
          <w:rFonts w:ascii="Times New Roman"/>
          <w:i/>
          <w:iCs/>
        </w:rPr>
        <w:t>D</w:t>
      </w:r>
      <w:r w:rsidRPr="00CA1069">
        <w:rPr>
          <w:rFonts w:ascii="Times New Roman"/>
          <w:i/>
          <w:iCs/>
          <w:vertAlign w:val="subscript"/>
        </w:rPr>
        <w:t>N</w:t>
      </w:r>
      <w:r w:rsidRPr="0090639A">
        <w:rPr>
          <w:rFonts w:ascii="Times New Roman" w:hint="eastAsia"/>
        </w:rPr>
        <w:t>，</w:t>
      </w:r>
      <w:r>
        <w:rPr>
          <w:rFonts w:ascii="Times New Roman"/>
        </w:rPr>
        <w:t>O</w:t>
      </w:r>
      <w:r w:rsidRPr="0090639A">
        <w:rPr>
          <w:rFonts w:ascii="Times New Roman" w:hint="eastAsia"/>
          <w:vertAlign w:val="subscript"/>
        </w:rPr>
        <w:t>3</w:t>
      </w:r>
      <w:r w:rsidRPr="0090639A">
        <w:rPr>
          <w:rFonts w:ascii="Times New Roman" w:hint="eastAsia"/>
        </w:rPr>
        <w:t>、</w:t>
      </w:r>
      <w:r w:rsidRPr="0090639A">
        <w:rPr>
          <w:rFonts w:ascii="Times New Roman" w:hint="eastAsia"/>
        </w:rPr>
        <w:t>SO</w:t>
      </w:r>
      <w:r w:rsidRPr="0090639A">
        <w:rPr>
          <w:rFonts w:ascii="Times New Roman" w:hint="eastAsia"/>
          <w:vertAlign w:val="subscript"/>
        </w:rPr>
        <w:t>2</w:t>
      </w:r>
      <w:r w:rsidRPr="0090639A">
        <w:rPr>
          <w:rFonts w:ascii="Times New Roman" w:hint="eastAsia"/>
        </w:rPr>
        <w:t>、二氧化氮和甲苯的比例分别为</w:t>
      </w:r>
      <w:r w:rsidRPr="0090639A">
        <w:rPr>
          <w:rFonts w:ascii="Times New Roman" w:hint="eastAsia"/>
        </w:rPr>
        <w:t>0</w:t>
      </w:r>
      <w:r w:rsidRPr="0090639A">
        <w:rPr>
          <w:rFonts w:ascii="Times New Roman" w:hint="eastAsia"/>
        </w:rPr>
        <w:t>到</w:t>
      </w:r>
      <w:r w:rsidRPr="0090639A">
        <w:rPr>
          <w:rFonts w:ascii="Times New Roman" w:hint="eastAsia"/>
        </w:rPr>
        <w:t>1200</w:t>
      </w:r>
      <w:r w:rsidRPr="0090639A">
        <w:rPr>
          <w:rFonts w:ascii="Times New Roman" w:hint="eastAsia"/>
        </w:rPr>
        <w:t>、</w:t>
      </w:r>
      <w:r w:rsidRPr="0090639A">
        <w:rPr>
          <w:rFonts w:ascii="Times New Roman" w:hint="eastAsia"/>
        </w:rPr>
        <w:t>1600</w:t>
      </w:r>
      <w:r w:rsidRPr="0090639A">
        <w:rPr>
          <w:rFonts w:ascii="Times New Roman" w:hint="eastAsia"/>
        </w:rPr>
        <w:t>、</w:t>
      </w:r>
      <w:r w:rsidRPr="0090639A">
        <w:rPr>
          <w:rFonts w:ascii="Times New Roman" w:hint="eastAsia"/>
        </w:rPr>
        <w:t>1200</w:t>
      </w:r>
      <w:r w:rsidRPr="0090639A">
        <w:rPr>
          <w:rFonts w:ascii="Times New Roman" w:hint="eastAsia"/>
        </w:rPr>
        <w:t>和</w:t>
      </w:r>
      <w:r w:rsidRPr="0090639A">
        <w:rPr>
          <w:rFonts w:ascii="Times New Roman" w:hint="eastAsia"/>
        </w:rPr>
        <w:t>3000</w:t>
      </w:r>
      <w:r w:rsidRPr="0090639A">
        <w:rPr>
          <w:rFonts w:ascii="Times New Roman" w:hint="eastAsia"/>
        </w:rPr>
        <w:t>。根据这些曲线计算出的综合去除效率应如表</w:t>
      </w:r>
      <w:r w:rsidRPr="0090639A">
        <w:rPr>
          <w:rFonts w:ascii="Times New Roman" w:hint="eastAsia"/>
        </w:rPr>
        <w:t>7</w:t>
      </w:r>
      <w:r w:rsidRPr="0090639A">
        <w:rPr>
          <w:rFonts w:ascii="Times New Roman" w:hint="eastAsia"/>
        </w:rPr>
        <w:t>所示。</w:t>
      </w:r>
      <w:r w:rsidRPr="0090639A">
        <w:rPr>
          <w:rFonts w:ascii="Times New Roman" w:hint="eastAsia"/>
        </w:rPr>
        <w:t>GPACD</w:t>
      </w:r>
      <w:r w:rsidRPr="0090639A">
        <w:rPr>
          <w:rFonts w:ascii="Times New Roman" w:hint="eastAsia"/>
        </w:rPr>
        <w:t>的类别（</w:t>
      </w:r>
      <w:r w:rsidRPr="0090639A">
        <w:rPr>
          <w:rFonts w:ascii="Times New Roman" w:hint="eastAsia"/>
        </w:rPr>
        <w:t>LD</w:t>
      </w:r>
      <w:r w:rsidRPr="0090639A">
        <w:rPr>
          <w:rFonts w:ascii="Times New Roman" w:hint="eastAsia"/>
        </w:rPr>
        <w:t>、</w:t>
      </w:r>
      <w:r w:rsidRPr="0090639A">
        <w:rPr>
          <w:rFonts w:ascii="Times New Roman" w:hint="eastAsia"/>
        </w:rPr>
        <w:t>MD</w:t>
      </w:r>
      <w:r w:rsidRPr="0090639A">
        <w:rPr>
          <w:rFonts w:ascii="Times New Roman" w:hint="eastAsia"/>
        </w:rPr>
        <w:t>或</w:t>
      </w:r>
      <w:r w:rsidRPr="0090639A">
        <w:rPr>
          <w:rFonts w:ascii="Times New Roman" w:hint="eastAsia"/>
        </w:rPr>
        <w:t>HD</w:t>
      </w:r>
      <w:r w:rsidRPr="0090639A">
        <w:rPr>
          <w:rFonts w:ascii="Times New Roman" w:hint="eastAsia"/>
        </w:rPr>
        <w:t>）由每条曲线确定，并在报告中给出，其格式如下：</w:t>
      </w:r>
    </w:p>
    <w:p w14:paraId="6D1DF3F6" w14:textId="77777777" w:rsidR="00FC35DA" w:rsidRDefault="00FC35DA" w:rsidP="00FC35DA">
      <w:pPr>
        <w:pStyle w:val="afff6"/>
        <w:spacing w:line="360" w:lineRule="auto"/>
        <w:ind w:firstLine="420"/>
        <w:rPr>
          <w:rFonts w:ascii="Times New Roman"/>
        </w:rPr>
      </w:pPr>
      <w:r w:rsidRPr="0090639A">
        <w:rPr>
          <w:rFonts w:ascii="Times New Roman" w:hint="eastAsia"/>
        </w:rPr>
        <w:t>[</w:t>
      </w:r>
      <w:r w:rsidRPr="0090639A">
        <w:rPr>
          <w:rFonts w:ascii="Times New Roman" w:hint="eastAsia"/>
        </w:rPr>
        <w:t>污染物类型</w:t>
      </w:r>
      <w:r w:rsidRPr="0090639A">
        <w:rPr>
          <w:rFonts w:ascii="Times New Roman" w:hint="eastAsia"/>
        </w:rPr>
        <w:t>][</w:t>
      </w:r>
      <w:r w:rsidRPr="0090639A">
        <w:rPr>
          <w:rFonts w:ascii="Times New Roman" w:hint="eastAsia"/>
        </w:rPr>
        <w:t>初始去除效率</w:t>
      </w:r>
      <w:r w:rsidRPr="0090639A">
        <w:rPr>
          <w:rFonts w:ascii="Times New Roman" w:hint="eastAsia"/>
        </w:rPr>
        <w:t>,</w:t>
      </w:r>
      <w:r w:rsidRPr="00CA1069">
        <w:rPr>
          <w:rFonts w:ascii="Times New Roman"/>
          <w:i/>
          <w:iCs/>
        </w:rPr>
        <w:t>Ei</w:t>
      </w:r>
      <w:r w:rsidRPr="00335DC6">
        <w:rPr>
          <w:rFonts w:ascii="Times New Roman"/>
        </w:rPr>
        <w:t>]</w:t>
      </w:r>
      <w:r w:rsidRPr="0090639A">
        <w:rPr>
          <w:rFonts w:ascii="Times New Roman" w:hint="eastAsia"/>
        </w:rPr>
        <w:t>—</w:t>
      </w:r>
      <w:r w:rsidRPr="0090639A">
        <w:rPr>
          <w:rFonts w:ascii="Times New Roman" w:hint="eastAsia"/>
        </w:rPr>
        <w:t>LD/MD/HD</w:t>
      </w:r>
      <w:r>
        <w:rPr>
          <w:rFonts w:ascii="Times New Roman" w:hint="eastAsia"/>
        </w:rPr>
        <w:t>等级</w:t>
      </w:r>
      <w:r w:rsidRPr="0090639A">
        <w:rPr>
          <w:rFonts w:ascii="Times New Roman" w:hint="eastAsia"/>
        </w:rPr>
        <w:t>（综合去除效率，</w:t>
      </w:r>
      <w:r w:rsidRPr="0090639A">
        <w:rPr>
          <w:rFonts w:ascii="Times New Roman" w:hint="eastAsia"/>
        </w:rPr>
        <w:t>E</w:t>
      </w:r>
      <w:r w:rsidRPr="0090639A">
        <w:rPr>
          <w:rFonts w:ascii="Times New Roman" w:hint="eastAsia"/>
          <w:vertAlign w:val="subscript"/>
        </w:rPr>
        <w:t>∑</w:t>
      </w:r>
      <w:r w:rsidRPr="0090639A">
        <w:rPr>
          <w:rFonts w:ascii="Times New Roman" w:hint="eastAsia"/>
        </w:rPr>
        <w:t>向下四舍五入到最接近</w:t>
      </w:r>
      <w:r w:rsidRPr="0090639A">
        <w:rPr>
          <w:rFonts w:ascii="Times New Roman" w:hint="eastAsia"/>
        </w:rPr>
        <w:t>5%</w:t>
      </w:r>
      <w:r w:rsidRPr="0090639A">
        <w:rPr>
          <w:rFonts w:ascii="Times New Roman" w:hint="eastAsia"/>
        </w:rPr>
        <w:t>的</w:t>
      </w:r>
      <w:r>
        <w:rPr>
          <w:rFonts w:ascii="Times New Roman" w:hint="eastAsia"/>
        </w:rPr>
        <w:t>整数）</w:t>
      </w:r>
      <w:r w:rsidRPr="0008140B">
        <w:rPr>
          <w:rFonts w:ascii="Times New Roman" w:hint="eastAsia"/>
          <w:color w:val="FF0000"/>
          <w:highlight w:val="yellow"/>
        </w:rPr>
        <w:t>-[</w:t>
      </w:r>
      <w:r w:rsidRPr="0008140B">
        <w:rPr>
          <w:rFonts w:ascii="Times New Roman" w:hint="eastAsia"/>
          <w:color w:val="FF0000"/>
          <w:highlight w:val="yellow"/>
        </w:rPr>
        <w:t>标</w:t>
      </w:r>
      <w:r>
        <w:rPr>
          <w:rFonts w:ascii="Times New Roman" w:hint="eastAsia"/>
          <w:color w:val="FF0000"/>
          <w:highlight w:val="yellow"/>
        </w:rPr>
        <w:t>准</w:t>
      </w:r>
      <w:r w:rsidRPr="0008140B">
        <w:rPr>
          <w:rFonts w:ascii="Times New Roman" w:hint="eastAsia"/>
          <w:color w:val="FF0000"/>
          <w:highlight w:val="yellow"/>
        </w:rPr>
        <w:t>吸附能效</w:t>
      </w:r>
      <w:r w:rsidRPr="0008140B">
        <w:rPr>
          <w:rFonts w:ascii="Times New Roman" w:hint="eastAsia"/>
          <w:color w:val="FF0000"/>
          <w:highlight w:val="yellow"/>
        </w:rPr>
        <w:t>]</w:t>
      </w:r>
      <w:r>
        <w:rPr>
          <w:rFonts w:ascii="Times New Roman" w:hint="eastAsia"/>
        </w:rPr>
        <w:t>。</w:t>
      </w:r>
    </w:p>
    <w:p w14:paraId="31252027" w14:textId="77777777" w:rsidR="00FC35DA" w:rsidRPr="001A4964" w:rsidRDefault="00FC35DA" w:rsidP="00FC35DA">
      <w:pPr>
        <w:pStyle w:val="afff6"/>
        <w:spacing w:line="360" w:lineRule="auto"/>
        <w:ind w:firstLine="422"/>
        <w:rPr>
          <w:rFonts w:ascii="Times New Roman"/>
          <w:b/>
          <w:bCs/>
        </w:rPr>
      </w:pPr>
      <w:r w:rsidRPr="001A4964">
        <w:rPr>
          <w:rFonts w:ascii="Times New Roman" w:hint="eastAsia"/>
          <w:b/>
          <w:bCs/>
        </w:rPr>
        <w:t>表</w:t>
      </w:r>
      <w:r w:rsidRPr="001A4964">
        <w:rPr>
          <w:rFonts w:ascii="Times New Roman" w:hint="eastAsia"/>
          <w:b/>
          <w:bCs/>
        </w:rPr>
        <w:t>6-</w:t>
      </w:r>
      <w:r w:rsidRPr="001A4964">
        <w:rPr>
          <w:rFonts w:ascii="Times New Roman" w:hint="eastAsia"/>
          <w:b/>
          <w:bCs/>
        </w:rPr>
        <w:t>分级报告示例（</w:t>
      </w:r>
      <w:r w:rsidRPr="001A4964">
        <w:rPr>
          <w:rFonts w:ascii="Times New Roman" w:hint="eastAsia"/>
          <w:b/>
          <w:bCs/>
        </w:rPr>
        <w:t>1/2</w:t>
      </w:r>
      <w:r w:rsidRPr="001A4964">
        <w:rPr>
          <w:rFonts w:ascii="Times New Roman" w:hint="eastAsia"/>
          <w:b/>
          <w:bCs/>
        </w:rPr>
        <w:t>）</w:t>
      </w:r>
    </w:p>
    <w:tbl>
      <w:tblPr>
        <w:tblW w:w="9786" w:type="dxa"/>
        <w:tblInd w:w="1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1832"/>
        <w:gridCol w:w="267"/>
        <w:gridCol w:w="455"/>
        <w:gridCol w:w="1473"/>
        <w:gridCol w:w="629"/>
        <w:gridCol w:w="1155"/>
        <w:gridCol w:w="979"/>
        <w:gridCol w:w="925"/>
        <w:gridCol w:w="278"/>
        <w:gridCol w:w="1793"/>
      </w:tblGrid>
      <w:tr w:rsidR="00FC35DA" w:rsidRPr="000836FD" w14:paraId="1426FE21" w14:textId="77777777" w:rsidTr="003B664F">
        <w:trPr>
          <w:trHeight w:val="283"/>
        </w:trPr>
        <w:tc>
          <w:tcPr>
            <w:tcW w:w="9786" w:type="dxa"/>
            <w:gridSpan w:val="10"/>
          </w:tcPr>
          <w:p w14:paraId="784F456A" w14:textId="77777777" w:rsidR="00FC35DA" w:rsidRPr="000836FD" w:rsidRDefault="00FC35DA" w:rsidP="00137C78">
            <w:pPr>
              <w:pStyle w:val="TableParagraph"/>
              <w:spacing w:before="18"/>
              <w:ind w:left="3115" w:right="3097"/>
              <w:jc w:val="center"/>
              <w:rPr>
                <w:rFonts w:ascii="Times New Roman" w:eastAsia="宋体" w:hAnsi="Times New Roman" w:cs="Times New Roman"/>
                <w:b/>
                <w:sz w:val="20"/>
                <w:lang w:eastAsia="zh-CN"/>
              </w:rPr>
            </w:pPr>
            <w:r w:rsidRPr="00CA1069">
              <w:rPr>
                <w:rFonts w:ascii="Times New Roman" w:eastAsia="宋体" w:hAnsi="Times New Roman" w:cs="Times New Roman"/>
                <w:b/>
                <w:color w:val="231F20"/>
                <w:spacing w:val="-2"/>
                <w:sz w:val="20"/>
                <w:lang w:eastAsia="zh-CN"/>
              </w:rPr>
              <w:t xml:space="preserve">T/CRAA 438.3 </w:t>
            </w:r>
            <w:r w:rsidRPr="00CA1069">
              <w:rPr>
                <w:rFonts w:ascii="Times New Roman" w:eastAsia="宋体" w:hAnsi="Times New Roman" w:cs="Times New Roman"/>
                <w:b/>
                <w:color w:val="231F20"/>
                <w:spacing w:val="-2"/>
                <w:sz w:val="20"/>
                <w:lang w:eastAsia="zh-CN"/>
              </w:rPr>
              <w:t>化学过滤器性能分级报告</w:t>
            </w:r>
          </w:p>
        </w:tc>
      </w:tr>
      <w:tr w:rsidR="00FC35DA" w:rsidRPr="000836FD" w14:paraId="58E13F3B" w14:textId="77777777" w:rsidTr="003B664F">
        <w:trPr>
          <w:trHeight w:val="288"/>
        </w:trPr>
        <w:tc>
          <w:tcPr>
            <w:tcW w:w="2099" w:type="dxa"/>
            <w:gridSpan w:val="2"/>
            <w:tcBorders>
              <w:bottom w:val="single" w:sz="4" w:space="0" w:color="231F20"/>
              <w:right w:val="single" w:sz="4" w:space="0" w:color="231F20"/>
            </w:tcBorders>
          </w:tcPr>
          <w:p w14:paraId="36EFECF7" w14:textId="77777777" w:rsidR="00FC35DA" w:rsidRPr="000836FD" w:rsidRDefault="00FC35DA" w:rsidP="00137C78">
            <w:pPr>
              <w:pStyle w:val="TableParagraph"/>
              <w:spacing w:before="18"/>
              <w:ind w:left="45"/>
              <w:rPr>
                <w:rFonts w:ascii="Times New Roman" w:hAnsi="Times New Roman" w:cs="Times New Roman"/>
                <w:b/>
                <w:sz w:val="20"/>
              </w:rPr>
            </w:pPr>
            <w:proofErr w:type="spellStart"/>
            <w:r w:rsidRPr="000836FD">
              <w:rPr>
                <w:rFonts w:ascii="宋体" w:eastAsia="宋体" w:hAnsi="宋体" w:cs="宋体" w:hint="eastAsia"/>
                <w:b/>
                <w:color w:val="231F20"/>
                <w:spacing w:val="-5"/>
                <w:sz w:val="20"/>
              </w:rPr>
              <w:t>报告编号</w:t>
            </w:r>
            <w:proofErr w:type="spellEnd"/>
          </w:p>
        </w:tc>
        <w:tc>
          <w:tcPr>
            <w:tcW w:w="2557" w:type="dxa"/>
            <w:gridSpan w:val="3"/>
            <w:tcBorders>
              <w:left w:val="single" w:sz="4" w:space="0" w:color="231F20"/>
              <w:bottom w:val="single" w:sz="4" w:space="0" w:color="231F20"/>
              <w:right w:val="single" w:sz="4" w:space="0" w:color="231F20"/>
            </w:tcBorders>
          </w:tcPr>
          <w:p w14:paraId="2D628351" w14:textId="77777777" w:rsidR="00FC35DA" w:rsidRPr="000836FD" w:rsidRDefault="00FC35DA" w:rsidP="00137C78">
            <w:pPr>
              <w:pStyle w:val="TableParagraph"/>
              <w:spacing w:before="18"/>
              <w:ind w:left="50"/>
              <w:rPr>
                <w:rFonts w:ascii="Times New Roman" w:hAnsi="Times New Roman" w:cs="Times New Roman"/>
                <w:i/>
                <w:sz w:val="20"/>
              </w:rPr>
            </w:pPr>
          </w:p>
        </w:tc>
        <w:tc>
          <w:tcPr>
            <w:tcW w:w="2134" w:type="dxa"/>
            <w:gridSpan w:val="2"/>
            <w:tcBorders>
              <w:left w:val="single" w:sz="4" w:space="0" w:color="231F20"/>
              <w:bottom w:val="single" w:sz="4" w:space="0" w:color="231F20"/>
              <w:right w:val="single" w:sz="4" w:space="0" w:color="231F20"/>
            </w:tcBorders>
          </w:tcPr>
          <w:p w14:paraId="37548E1F" w14:textId="77777777" w:rsidR="00FC35DA" w:rsidRPr="000836FD" w:rsidRDefault="00FC35DA" w:rsidP="00137C78">
            <w:pPr>
              <w:pStyle w:val="TableParagraph"/>
              <w:spacing w:before="18"/>
              <w:ind w:left="50"/>
              <w:rPr>
                <w:rFonts w:ascii="Times New Roman" w:hAnsi="Times New Roman" w:cs="Times New Roman"/>
                <w:b/>
                <w:sz w:val="20"/>
              </w:rPr>
            </w:pPr>
            <w:proofErr w:type="spellStart"/>
            <w:r w:rsidRPr="000836FD">
              <w:rPr>
                <w:rFonts w:ascii="宋体" w:eastAsia="宋体" w:hAnsi="宋体" w:cs="宋体" w:hint="eastAsia"/>
                <w:b/>
                <w:color w:val="231F20"/>
                <w:spacing w:val="-2"/>
                <w:sz w:val="20"/>
              </w:rPr>
              <w:t>接收日期</w:t>
            </w:r>
            <w:proofErr w:type="spellEnd"/>
          </w:p>
        </w:tc>
        <w:tc>
          <w:tcPr>
            <w:tcW w:w="2996" w:type="dxa"/>
            <w:gridSpan w:val="3"/>
            <w:tcBorders>
              <w:left w:val="single" w:sz="4" w:space="0" w:color="231F20"/>
              <w:bottom w:val="single" w:sz="4" w:space="0" w:color="231F20"/>
            </w:tcBorders>
          </w:tcPr>
          <w:p w14:paraId="41DD10FB" w14:textId="77777777" w:rsidR="00FC35DA" w:rsidRPr="000836FD" w:rsidRDefault="00FC35DA" w:rsidP="00137C78">
            <w:pPr>
              <w:pStyle w:val="TableParagraph"/>
              <w:spacing w:before="18"/>
              <w:ind w:left="44"/>
              <w:rPr>
                <w:rFonts w:ascii="Times New Roman" w:hAnsi="Times New Roman" w:cs="Times New Roman"/>
                <w:i/>
                <w:sz w:val="20"/>
              </w:rPr>
            </w:pPr>
          </w:p>
        </w:tc>
      </w:tr>
      <w:tr w:rsidR="00FC35DA" w:rsidRPr="000836FD" w14:paraId="789BEF49" w14:textId="77777777" w:rsidTr="003B664F">
        <w:trPr>
          <w:trHeight w:val="293"/>
        </w:trPr>
        <w:tc>
          <w:tcPr>
            <w:tcW w:w="2099" w:type="dxa"/>
            <w:gridSpan w:val="2"/>
            <w:tcBorders>
              <w:top w:val="single" w:sz="4" w:space="0" w:color="231F20"/>
              <w:bottom w:val="single" w:sz="4" w:space="0" w:color="231F20"/>
              <w:right w:val="single" w:sz="4" w:space="0" w:color="231F20"/>
            </w:tcBorders>
          </w:tcPr>
          <w:p w14:paraId="5443904D" w14:textId="77777777" w:rsidR="00FC35DA" w:rsidRPr="000836FD" w:rsidRDefault="00FC35DA" w:rsidP="00137C78">
            <w:pPr>
              <w:pStyle w:val="TableParagraph"/>
              <w:ind w:left="45"/>
              <w:rPr>
                <w:rFonts w:ascii="Times New Roman" w:hAnsi="Times New Roman" w:cs="Times New Roman"/>
                <w:b/>
                <w:sz w:val="20"/>
              </w:rPr>
            </w:pPr>
            <w:r w:rsidRPr="000836FD">
              <w:rPr>
                <w:rFonts w:ascii="Times New Roman" w:eastAsiaTheme="minorEastAsia" w:hAnsi="Times New Roman" w:cs="Times New Roman"/>
                <w:b/>
                <w:color w:val="231F20"/>
                <w:spacing w:val="-2"/>
                <w:sz w:val="20"/>
                <w:lang w:eastAsia="zh-CN"/>
              </w:rPr>
              <w:t>测试</w:t>
            </w:r>
            <w:proofErr w:type="spellStart"/>
            <w:r w:rsidRPr="000836FD">
              <w:rPr>
                <w:rFonts w:ascii="宋体" w:eastAsia="宋体" w:hAnsi="宋体" w:cs="宋体" w:hint="eastAsia"/>
                <w:b/>
                <w:color w:val="231F20"/>
                <w:spacing w:val="-2"/>
                <w:sz w:val="20"/>
              </w:rPr>
              <w:t>日期</w:t>
            </w:r>
            <w:proofErr w:type="spellEnd"/>
          </w:p>
        </w:tc>
        <w:tc>
          <w:tcPr>
            <w:tcW w:w="2557" w:type="dxa"/>
            <w:gridSpan w:val="3"/>
            <w:tcBorders>
              <w:top w:val="single" w:sz="4" w:space="0" w:color="231F20"/>
              <w:left w:val="single" w:sz="4" w:space="0" w:color="231F20"/>
              <w:bottom w:val="single" w:sz="4" w:space="0" w:color="231F20"/>
              <w:right w:val="single" w:sz="4" w:space="0" w:color="231F20"/>
            </w:tcBorders>
          </w:tcPr>
          <w:p w14:paraId="3F03B9F5" w14:textId="77777777" w:rsidR="00FC35DA" w:rsidRPr="000836FD" w:rsidRDefault="00FC35DA" w:rsidP="00137C78">
            <w:pPr>
              <w:pStyle w:val="TableParagraph"/>
              <w:ind w:left="50"/>
              <w:rPr>
                <w:rFonts w:ascii="Times New Roman" w:hAnsi="Times New Roman" w:cs="Times New Roman"/>
                <w:i/>
                <w:sz w:val="20"/>
              </w:rPr>
            </w:pPr>
          </w:p>
        </w:tc>
        <w:tc>
          <w:tcPr>
            <w:tcW w:w="2134" w:type="dxa"/>
            <w:gridSpan w:val="2"/>
            <w:tcBorders>
              <w:top w:val="single" w:sz="4" w:space="0" w:color="231F20"/>
              <w:left w:val="single" w:sz="4" w:space="0" w:color="231F20"/>
              <w:bottom w:val="single" w:sz="4" w:space="0" w:color="231F20"/>
              <w:right w:val="single" w:sz="4" w:space="0" w:color="231F20"/>
            </w:tcBorders>
          </w:tcPr>
          <w:p w14:paraId="0D01B9A2" w14:textId="77777777" w:rsidR="00FC35DA" w:rsidRPr="000836FD" w:rsidRDefault="00FC35DA" w:rsidP="00137C78">
            <w:pPr>
              <w:pStyle w:val="TableParagraph"/>
              <w:ind w:left="50"/>
              <w:rPr>
                <w:rFonts w:ascii="Times New Roman" w:hAnsi="Times New Roman" w:cs="Times New Roman"/>
                <w:b/>
                <w:sz w:val="20"/>
              </w:rPr>
            </w:pPr>
            <w:proofErr w:type="spellStart"/>
            <w:r w:rsidRPr="000836FD">
              <w:rPr>
                <w:rFonts w:ascii="宋体" w:eastAsia="宋体" w:hAnsi="宋体" w:cs="宋体" w:hint="eastAsia"/>
                <w:b/>
                <w:color w:val="231F20"/>
                <w:spacing w:val="-2"/>
                <w:sz w:val="20"/>
              </w:rPr>
              <w:t>报告日期</w:t>
            </w:r>
            <w:proofErr w:type="spellEnd"/>
          </w:p>
        </w:tc>
        <w:tc>
          <w:tcPr>
            <w:tcW w:w="2996" w:type="dxa"/>
            <w:gridSpan w:val="3"/>
            <w:tcBorders>
              <w:top w:val="single" w:sz="4" w:space="0" w:color="231F20"/>
              <w:left w:val="single" w:sz="4" w:space="0" w:color="231F20"/>
              <w:bottom w:val="single" w:sz="4" w:space="0" w:color="231F20"/>
            </w:tcBorders>
          </w:tcPr>
          <w:p w14:paraId="163B3639" w14:textId="77777777" w:rsidR="00FC35DA" w:rsidRPr="000836FD" w:rsidRDefault="00FC35DA" w:rsidP="00137C78">
            <w:pPr>
              <w:pStyle w:val="TableParagraph"/>
              <w:ind w:left="44"/>
              <w:rPr>
                <w:rFonts w:ascii="Times New Roman" w:hAnsi="Times New Roman" w:cs="Times New Roman"/>
                <w:i/>
                <w:sz w:val="20"/>
              </w:rPr>
            </w:pPr>
          </w:p>
        </w:tc>
      </w:tr>
      <w:tr w:rsidR="00FC35DA" w:rsidRPr="000836FD" w14:paraId="23F79AF9" w14:textId="77777777" w:rsidTr="003B664F">
        <w:trPr>
          <w:trHeight w:val="293"/>
        </w:trPr>
        <w:tc>
          <w:tcPr>
            <w:tcW w:w="9786" w:type="dxa"/>
            <w:gridSpan w:val="10"/>
            <w:tcBorders>
              <w:top w:val="single" w:sz="4" w:space="0" w:color="231F20"/>
              <w:bottom w:val="single" w:sz="4" w:space="0" w:color="231F20"/>
            </w:tcBorders>
          </w:tcPr>
          <w:p w14:paraId="1137C7C5" w14:textId="77777777" w:rsidR="00FC35DA" w:rsidRPr="000836FD" w:rsidRDefault="00FC35DA" w:rsidP="00137C78">
            <w:pPr>
              <w:pStyle w:val="TableParagraph"/>
              <w:ind w:left="45"/>
              <w:rPr>
                <w:rFonts w:ascii="Times New Roman" w:hAnsi="Times New Roman" w:cs="Times New Roman"/>
                <w:b/>
                <w:sz w:val="20"/>
              </w:rPr>
            </w:pPr>
            <w:proofErr w:type="spellStart"/>
            <w:r w:rsidRPr="000836FD">
              <w:rPr>
                <w:rFonts w:ascii="宋体" w:eastAsia="宋体" w:hAnsi="宋体" w:cs="宋体" w:hint="eastAsia"/>
                <w:b/>
                <w:color w:val="231F20"/>
                <w:spacing w:val="-2"/>
                <w:sz w:val="20"/>
              </w:rPr>
              <w:t>测试供应商</w:t>
            </w:r>
            <w:proofErr w:type="spellEnd"/>
          </w:p>
        </w:tc>
      </w:tr>
      <w:tr w:rsidR="00FC35DA" w:rsidRPr="000836FD" w14:paraId="7175AA72" w14:textId="77777777" w:rsidTr="003B664F">
        <w:trPr>
          <w:trHeight w:val="293"/>
        </w:trPr>
        <w:tc>
          <w:tcPr>
            <w:tcW w:w="1832" w:type="dxa"/>
            <w:tcBorders>
              <w:top w:val="single" w:sz="4" w:space="0" w:color="231F20"/>
              <w:bottom w:val="single" w:sz="4" w:space="0" w:color="231F20"/>
              <w:right w:val="single" w:sz="4" w:space="0" w:color="231F20"/>
            </w:tcBorders>
          </w:tcPr>
          <w:p w14:paraId="6D010417" w14:textId="77777777" w:rsidR="00FC35DA" w:rsidRPr="000836FD" w:rsidRDefault="00FC35DA" w:rsidP="00137C78">
            <w:pPr>
              <w:pStyle w:val="TableParagraph"/>
              <w:ind w:left="45"/>
              <w:rPr>
                <w:rFonts w:ascii="Times New Roman" w:hAnsi="Times New Roman" w:cs="Times New Roman"/>
                <w:b/>
                <w:color w:val="231F20"/>
                <w:spacing w:val="-2"/>
                <w:sz w:val="20"/>
              </w:rPr>
            </w:pPr>
            <w:r w:rsidRPr="000836FD">
              <w:rPr>
                <w:rFonts w:ascii="Times New Roman" w:eastAsia="宋体" w:hAnsi="Times New Roman" w:cs="Times New Roman"/>
                <w:b/>
                <w:color w:val="231F20"/>
                <w:spacing w:val="-2"/>
                <w:sz w:val="20"/>
                <w:lang w:eastAsia="zh-CN"/>
              </w:rPr>
              <w:t>测试</w:t>
            </w:r>
            <w:proofErr w:type="spellStart"/>
            <w:r w:rsidRPr="000836FD">
              <w:rPr>
                <w:rFonts w:ascii="宋体" w:eastAsia="宋体" w:hAnsi="宋体" w:cs="宋体" w:hint="eastAsia"/>
                <w:b/>
                <w:color w:val="231F20"/>
                <w:spacing w:val="-2"/>
                <w:sz w:val="20"/>
              </w:rPr>
              <w:t>机构</w:t>
            </w:r>
            <w:proofErr w:type="spellEnd"/>
          </w:p>
        </w:tc>
        <w:tc>
          <w:tcPr>
            <w:tcW w:w="2824" w:type="dxa"/>
            <w:gridSpan w:val="4"/>
            <w:tcBorders>
              <w:top w:val="single" w:sz="4" w:space="0" w:color="231F20"/>
              <w:left w:val="single" w:sz="4" w:space="0" w:color="231F20"/>
              <w:bottom w:val="single" w:sz="4" w:space="0" w:color="231F20"/>
              <w:right w:val="single" w:sz="4" w:space="0" w:color="231F20"/>
            </w:tcBorders>
          </w:tcPr>
          <w:p w14:paraId="5B06EB0D" w14:textId="77777777" w:rsidR="00FC35DA" w:rsidRPr="000836FD" w:rsidRDefault="00FC35DA" w:rsidP="00137C78">
            <w:pPr>
              <w:pStyle w:val="TableParagraph"/>
              <w:ind w:left="50"/>
              <w:rPr>
                <w:rFonts w:ascii="Times New Roman" w:hAnsi="Times New Roman" w:cs="Times New Roman"/>
                <w:sz w:val="20"/>
              </w:rPr>
            </w:pPr>
          </w:p>
        </w:tc>
        <w:tc>
          <w:tcPr>
            <w:tcW w:w="2134" w:type="dxa"/>
            <w:gridSpan w:val="2"/>
            <w:tcBorders>
              <w:top w:val="single" w:sz="4" w:space="0" w:color="231F20"/>
              <w:left w:val="single" w:sz="4" w:space="0" w:color="231F20"/>
              <w:bottom w:val="single" w:sz="4" w:space="0" w:color="231F20"/>
              <w:right w:val="single" w:sz="4" w:space="0" w:color="231F20"/>
            </w:tcBorders>
          </w:tcPr>
          <w:p w14:paraId="337445F0" w14:textId="77777777" w:rsidR="00FC35DA" w:rsidRPr="000836FD" w:rsidRDefault="00FC35DA" w:rsidP="00137C78">
            <w:pPr>
              <w:pStyle w:val="TableParagraph"/>
              <w:ind w:left="50"/>
              <w:rPr>
                <w:rFonts w:ascii="Times New Roman" w:hAnsi="Times New Roman" w:cs="Times New Roman"/>
                <w:b/>
                <w:color w:val="231F20"/>
                <w:spacing w:val="-2"/>
                <w:sz w:val="20"/>
              </w:rPr>
            </w:pPr>
            <w:proofErr w:type="spellStart"/>
            <w:r w:rsidRPr="000836FD">
              <w:rPr>
                <w:rFonts w:ascii="宋体" w:eastAsia="宋体" w:hAnsi="宋体" w:cs="宋体" w:hint="eastAsia"/>
                <w:b/>
                <w:color w:val="231F20"/>
                <w:spacing w:val="-2"/>
                <w:sz w:val="20"/>
              </w:rPr>
              <w:t>地址</w:t>
            </w:r>
            <w:proofErr w:type="spellEnd"/>
          </w:p>
        </w:tc>
        <w:tc>
          <w:tcPr>
            <w:tcW w:w="2996" w:type="dxa"/>
            <w:gridSpan w:val="3"/>
            <w:tcBorders>
              <w:top w:val="single" w:sz="4" w:space="0" w:color="231F20"/>
              <w:left w:val="single" w:sz="4" w:space="0" w:color="231F20"/>
              <w:bottom w:val="single" w:sz="4" w:space="0" w:color="231F20"/>
            </w:tcBorders>
          </w:tcPr>
          <w:p w14:paraId="0EABD777" w14:textId="77777777" w:rsidR="00FC35DA" w:rsidRPr="000836FD" w:rsidRDefault="00FC35DA" w:rsidP="00137C78">
            <w:pPr>
              <w:pStyle w:val="TableParagraph"/>
              <w:ind w:left="44"/>
              <w:rPr>
                <w:rFonts w:ascii="Times New Roman" w:hAnsi="Times New Roman" w:cs="Times New Roman"/>
                <w:sz w:val="20"/>
              </w:rPr>
            </w:pPr>
          </w:p>
        </w:tc>
      </w:tr>
      <w:tr w:rsidR="00FC35DA" w:rsidRPr="000836FD" w14:paraId="7976F526" w14:textId="77777777" w:rsidTr="003B664F">
        <w:trPr>
          <w:trHeight w:val="293"/>
        </w:trPr>
        <w:tc>
          <w:tcPr>
            <w:tcW w:w="1832" w:type="dxa"/>
            <w:tcBorders>
              <w:top w:val="single" w:sz="4" w:space="0" w:color="231F20"/>
              <w:bottom w:val="single" w:sz="4" w:space="0" w:color="231F20"/>
              <w:right w:val="single" w:sz="4" w:space="0" w:color="231F20"/>
            </w:tcBorders>
          </w:tcPr>
          <w:p w14:paraId="4A18DCC9" w14:textId="77777777" w:rsidR="00FC35DA" w:rsidRPr="000836FD" w:rsidRDefault="00FC35DA" w:rsidP="00137C78">
            <w:pPr>
              <w:pStyle w:val="TableParagraph"/>
              <w:ind w:left="45"/>
              <w:rPr>
                <w:rFonts w:ascii="Times New Roman" w:eastAsia="宋体" w:hAnsi="Times New Roman" w:cs="Times New Roman"/>
                <w:b/>
                <w:sz w:val="20"/>
                <w:lang w:eastAsia="zh-CN"/>
              </w:rPr>
            </w:pPr>
            <w:r w:rsidRPr="000836FD">
              <w:rPr>
                <w:rFonts w:ascii="Times New Roman" w:eastAsia="宋体" w:hAnsi="Times New Roman" w:cs="Times New Roman"/>
                <w:b/>
                <w:color w:val="231F20"/>
                <w:spacing w:val="-2"/>
                <w:sz w:val="20"/>
                <w:lang w:eastAsia="zh-CN"/>
              </w:rPr>
              <w:t>电话</w:t>
            </w:r>
          </w:p>
        </w:tc>
        <w:tc>
          <w:tcPr>
            <w:tcW w:w="2824" w:type="dxa"/>
            <w:gridSpan w:val="4"/>
            <w:tcBorders>
              <w:top w:val="single" w:sz="4" w:space="0" w:color="231F20"/>
              <w:left w:val="single" w:sz="4" w:space="0" w:color="231F20"/>
              <w:bottom w:val="single" w:sz="4" w:space="0" w:color="231F20"/>
              <w:right w:val="single" w:sz="4" w:space="0" w:color="231F20"/>
            </w:tcBorders>
          </w:tcPr>
          <w:p w14:paraId="36DAF126" w14:textId="77777777" w:rsidR="00FC35DA" w:rsidRPr="000836FD" w:rsidRDefault="00FC35DA" w:rsidP="00137C78">
            <w:pPr>
              <w:pStyle w:val="TableParagraph"/>
              <w:ind w:left="50"/>
              <w:rPr>
                <w:rFonts w:ascii="Times New Roman" w:hAnsi="Times New Roman" w:cs="Times New Roman"/>
                <w:sz w:val="20"/>
              </w:rPr>
            </w:pPr>
          </w:p>
        </w:tc>
        <w:tc>
          <w:tcPr>
            <w:tcW w:w="2134" w:type="dxa"/>
            <w:gridSpan w:val="2"/>
            <w:tcBorders>
              <w:top w:val="single" w:sz="4" w:space="0" w:color="231F20"/>
              <w:left w:val="single" w:sz="4" w:space="0" w:color="231F20"/>
              <w:bottom w:val="single" w:sz="4" w:space="0" w:color="231F20"/>
              <w:right w:val="single" w:sz="4" w:space="0" w:color="231F20"/>
            </w:tcBorders>
          </w:tcPr>
          <w:p w14:paraId="08620863" w14:textId="77777777" w:rsidR="00FC35DA" w:rsidRPr="000836FD" w:rsidRDefault="00FC35DA" w:rsidP="00137C78">
            <w:pPr>
              <w:pStyle w:val="TableParagraph"/>
              <w:ind w:left="50"/>
              <w:rPr>
                <w:rFonts w:ascii="Times New Roman" w:eastAsia="宋体" w:hAnsi="Times New Roman" w:cs="Times New Roman"/>
                <w:b/>
                <w:sz w:val="20"/>
                <w:lang w:eastAsia="zh-CN"/>
              </w:rPr>
            </w:pPr>
            <w:r w:rsidRPr="000836FD">
              <w:rPr>
                <w:rFonts w:ascii="Times New Roman" w:eastAsia="宋体" w:hAnsi="Times New Roman" w:cs="Times New Roman"/>
                <w:b/>
                <w:color w:val="231F20"/>
                <w:spacing w:val="-5"/>
                <w:sz w:val="20"/>
                <w:lang w:eastAsia="zh-CN"/>
              </w:rPr>
              <w:t>网址</w:t>
            </w:r>
          </w:p>
        </w:tc>
        <w:tc>
          <w:tcPr>
            <w:tcW w:w="2996" w:type="dxa"/>
            <w:gridSpan w:val="3"/>
            <w:tcBorders>
              <w:top w:val="single" w:sz="4" w:space="0" w:color="231F20"/>
              <w:left w:val="single" w:sz="4" w:space="0" w:color="231F20"/>
              <w:bottom w:val="single" w:sz="4" w:space="0" w:color="231F20"/>
            </w:tcBorders>
          </w:tcPr>
          <w:p w14:paraId="33E87FAE" w14:textId="77777777" w:rsidR="00FC35DA" w:rsidRPr="000836FD" w:rsidRDefault="00FC35DA" w:rsidP="00137C78">
            <w:pPr>
              <w:pStyle w:val="TableParagraph"/>
              <w:ind w:left="44"/>
              <w:rPr>
                <w:rFonts w:ascii="Times New Roman" w:hAnsi="Times New Roman" w:cs="Times New Roman"/>
                <w:sz w:val="20"/>
              </w:rPr>
            </w:pPr>
          </w:p>
        </w:tc>
      </w:tr>
      <w:tr w:rsidR="00FC35DA" w:rsidRPr="000836FD" w14:paraId="7219D9E7" w14:textId="77777777" w:rsidTr="003B664F">
        <w:trPr>
          <w:trHeight w:val="293"/>
        </w:trPr>
        <w:tc>
          <w:tcPr>
            <w:tcW w:w="1832" w:type="dxa"/>
            <w:tcBorders>
              <w:top w:val="single" w:sz="4" w:space="0" w:color="231F20"/>
              <w:bottom w:val="single" w:sz="4" w:space="0" w:color="231F20"/>
              <w:right w:val="single" w:sz="4" w:space="0" w:color="231F20"/>
            </w:tcBorders>
          </w:tcPr>
          <w:p w14:paraId="63A7A2D2" w14:textId="77777777" w:rsidR="00FC35DA" w:rsidRPr="000836FD" w:rsidRDefault="00FC35DA" w:rsidP="00137C78">
            <w:pPr>
              <w:pStyle w:val="TableParagraph"/>
              <w:ind w:left="45"/>
              <w:rPr>
                <w:rFonts w:ascii="Times New Roman" w:eastAsia="宋体" w:hAnsi="Times New Roman" w:cs="Times New Roman"/>
                <w:b/>
                <w:sz w:val="20"/>
                <w:lang w:eastAsia="zh-CN"/>
              </w:rPr>
            </w:pPr>
            <w:r w:rsidRPr="000836FD">
              <w:rPr>
                <w:rFonts w:ascii="Times New Roman" w:eastAsia="宋体" w:hAnsi="Times New Roman" w:cs="Times New Roman"/>
                <w:b/>
                <w:color w:val="231F20"/>
                <w:spacing w:val="-2"/>
                <w:sz w:val="20"/>
                <w:lang w:eastAsia="zh-CN"/>
              </w:rPr>
              <w:t>测试人员</w:t>
            </w:r>
          </w:p>
        </w:tc>
        <w:tc>
          <w:tcPr>
            <w:tcW w:w="2824" w:type="dxa"/>
            <w:gridSpan w:val="4"/>
            <w:tcBorders>
              <w:top w:val="single" w:sz="4" w:space="0" w:color="231F20"/>
              <w:left w:val="single" w:sz="4" w:space="0" w:color="231F20"/>
              <w:bottom w:val="single" w:sz="4" w:space="0" w:color="231F20"/>
              <w:right w:val="single" w:sz="4" w:space="0" w:color="231F20"/>
            </w:tcBorders>
          </w:tcPr>
          <w:p w14:paraId="311E4169" w14:textId="77777777" w:rsidR="00FC35DA" w:rsidRPr="000836FD" w:rsidRDefault="00FC35DA" w:rsidP="00137C78">
            <w:pPr>
              <w:pStyle w:val="TableParagraph"/>
              <w:spacing w:before="0"/>
              <w:rPr>
                <w:rFonts w:ascii="Times New Roman" w:hAnsi="Times New Roman" w:cs="Times New Roman"/>
                <w:sz w:val="20"/>
              </w:rPr>
            </w:pPr>
          </w:p>
        </w:tc>
        <w:tc>
          <w:tcPr>
            <w:tcW w:w="2134" w:type="dxa"/>
            <w:gridSpan w:val="2"/>
            <w:tcBorders>
              <w:top w:val="single" w:sz="4" w:space="0" w:color="231F20"/>
              <w:left w:val="single" w:sz="4" w:space="0" w:color="231F20"/>
              <w:bottom w:val="single" w:sz="4" w:space="0" w:color="231F20"/>
              <w:right w:val="single" w:sz="4" w:space="0" w:color="231F20"/>
            </w:tcBorders>
          </w:tcPr>
          <w:p w14:paraId="70C01AEE" w14:textId="77777777" w:rsidR="00FC35DA" w:rsidRPr="000836FD" w:rsidRDefault="00FC35DA" w:rsidP="00137C78">
            <w:pPr>
              <w:pStyle w:val="TableParagraph"/>
              <w:ind w:left="50"/>
              <w:rPr>
                <w:rFonts w:ascii="Times New Roman" w:hAnsi="Times New Roman" w:cs="Times New Roman"/>
                <w:b/>
                <w:sz w:val="20"/>
              </w:rPr>
            </w:pPr>
            <w:r w:rsidRPr="000836FD">
              <w:rPr>
                <w:rFonts w:ascii="Times New Roman" w:eastAsia="宋体" w:hAnsi="Times New Roman" w:cs="Times New Roman"/>
                <w:b/>
                <w:color w:val="231F20"/>
                <w:spacing w:val="-2"/>
                <w:sz w:val="20"/>
                <w:lang w:eastAsia="zh-CN"/>
              </w:rPr>
              <w:t>负责人</w:t>
            </w:r>
          </w:p>
        </w:tc>
        <w:tc>
          <w:tcPr>
            <w:tcW w:w="2996" w:type="dxa"/>
            <w:gridSpan w:val="3"/>
            <w:tcBorders>
              <w:top w:val="single" w:sz="4" w:space="0" w:color="231F20"/>
              <w:left w:val="single" w:sz="4" w:space="0" w:color="231F20"/>
              <w:bottom w:val="single" w:sz="4" w:space="0" w:color="231F20"/>
            </w:tcBorders>
          </w:tcPr>
          <w:p w14:paraId="14D608BC" w14:textId="77777777" w:rsidR="00FC35DA" w:rsidRPr="000836FD" w:rsidRDefault="00FC35DA" w:rsidP="00137C78">
            <w:pPr>
              <w:pStyle w:val="TableParagraph"/>
              <w:spacing w:before="0"/>
              <w:rPr>
                <w:rFonts w:ascii="Times New Roman" w:hAnsi="Times New Roman" w:cs="Times New Roman"/>
                <w:sz w:val="20"/>
              </w:rPr>
            </w:pPr>
          </w:p>
        </w:tc>
      </w:tr>
      <w:tr w:rsidR="00FC35DA" w:rsidRPr="000836FD" w14:paraId="1DD9AEE1" w14:textId="77777777" w:rsidTr="003B664F">
        <w:trPr>
          <w:trHeight w:val="293"/>
        </w:trPr>
        <w:tc>
          <w:tcPr>
            <w:tcW w:w="9786" w:type="dxa"/>
            <w:gridSpan w:val="10"/>
            <w:tcBorders>
              <w:top w:val="single" w:sz="4" w:space="0" w:color="231F20"/>
              <w:bottom w:val="single" w:sz="4" w:space="0" w:color="231F20"/>
            </w:tcBorders>
          </w:tcPr>
          <w:p w14:paraId="64C9694E" w14:textId="77777777" w:rsidR="00FC35DA" w:rsidRPr="000836FD" w:rsidRDefault="00FC35DA" w:rsidP="00137C78">
            <w:pPr>
              <w:pStyle w:val="TableParagraph"/>
              <w:ind w:left="45"/>
              <w:rPr>
                <w:rFonts w:ascii="Times New Roman" w:eastAsia="宋体" w:hAnsi="Times New Roman" w:cs="Times New Roman"/>
                <w:bCs/>
                <w:sz w:val="20"/>
                <w:lang w:eastAsia="zh-CN"/>
              </w:rPr>
            </w:pPr>
            <w:r w:rsidRPr="000836FD">
              <w:rPr>
                <w:rFonts w:ascii="Times New Roman" w:eastAsia="宋体" w:hAnsi="Times New Roman" w:cs="Times New Roman"/>
                <w:bCs/>
                <w:color w:val="231F20"/>
                <w:spacing w:val="-2"/>
                <w:sz w:val="20"/>
                <w:lang w:eastAsia="zh-CN"/>
              </w:rPr>
              <w:t>客户信息</w:t>
            </w:r>
          </w:p>
        </w:tc>
      </w:tr>
      <w:tr w:rsidR="00FC35DA" w:rsidRPr="000836FD" w14:paraId="2E240FF6" w14:textId="77777777" w:rsidTr="003B664F">
        <w:trPr>
          <w:trHeight w:val="293"/>
        </w:trPr>
        <w:tc>
          <w:tcPr>
            <w:tcW w:w="4656" w:type="dxa"/>
            <w:gridSpan w:val="5"/>
            <w:tcBorders>
              <w:top w:val="single" w:sz="4" w:space="0" w:color="231F20"/>
              <w:bottom w:val="single" w:sz="4" w:space="0" w:color="231F20"/>
              <w:right w:val="single" w:sz="4" w:space="0" w:color="231F20"/>
            </w:tcBorders>
          </w:tcPr>
          <w:p w14:paraId="4316A389" w14:textId="77777777" w:rsidR="00FC35DA" w:rsidRPr="000836FD" w:rsidRDefault="00FC35DA" w:rsidP="00137C78">
            <w:pPr>
              <w:pStyle w:val="TableParagraph"/>
              <w:ind w:left="45"/>
              <w:rPr>
                <w:rFonts w:ascii="Times New Roman" w:eastAsia="宋体" w:hAnsi="Times New Roman" w:cs="Times New Roman"/>
                <w:bCs/>
                <w:sz w:val="20"/>
                <w:lang w:eastAsia="zh-CN"/>
              </w:rPr>
            </w:pPr>
            <w:r w:rsidRPr="000836FD">
              <w:rPr>
                <w:rFonts w:ascii="Times New Roman" w:eastAsia="宋体" w:hAnsi="Times New Roman" w:cs="Times New Roman"/>
                <w:bCs/>
                <w:color w:val="231F20"/>
                <w:spacing w:val="-2"/>
                <w:sz w:val="20"/>
                <w:lang w:eastAsia="zh-CN"/>
              </w:rPr>
              <w:t>客户名称</w:t>
            </w:r>
          </w:p>
        </w:tc>
        <w:tc>
          <w:tcPr>
            <w:tcW w:w="2134" w:type="dxa"/>
            <w:gridSpan w:val="2"/>
            <w:tcBorders>
              <w:top w:val="single" w:sz="4" w:space="0" w:color="231F20"/>
              <w:left w:val="single" w:sz="4" w:space="0" w:color="231F20"/>
              <w:bottom w:val="single" w:sz="4" w:space="0" w:color="231F20"/>
              <w:right w:val="single" w:sz="4" w:space="0" w:color="231F20"/>
            </w:tcBorders>
          </w:tcPr>
          <w:p w14:paraId="568CA8A4" w14:textId="77777777" w:rsidR="00FC35DA" w:rsidRPr="000836FD" w:rsidRDefault="00FC35DA" w:rsidP="00137C78">
            <w:pPr>
              <w:pStyle w:val="TableParagraph"/>
              <w:ind w:left="50"/>
              <w:rPr>
                <w:rFonts w:ascii="Times New Roman" w:eastAsia="宋体" w:hAnsi="Times New Roman" w:cs="Times New Roman"/>
                <w:bCs/>
                <w:sz w:val="20"/>
                <w:lang w:eastAsia="zh-CN"/>
              </w:rPr>
            </w:pPr>
            <w:r w:rsidRPr="000836FD">
              <w:rPr>
                <w:rFonts w:ascii="Times New Roman" w:eastAsia="宋体" w:hAnsi="Times New Roman" w:cs="Times New Roman"/>
                <w:bCs/>
                <w:color w:val="231F20"/>
                <w:spacing w:val="-2"/>
                <w:sz w:val="20"/>
                <w:lang w:eastAsia="zh-CN"/>
              </w:rPr>
              <w:t>地址</w:t>
            </w:r>
          </w:p>
        </w:tc>
        <w:tc>
          <w:tcPr>
            <w:tcW w:w="2996" w:type="dxa"/>
            <w:gridSpan w:val="3"/>
            <w:tcBorders>
              <w:top w:val="single" w:sz="4" w:space="0" w:color="231F20"/>
              <w:left w:val="single" w:sz="4" w:space="0" w:color="231F20"/>
              <w:bottom w:val="single" w:sz="4" w:space="0" w:color="231F20"/>
            </w:tcBorders>
          </w:tcPr>
          <w:p w14:paraId="6D2E8EAA" w14:textId="77777777" w:rsidR="00FC35DA" w:rsidRPr="000836FD" w:rsidRDefault="00FC35DA" w:rsidP="00137C78">
            <w:pPr>
              <w:pStyle w:val="TableParagraph"/>
              <w:ind w:left="44"/>
              <w:rPr>
                <w:rFonts w:ascii="Times New Roman" w:hAnsi="Times New Roman" w:cs="Times New Roman"/>
                <w:sz w:val="20"/>
              </w:rPr>
            </w:pPr>
          </w:p>
        </w:tc>
      </w:tr>
      <w:tr w:rsidR="00FC35DA" w:rsidRPr="000836FD" w14:paraId="664C3B1D" w14:textId="77777777" w:rsidTr="00CA1069">
        <w:trPr>
          <w:trHeight w:val="293"/>
        </w:trPr>
        <w:tc>
          <w:tcPr>
            <w:tcW w:w="2554" w:type="dxa"/>
            <w:gridSpan w:val="3"/>
            <w:tcBorders>
              <w:top w:val="single" w:sz="4" w:space="0" w:color="231F20"/>
              <w:bottom w:val="single" w:sz="4" w:space="0" w:color="231F20"/>
              <w:right w:val="single" w:sz="4" w:space="0" w:color="231F20"/>
            </w:tcBorders>
          </w:tcPr>
          <w:p w14:paraId="3885221D" w14:textId="77777777" w:rsidR="00FC35DA" w:rsidRPr="000836FD" w:rsidRDefault="00FC35DA" w:rsidP="00137C78">
            <w:pPr>
              <w:pStyle w:val="TableParagraph"/>
              <w:rPr>
                <w:rFonts w:ascii="Times New Roman" w:eastAsia="宋体" w:hAnsi="Times New Roman" w:cs="Times New Roman"/>
                <w:bCs/>
                <w:sz w:val="20"/>
                <w:lang w:eastAsia="zh-CN"/>
              </w:rPr>
            </w:pPr>
            <w:r w:rsidRPr="000836FD">
              <w:rPr>
                <w:rFonts w:ascii="Times New Roman" w:eastAsia="宋体" w:hAnsi="Times New Roman" w:cs="Times New Roman"/>
                <w:bCs/>
                <w:color w:val="231F20"/>
                <w:spacing w:val="-2"/>
                <w:sz w:val="20"/>
                <w:lang w:eastAsia="zh-CN"/>
              </w:rPr>
              <w:t>电话</w:t>
            </w:r>
          </w:p>
        </w:tc>
        <w:tc>
          <w:tcPr>
            <w:tcW w:w="2102" w:type="dxa"/>
            <w:gridSpan w:val="2"/>
            <w:tcBorders>
              <w:top w:val="single" w:sz="4" w:space="0" w:color="231F20"/>
              <w:left w:val="single" w:sz="4" w:space="0" w:color="231F20"/>
              <w:bottom w:val="single" w:sz="4" w:space="0" w:color="231F20"/>
              <w:right w:val="single" w:sz="4" w:space="0" w:color="231F20"/>
            </w:tcBorders>
          </w:tcPr>
          <w:p w14:paraId="667A92E4" w14:textId="77777777" w:rsidR="00FC35DA" w:rsidRPr="000836FD" w:rsidRDefault="00FC35DA" w:rsidP="00137C78">
            <w:pPr>
              <w:pStyle w:val="TableParagraph"/>
              <w:ind w:left="50"/>
              <w:rPr>
                <w:rFonts w:ascii="Times New Roman" w:hAnsi="Times New Roman" w:cs="Times New Roman"/>
                <w:bCs/>
                <w:sz w:val="20"/>
              </w:rPr>
            </w:pPr>
          </w:p>
        </w:tc>
        <w:tc>
          <w:tcPr>
            <w:tcW w:w="2134" w:type="dxa"/>
            <w:gridSpan w:val="2"/>
            <w:tcBorders>
              <w:top w:val="single" w:sz="4" w:space="0" w:color="231F20"/>
              <w:left w:val="single" w:sz="4" w:space="0" w:color="231F20"/>
              <w:bottom w:val="single" w:sz="4" w:space="0" w:color="231F20"/>
              <w:right w:val="single" w:sz="4" w:space="0" w:color="231F20"/>
            </w:tcBorders>
          </w:tcPr>
          <w:p w14:paraId="0762254D" w14:textId="77777777" w:rsidR="00FC35DA" w:rsidRPr="000836FD" w:rsidRDefault="00FC35DA" w:rsidP="00137C78">
            <w:pPr>
              <w:pStyle w:val="TableParagraph"/>
              <w:ind w:left="50"/>
              <w:rPr>
                <w:rFonts w:ascii="Times New Roman" w:eastAsia="宋体" w:hAnsi="Times New Roman" w:cs="Times New Roman"/>
                <w:bCs/>
                <w:sz w:val="20"/>
                <w:lang w:eastAsia="zh-CN"/>
              </w:rPr>
            </w:pPr>
            <w:r w:rsidRPr="000836FD">
              <w:rPr>
                <w:rFonts w:ascii="Times New Roman" w:eastAsia="宋体" w:hAnsi="Times New Roman" w:cs="Times New Roman"/>
                <w:bCs/>
                <w:color w:val="231F20"/>
                <w:spacing w:val="-2"/>
                <w:sz w:val="20"/>
                <w:lang w:eastAsia="zh-CN"/>
              </w:rPr>
              <w:t>邮件</w:t>
            </w:r>
          </w:p>
        </w:tc>
        <w:tc>
          <w:tcPr>
            <w:tcW w:w="2996" w:type="dxa"/>
            <w:gridSpan w:val="3"/>
            <w:tcBorders>
              <w:top w:val="single" w:sz="4" w:space="0" w:color="231F20"/>
              <w:left w:val="single" w:sz="4" w:space="0" w:color="231F20"/>
              <w:bottom w:val="single" w:sz="4" w:space="0" w:color="231F20"/>
            </w:tcBorders>
          </w:tcPr>
          <w:p w14:paraId="5B3DA0BC" w14:textId="77777777" w:rsidR="00FC35DA" w:rsidRPr="000836FD" w:rsidRDefault="00FC35DA" w:rsidP="00137C78">
            <w:pPr>
              <w:pStyle w:val="TableParagraph"/>
              <w:ind w:left="44"/>
              <w:rPr>
                <w:rFonts w:ascii="Times New Roman" w:hAnsi="Times New Roman" w:cs="Times New Roman"/>
                <w:sz w:val="20"/>
              </w:rPr>
            </w:pPr>
          </w:p>
        </w:tc>
      </w:tr>
      <w:tr w:rsidR="00FC35DA" w:rsidRPr="000836FD" w14:paraId="1FE726BE" w14:textId="77777777" w:rsidTr="003B664F">
        <w:trPr>
          <w:trHeight w:val="293"/>
        </w:trPr>
        <w:tc>
          <w:tcPr>
            <w:tcW w:w="9786" w:type="dxa"/>
            <w:gridSpan w:val="10"/>
            <w:tcBorders>
              <w:top w:val="single" w:sz="4" w:space="0" w:color="231F20"/>
              <w:bottom w:val="single" w:sz="4" w:space="0" w:color="231F20"/>
            </w:tcBorders>
          </w:tcPr>
          <w:p w14:paraId="1584BA2E" w14:textId="77777777" w:rsidR="00FC35DA" w:rsidRPr="000836FD" w:rsidRDefault="00FC35DA" w:rsidP="00137C78">
            <w:pPr>
              <w:pStyle w:val="TableParagraph"/>
              <w:rPr>
                <w:rFonts w:ascii="Times New Roman" w:eastAsia="宋体" w:hAnsi="Times New Roman" w:cs="Times New Roman"/>
                <w:b/>
                <w:sz w:val="20"/>
                <w:lang w:eastAsia="zh-CN"/>
              </w:rPr>
            </w:pPr>
            <w:r w:rsidRPr="000836FD">
              <w:rPr>
                <w:rFonts w:ascii="Times New Roman" w:eastAsia="宋体" w:hAnsi="Times New Roman" w:cs="Times New Roman"/>
                <w:b/>
                <w:color w:val="231F20"/>
                <w:spacing w:val="-2"/>
                <w:sz w:val="20"/>
                <w:lang w:eastAsia="zh-CN"/>
              </w:rPr>
              <w:t>测试样品</w:t>
            </w:r>
          </w:p>
        </w:tc>
      </w:tr>
      <w:tr w:rsidR="00FC35DA" w:rsidRPr="000836FD" w14:paraId="070BB60C" w14:textId="77777777" w:rsidTr="00CA1069">
        <w:trPr>
          <w:trHeight w:val="293"/>
        </w:trPr>
        <w:tc>
          <w:tcPr>
            <w:tcW w:w="2554" w:type="dxa"/>
            <w:gridSpan w:val="3"/>
            <w:tcBorders>
              <w:top w:val="single" w:sz="4" w:space="0" w:color="231F20"/>
              <w:bottom w:val="single" w:sz="4" w:space="0" w:color="231F20"/>
              <w:right w:val="single" w:sz="4" w:space="0" w:color="231F20"/>
            </w:tcBorders>
          </w:tcPr>
          <w:p w14:paraId="01C60B10" w14:textId="77777777" w:rsidR="00FC35DA" w:rsidRPr="000836FD" w:rsidRDefault="00FC35DA" w:rsidP="00137C78">
            <w:pPr>
              <w:pStyle w:val="TableParagraph"/>
              <w:ind w:left="45"/>
              <w:rPr>
                <w:rFonts w:ascii="Times New Roman" w:hAnsi="Times New Roman" w:cs="Times New Roman"/>
                <w:bCs/>
                <w:sz w:val="20"/>
              </w:rPr>
            </w:pPr>
            <w:proofErr w:type="spellStart"/>
            <w:r w:rsidRPr="000836FD">
              <w:rPr>
                <w:rFonts w:ascii="宋体" w:eastAsia="宋体" w:hAnsi="宋体" w:cs="宋体" w:hint="eastAsia"/>
                <w:bCs/>
                <w:color w:val="231F20"/>
                <w:spacing w:val="-2"/>
                <w:sz w:val="20"/>
              </w:rPr>
              <w:t>制造商</w:t>
            </w:r>
            <w:proofErr w:type="spellEnd"/>
          </w:p>
        </w:tc>
        <w:tc>
          <w:tcPr>
            <w:tcW w:w="2102" w:type="dxa"/>
            <w:gridSpan w:val="2"/>
            <w:tcBorders>
              <w:top w:val="single" w:sz="4" w:space="0" w:color="231F20"/>
              <w:left w:val="single" w:sz="4" w:space="0" w:color="231F20"/>
              <w:bottom w:val="single" w:sz="4" w:space="0" w:color="231F20"/>
              <w:right w:val="single" w:sz="4" w:space="0" w:color="231F20"/>
            </w:tcBorders>
          </w:tcPr>
          <w:p w14:paraId="25A31598" w14:textId="77777777" w:rsidR="00FC35DA" w:rsidRPr="000836FD" w:rsidRDefault="00FC35DA" w:rsidP="00137C78">
            <w:pPr>
              <w:pStyle w:val="TableParagraph"/>
              <w:ind w:left="50"/>
              <w:rPr>
                <w:rFonts w:ascii="Times New Roman" w:hAnsi="Times New Roman" w:cs="Times New Roman"/>
                <w:bCs/>
                <w:sz w:val="20"/>
              </w:rPr>
            </w:pPr>
          </w:p>
        </w:tc>
        <w:tc>
          <w:tcPr>
            <w:tcW w:w="2134" w:type="dxa"/>
            <w:gridSpan w:val="2"/>
            <w:tcBorders>
              <w:top w:val="single" w:sz="4" w:space="0" w:color="231F20"/>
              <w:left w:val="single" w:sz="4" w:space="0" w:color="231F20"/>
              <w:bottom w:val="single" w:sz="4" w:space="0" w:color="231F20"/>
              <w:right w:val="single" w:sz="4" w:space="0" w:color="231F20"/>
            </w:tcBorders>
          </w:tcPr>
          <w:p w14:paraId="7C802536" w14:textId="77777777" w:rsidR="00FC35DA" w:rsidRPr="000836FD" w:rsidRDefault="00FC35DA" w:rsidP="00137C78">
            <w:pPr>
              <w:pStyle w:val="TableParagraph"/>
              <w:ind w:left="50"/>
              <w:rPr>
                <w:rFonts w:ascii="Times New Roman" w:eastAsia="宋体" w:hAnsi="Times New Roman" w:cs="Times New Roman"/>
                <w:bCs/>
                <w:sz w:val="20"/>
                <w:lang w:eastAsia="zh-CN"/>
              </w:rPr>
            </w:pPr>
            <w:r w:rsidRPr="000836FD">
              <w:rPr>
                <w:rFonts w:ascii="Times New Roman" w:eastAsia="宋体" w:hAnsi="Times New Roman" w:cs="Times New Roman"/>
                <w:bCs/>
                <w:color w:val="231F20"/>
                <w:spacing w:val="-2"/>
                <w:sz w:val="20"/>
                <w:lang w:eastAsia="zh-CN"/>
              </w:rPr>
              <w:t>地址</w:t>
            </w:r>
          </w:p>
        </w:tc>
        <w:tc>
          <w:tcPr>
            <w:tcW w:w="2996" w:type="dxa"/>
            <w:gridSpan w:val="3"/>
            <w:tcBorders>
              <w:top w:val="single" w:sz="4" w:space="0" w:color="231F20"/>
              <w:left w:val="single" w:sz="4" w:space="0" w:color="231F20"/>
              <w:bottom w:val="single" w:sz="4" w:space="0" w:color="231F20"/>
            </w:tcBorders>
          </w:tcPr>
          <w:p w14:paraId="5B2073EA" w14:textId="77777777" w:rsidR="00FC35DA" w:rsidRPr="000836FD" w:rsidRDefault="00FC35DA" w:rsidP="00137C78">
            <w:pPr>
              <w:pStyle w:val="TableParagraph"/>
              <w:ind w:left="44"/>
              <w:rPr>
                <w:rFonts w:ascii="Times New Roman" w:hAnsi="Times New Roman" w:cs="Times New Roman"/>
                <w:bCs/>
                <w:sz w:val="20"/>
              </w:rPr>
            </w:pPr>
          </w:p>
        </w:tc>
      </w:tr>
      <w:tr w:rsidR="00FC35DA" w:rsidRPr="000836FD" w14:paraId="4AA799A9" w14:textId="77777777" w:rsidTr="00CA1069">
        <w:trPr>
          <w:trHeight w:val="293"/>
        </w:trPr>
        <w:tc>
          <w:tcPr>
            <w:tcW w:w="2554" w:type="dxa"/>
            <w:gridSpan w:val="3"/>
            <w:tcBorders>
              <w:top w:val="single" w:sz="4" w:space="0" w:color="231F20"/>
              <w:bottom w:val="single" w:sz="4" w:space="0" w:color="231F20"/>
              <w:right w:val="single" w:sz="4" w:space="0" w:color="231F20"/>
            </w:tcBorders>
          </w:tcPr>
          <w:p w14:paraId="67539C42" w14:textId="77777777" w:rsidR="00FC35DA" w:rsidRPr="000836FD" w:rsidRDefault="00FC35DA" w:rsidP="00137C78">
            <w:pPr>
              <w:pStyle w:val="TableParagraph"/>
              <w:ind w:left="45"/>
              <w:rPr>
                <w:rFonts w:ascii="Times New Roman" w:eastAsia="宋体" w:hAnsi="Times New Roman" w:cs="Times New Roman"/>
                <w:bCs/>
                <w:sz w:val="20"/>
                <w:lang w:eastAsia="zh-CN"/>
              </w:rPr>
            </w:pPr>
            <w:r w:rsidRPr="000836FD">
              <w:rPr>
                <w:rFonts w:ascii="Times New Roman" w:eastAsia="宋体" w:hAnsi="Times New Roman" w:cs="Times New Roman"/>
                <w:bCs/>
                <w:color w:val="231F20"/>
                <w:spacing w:val="-2"/>
                <w:sz w:val="20"/>
                <w:lang w:eastAsia="zh-CN"/>
              </w:rPr>
              <w:t>电话</w:t>
            </w:r>
          </w:p>
        </w:tc>
        <w:tc>
          <w:tcPr>
            <w:tcW w:w="2102" w:type="dxa"/>
            <w:gridSpan w:val="2"/>
            <w:tcBorders>
              <w:top w:val="single" w:sz="4" w:space="0" w:color="231F20"/>
              <w:left w:val="single" w:sz="4" w:space="0" w:color="231F20"/>
              <w:bottom w:val="single" w:sz="4" w:space="0" w:color="231F20"/>
              <w:right w:val="single" w:sz="4" w:space="0" w:color="231F20"/>
            </w:tcBorders>
          </w:tcPr>
          <w:p w14:paraId="0D9E8F22" w14:textId="77777777" w:rsidR="00FC35DA" w:rsidRPr="000836FD" w:rsidRDefault="00FC35DA" w:rsidP="00137C78">
            <w:pPr>
              <w:pStyle w:val="TableParagraph"/>
              <w:ind w:left="50"/>
              <w:rPr>
                <w:rFonts w:ascii="Times New Roman" w:hAnsi="Times New Roman" w:cs="Times New Roman"/>
                <w:bCs/>
                <w:sz w:val="20"/>
              </w:rPr>
            </w:pPr>
          </w:p>
        </w:tc>
        <w:tc>
          <w:tcPr>
            <w:tcW w:w="2134" w:type="dxa"/>
            <w:gridSpan w:val="2"/>
            <w:tcBorders>
              <w:top w:val="single" w:sz="4" w:space="0" w:color="231F20"/>
              <w:left w:val="single" w:sz="4" w:space="0" w:color="231F20"/>
              <w:bottom w:val="single" w:sz="4" w:space="0" w:color="231F20"/>
              <w:right w:val="single" w:sz="4" w:space="0" w:color="231F20"/>
            </w:tcBorders>
          </w:tcPr>
          <w:p w14:paraId="16E5C832" w14:textId="77777777" w:rsidR="00FC35DA" w:rsidRPr="000836FD" w:rsidRDefault="00FC35DA" w:rsidP="00137C78">
            <w:pPr>
              <w:pStyle w:val="TableParagraph"/>
              <w:ind w:left="50"/>
              <w:rPr>
                <w:rFonts w:ascii="Times New Roman" w:eastAsia="宋体" w:hAnsi="Times New Roman" w:cs="Times New Roman"/>
                <w:bCs/>
                <w:sz w:val="20"/>
                <w:lang w:eastAsia="zh-CN"/>
              </w:rPr>
            </w:pPr>
            <w:r w:rsidRPr="000836FD">
              <w:rPr>
                <w:rFonts w:ascii="Times New Roman" w:eastAsia="宋体" w:hAnsi="Times New Roman" w:cs="Times New Roman"/>
                <w:bCs/>
                <w:color w:val="231F20"/>
                <w:spacing w:val="-5"/>
                <w:sz w:val="20"/>
                <w:lang w:eastAsia="zh-CN"/>
              </w:rPr>
              <w:t>网址</w:t>
            </w:r>
          </w:p>
        </w:tc>
        <w:tc>
          <w:tcPr>
            <w:tcW w:w="2996" w:type="dxa"/>
            <w:gridSpan w:val="3"/>
            <w:tcBorders>
              <w:top w:val="single" w:sz="4" w:space="0" w:color="231F20"/>
              <w:left w:val="single" w:sz="4" w:space="0" w:color="231F20"/>
              <w:bottom w:val="single" w:sz="4" w:space="0" w:color="231F20"/>
            </w:tcBorders>
          </w:tcPr>
          <w:p w14:paraId="083DEC87" w14:textId="77777777" w:rsidR="00FC35DA" w:rsidRPr="000836FD" w:rsidRDefault="00FC35DA" w:rsidP="00137C78">
            <w:pPr>
              <w:pStyle w:val="TableParagraph"/>
              <w:ind w:left="44"/>
              <w:rPr>
                <w:rFonts w:ascii="Times New Roman" w:hAnsi="Times New Roman" w:cs="Times New Roman"/>
                <w:bCs/>
                <w:sz w:val="20"/>
              </w:rPr>
            </w:pPr>
          </w:p>
        </w:tc>
      </w:tr>
      <w:tr w:rsidR="00FC35DA" w:rsidRPr="000836FD" w14:paraId="2553B030" w14:textId="77777777" w:rsidTr="00CA1069">
        <w:trPr>
          <w:trHeight w:val="293"/>
        </w:trPr>
        <w:tc>
          <w:tcPr>
            <w:tcW w:w="2554" w:type="dxa"/>
            <w:gridSpan w:val="3"/>
            <w:tcBorders>
              <w:top w:val="single" w:sz="4" w:space="0" w:color="231F20"/>
              <w:bottom w:val="single" w:sz="4" w:space="0" w:color="231F20"/>
              <w:right w:val="single" w:sz="4" w:space="0" w:color="231F20"/>
            </w:tcBorders>
          </w:tcPr>
          <w:p w14:paraId="1ABEBF17" w14:textId="77777777" w:rsidR="00FC35DA" w:rsidRPr="000836FD" w:rsidRDefault="00FC35DA" w:rsidP="00137C78">
            <w:pPr>
              <w:pStyle w:val="TableParagraph"/>
              <w:ind w:left="45"/>
              <w:rPr>
                <w:rFonts w:ascii="Times New Roman" w:eastAsia="宋体" w:hAnsi="Times New Roman" w:cs="Times New Roman"/>
                <w:bCs/>
                <w:sz w:val="20"/>
                <w:lang w:eastAsia="zh-CN"/>
              </w:rPr>
            </w:pPr>
            <w:r w:rsidRPr="000836FD">
              <w:rPr>
                <w:rFonts w:ascii="Times New Roman" w:eastAsia="宋体" w:hAnsi="Times New Roman" w:cs="Times New Roman"/>
                <w:bCs/>
                <w:color w:val="231F20"/>
                <w:spacing w:val="-4"/>
                <w:sz w:val="20"/>
                <w:lang w:eastAsia="zh-CN"/>
              </w:rPr>
              <w:lastRenderedPageBreak/>
              <w:t>型号</w:t>
            </w:r>
          </w:p>
        </w:tc>
        <w:tc>
          <w:tcPr>
            <w:tcW w:w="2102" w:type="dxa"/>
            <w:gridSpan w:val="2"/>
            <w:tcBorders>
              <w:top w:val="single" w:sz="4" w:space="0" w:color="231F20"/>
              <w:left w:val="single" w:sz="4" w:space="0" w:color="231F20"/>
              <w:bottom w:val="single" w:sz="4" w:space="0" w:color="231F20"/>
              <w:right w:val="single" w:sz="4" w:space="0" w:color="231F20"/>
            </w:tcBorders>
          </w:tcPr>
          <w:p w14:paraId="22B58EE7" w14:textId="77777777" w:rsidR="00FC35DA" w:rsidRPr="000836FD" w:rsidRDefault="00FC35DA" w:rsidP="00137C78">
            <w:pPr>
              <w:pStyle w:val="TableParagraph"/>
              <w:ind w:left="50"/>
              <w:rPr>
                <w:rFonts w:ascii="Times New Roman" w:eastAsia="宋体" w:hAnsi="Times New Roman" w:cs="Times New Roman"/>
                <w:bCs/>
                <w:sz w:val="20"/>
                <w:lang w:eastAsia="zh-CN"/>
              </w:rPr>
            </w:pPr>
          </w:p>
        </w:tc>
        <w:tc>
          <w:tcPr>
            <w:tcW w:w="3059" w:type="dxa"/>
            <w:gridSpan w:val="3"/>
            <w:tcBorders>
              <w:top w:val="single" w:sz="4" w:space="0" w:color="231F20"/>
              <w:left w:val="single" w:sz="4" w:space="0" w:color="231F20"/>
              <w:bottom w:val="single" w:sz="4" w:space="0" w:color="231F20"/>
              <w:right w:val="single" w:sz="4" w:space="0" w:color="231F20"/>
            </w:tcBorders>
          </w:tcPr>
          <w:p w14:paraId="2A37FA94" w14:textId="77777777" w:rsidR="00FC35DA" w:rsidRPr="000836FD" w:rsidRDefault="00FC35DA" w:rsidP="00137C78">
            <w:pPr>
              <w:pStyle w:val="TableParagraph"/>
              <w:spacing w:before="0"/>
              <w:rPr>
                <w:rFonts w:ascii="Times New Roman" w:hAnsi="Times New Roman" w:cs="Times New Roman"/>
                <w:bCs/>
                <w:sz w:val="20"/>
              </w:rPr>
            </w:pPr>
          </w:p>
        </w:tc>
        <w:tc>
          <w:tcPr>
            <w:tcW w:w="2071" w:type="dxa"/>
            <w:gridSpan w:val="2"/>
            <w:tcBorders>
              <w:top w:val="single" w:sz="4" w:space="0" w:color="231F20"/>
              <w:left w:val="single" w:sz="4" w:space="0" w:color="231F20"/>
              <w:bottom w:val="single" w:sz="4" w:space="0" w:color="231F20"/>
            </w:tcBorders>
          </w:tcPr>
          <w:p w14:paraId="4094BE42" w14:textId="77777777" w:rsidR="00FC35DA" w:rsidRPr="000836FD" w:rsidRDefault="00FC35DA" w:rsidP="00137C78">
            <w:pPr>
              <w:pStyle w:val="TableParagraph"/>
              <w:spacing w:before="0"/>
              <w:rPr>
                <w:rFonts w:ascii="Times New Roman" w:hAnsi="Times New Roman" w:cs="Times New Roman"/>
                <w:bCs/>
                <w:sz w:val="20"/>
              </w:rPr>
            </w:pPr>
          </w:p>
        </w:tc>
      </w:tr>
      <w:tr w:rsidR="00FC35DA" w:rsidRPr="000836FD" w14:paraId="001B4002" w14:textId="77777777" w:rsidTr="00CA1069">
        <w:trPr>
          <w:trHeight w:val="293"/>
        </w:trPr>
        <w:tc>
          <w:tcPr>
            <w:tcW w:w="2554" w:type="dxa"/>
            <w:gridSpan w:val="3"/>
            <w:tcBorders>
              <w:top w:val="single" w:sz="4" w:space="0" w:color="231F20"/>
              <w:bottom w:val="single" w:sz="4" w:space="0" w:color="231F20"/>
              <w:right w:val="single" w:sz="4" w:space="0" w:color="231F20"/>
            </w:tcBorders>
          </w:tcPr>
          <w:p w14:paraId="169ADC7C" w14:textId="77777777" w:rsidR="00FC35DA" w:rsidRPr="000836FD" w:rsidRDefault="00FC35DA" w:rsidP="00137C78">
            <w:pPr>
              <w:pStyle w:val="TableParagraph"/>
              <w:rPr>
                <w:rFonts w:ascii="Times New Roman" w:hAnsi="Times New Roman" w:cs="Times New Roman"/>
                <w:bCs/>
                <w:sz w:val="20"/>
              </w:rPr>
            </w:pPr>
            <w:proofErr w:type="spellStart"/>
            <w:r w:rsidRPr="000836FD">
              <w:rPr>
                <w:rFonts w:ascii="宋体" w:eastAsia="宋体" w:hAnsi="宋体" w:cs="宋体" w:hint="eastAsia"/>
                <w:bCs/>
                <w:color w:val="231F20"/>
                <w:spacing w:val="-4"/>
                <w:sz w:val="20"/>
              </w:rPr>
              <w:t>污染物类型</w:t>
            </w:r>
            <w:proofErr w:type="spellEnd"/>
          </w:p>
        </w:tc>
        <w:tc>
          <w:tcPr>
            <w:tcW w:w="2102" w:type="dxa"/>
            <w:gridSpan w:val="2"/>
            <w:tcBorders>
              <w:top w:val="single" w:sz="4" w:space="0" w:color="231F20"/>
              <w:left w:val="single" w:sz="4" w:space="0" w:color="231F20"/>
              <w:bottom w:val="single" w:sz="4" w:space="0" w:color="231F20"/>
              <w:right w:val="single" w:sz="4" w:space="0" w:color="231F20"/>
            </w:tcBorders>
          </w:tcPr>
          <w:p w14:paraId="4E09399E" w14:textId="77777777" w:rsidR="00FC35DA" w:rsidRPr="000836FD" w:rsidRDefault="00FC35DA" w:rsidP="00137C78">
            <w:pPr>
              <w:pStyle w:val="TableParagraph"/>
              <w:ind w:left="50"/>
              <w:rPr>
                <w:rFonts w:ascii="Times New Roman" w:hAnsi="Times New Roman" w:cs="Times New Roman"/>
                <w:bCs/>
                <w:sz w:val="20"/>
              </w:rPr>
            </w:pPr>
            <w:r w:rsidRPr="000836FD">
              <w:rPr>
                <w:rFonts w:ascii="Times New Roman" w:eastAsia="Times New Roman" w:hAnsi="Times New Roman" w:cs="Times New Roman"/>
                <w:bCs/>
                <w:color w:val="000000"/>
                <w:sz w:val="20"/>
                <w:lang w:val="x-none"/>
              </w:rPr>
              <w:t>Ozone/SO</w:t>
            </w:r>
            <w:r w:rsidRPr="00CA1069">
              <w:rPr>
                <w:rFonts w:ascii="Times New Roman" w:eastAsia="Times New Roman" w:hAnsi="Times New Roman" w:cs="Times New Roman"/>
                <w:bCs/>
                <w:color w:val="000000"/>
                <w:sz w:val="20"/>
                <w:vertAlign w:val="subscript"/>
                <w:lang w:val="x-none"/>
              </w:rPr>
              <w:t>2</w:t>
            </w:r>
            <w:r w:rsidRPr="000836FD">
              <w:rPr>
                <w:rFonts w:ascii="Times New Roman" w:eastAsia="Times New Roman" w:hAnsi="Times New Roman" w:cs="Times New Roman"/>
                <w:bCs/>
                <w:color w:val="000000"/>
                <w:sz w:val="20"/>
                <w:lang w:val="x-none"/>
              </w:rPr>
              <w:t xml:space="preserve"> /NO</w:t>
            </w:r>
            <w:r w:rsidRPr="00CA1069">
              <w:rPr>
                <w:rFonts w:ascii="Times New Roman" w:eastAsia="Times New Roman" w:hAnsi="Times New Roman" w:cs="Times New Roman"/>
                <w:bCs/>
                <w:color w:val="000000"/>
                <w:sz w:val="20"/>
                <w:vertAlign w:val="subscript"/>
                <w:lang w:val="x-none"/>
              </w:rPr>
              <w:t>2</w:t>
            </w:r>
            <w:r w:rsidRPr="000836FD">
              <w:rPr>
                <w:rFonts w:ascii="Times New Roman" w:eastAsia="Times New Roman" w:hAnsi="Times New Roman" w:cs="Times New Roman"/>
                <w:bCs/>
                <w:color w:val="000000"/>
                <w:sz w:val="20"/>
                <w:lang w:val="x-none"/>
              </w:rPr>
              <w:t xml:space="preserve"> /VOC</w:t>
            </w:r>
          </w:p>
        </w:tc>
        <w:tc>
          <w:tcPr>
            <w:tcW w:w="3059" w:type="dxa"/>
            <w:gridSpan w:val="3"/>
            <w:tcBorders>
              <w:top w:val="single" w:sz="4" w:space="0" w:color="231F20"/>
              <w:left w:val="single" w:sz="4" w:space="0" w:color="231F20"/>
              <w:bottom w:val="single" w:sz="4" w:space="0" w:color="231F20"/>
              <w:right w:val="single" w:sz="4" w:space="0" w:color="231F20"/>
            </w:tcBorders>
          </w:tcPr>
          <w:p w14:paraId="52F4418E" w14:textId="77777777" w:rsidR="00FC35DA" w:rsidRPr="000836FD" w:rsidRDefault="00FC35DA" w:rsidP="00137C78">
            <w:pPr>
              <w:pStyle w:val="TableParagraph"/>
              <w:ind w:left="50"/>
              <w:rPr>
                <w:rFonts w:ascii="Times New Roman" w:eastAsia="宋体" w:hAnsi="Times New Roman" w:cs="Times New Roman"/>
                <w:bCs/>
                <w:sz w:val="20"/>
                <w:lang w:eastAsia="zh-CN"/>
              </w:rPr>
            </w:pPr>
            <w:r w:rsidRPr="000836FD">
              <w:rPr>
                <w:rFonts w:ascii="Times New Roman" w:eastAsia="宋体" w:hAnsi="Times New Roman" w:cs="Times New Roman"/>
                <w:bCs/>
                <w:color w:val="231F20"/>
                <w:spacing w:val="-4"/>
                <w:sz w:val="20"/>
                <w:lang w:eastAsia="zh-CN"/>
              </w:rPr>
              <w:t>GPACD</w:t>
            </w:r>
            <w:r w:rsidRPr="000836FD">
              <w:rPr>
                <w:rFonts w:ascii="Times New Roman" w:eastAsia="宋体" w:hAnsi="Times New Roman" w:cs="Times New Roman"/>
                <w:bCs/>
                <w:color w:val="231F20"/>
                <w:spacing w:val="-4"/>
                <w:sz w:val="20"/>
                <w:lang w:eastAsia="zh-CN"/>
              </w:rPr>
              <w:t>类型</w:t>
            </w:r>
          </w:p>
        </w:tc>
        <w:tc>
          <w:tcPr>
            <w:tcW w:w="2071" w:type="dxa"/>
            <w:gridSpan w:val="2"/>
            <w:tcBorders>
              <w:top w:val="single" w:sz="4" w:space="0" w:color="231F20"/>
              <w:left w:val="single" w:sz="4" w:space="0" w:color="231F20"/>
              <w:bottom w:val="single" w:sz="4" w:space="0" w:color="231F20"/>
            </w:tcBorders>
          </w:tcPr>
          <w:p w14:paraId="7F83D8A5" w14:textId="77777777" w:rsidR="00FC35DA" w:rsidRPr="000836FD" w:rsidRDefault="00FC35DA" w:rsidP="00137C78">
            <w:pPr>
              <w:pStyle w:val="TableParagraph"/>
              <w:ind w:left="74"/>
              <w:rPr>
                <w:rFonts w:ascii="Times New Roman" w:hAnsi="Times New Roman" w:cs="Times New Roman"/>
                <w:bCs/>
                <w:sz w:val="20"/>
              </w:rPr>
            </w:pPr>
            <w:r w:rsidRPr="000836FD">
              <w:rPr>
                <w:rFonts w:ascii="Times New Roman" w:eastAsiaTheme="minorEastAsia" w:hAnsi="Times New Roman" w:cs="Times New Roman"/>
                <w:bCs/>
                <w:sz w:val="20"/>
                <w:lang w:eastAsia="zh-CN"/>
              </w:rPr>
              <w:t>V</w:t>
            </w:r>
            <w:r w:rsidRPr="000836FD">
              <w:rPr>
                <w:rFonts w:ascii="Times New Roman" w:eastAsia="宋体" w:hAnsi="Times New Roman" w:cs="Times New Roman"/>
                <w:bCs/>
                <w:sz w:val="20"/>
                <w:lang w:eastAsia="zh-CN"/>
              </w:rPr>
              <w:t>型</w:t>
            </w:r>
          </w:p>
        </w:tc>
      </w:tr>
      <w:tr w:rsidR="00FC35DA" w:rsidRPr="000836FD" w14:paraId="703851F4" w14:textId="77777777" w:rsidTr="00CA1069">
        <w:trPr>
          <w:trHeight w:val="293"/>
        </w:trPr>
        <w:tc>
          <w:tcPr>
            <w:tcW w:w="2554" w:type="dxa"/>
            <w:gridSpan w:val="3"/>
            <w:tcBorders>
              <w:top w:val="single" w:sz="4" w:space="0" w:color="231F20"/>
              <w:bottom w:val="single" w:sz="4" w:space="0" w:color="231F20"/>
              <w:right w:val="single" w:sz="4" w:space="0" w:color="231F20"/>
            </w:tcBorders>
          </w:tcPr>
          <w:p w14:paraId="30734F30" w14:textId="77777777" w:rsidR="00FC35DA" w:rsidRPr="000836FD" w:rsidRDefault="00FC35DA" w:rsidP="00137C78">
            <w:pPr>
              <w:pStyle w:val="TableParagraph"/>
              <w:spacing w:before="21"/>
              <w:ind w:left="45"/>
              <w:rPr>
                <w:rFonts w:ascii="Times New Roman" w:eastAsia="宋体" w:hAnsi="Times New Roman" w:cs="Times New Roman"/>
                <w:bCs/>
                <w:sz w:val="20"/>
                <w:lang w:eastAsia="zh-CN"/>
              </w:rPr>
            </w:pPr>
            <w:r w:rsidRPr="000836FD">
              <w:rPr>
                <w:rFonts w:ascii="Times New Roman" w:eastAsia="宋体" w:hAnsi="Times New Roman" w:cs="Times New Roman"/>
                <w:bCs/>
                <w:color w:val="231F20"/>
                <w:spacing w:val="-2"/>
                <w:sz w:val="20"/>
                <w:lang w:eastAsia="zh-CN"/>
              </w:rPr>
              <w:t>额定流量</w:t>
            </w:r>
            <w:r w:rsidRPr="000836FD">
              <w:rPr>
                <w:rFonts w:ascii="Times New Roman" w:eastAsia="宋体" w:hAnsi="Times New Roman" w:cs="Times New Roman"/>
                <w:bCs/>
                <w:color w:val="231F20"/>
                <w:spacing w:val="-2"/>
                <w:sz w:val="20"/>
                <w:lang w:eastAsia="zh-CN"/>
              </w:rPr>
              <w:t>[m</w:t>
            </w:r>
            <w:r w:rsidRPr="00CA1069">
              <w:rPr>
                <w:rFonts w:ascii="Times New Roman" w:eastAsia="宋体" w:hAnsi="Times New Roman" w:cs="Times New Roman"/>
                <w:bCs/>
                <w:color w:val="231F20"/>
                <w:spacing w:val="-2"/>
                <w:sz w:val="20"/>
                <w:vertAlign w:val="superscript"/>
                <w:lang w:eastAsia="zh-CN"/>
              </w:rPr>
              <w:t>3</w:t>
            </w:r>
            <w:r w:rsidRPr="000836FD">
              <w:rPr>
                <w:rFonts w:ascii="Times New Roman" w:eastAsia="宋体" w:hAnsi="Times New Roman" w:cs="Times New Roman"/>
                <w:bCs/>
                <w:color w:val="231F20"/>
                <w:spacing w:val="-2"/>
                <w:sz w:val="20"/>
                <w:lang w:eastAsia="zh-CN"/>
              </w:rPr>
              <w:t>/h]</w:t>
            </w:r>
          </w:p>
        </w:tc>
        <w:tc>
          <w:tcPr>
            <w:tcW w:w="2102" w:type="dxa"/>
            <w:gridSpan w:val="2"/>
            <w:tcBorders>
              <w:top w:val="single" w:sz="4" w:space="0" w:color="231F20"/>
              <w:left w:val="single" w:sz="4" w:space="0" w:color="231F20"/>
              <w:bottom w:val="single" w:sz="4" w:space="0" w:color="231F20"/>
              <w:right w:val="single" w:sz="4" w:space="0" w:color="231F20"/>
            </w:tcBorders>
          </w:tcPr>
          <w:p w14:paraId="52B1C2B3" w14:textId="77777777" w:rsidR="00FC35DA" w:rsidRPr="000836FD" w:rsidRDefault="00FC35DA" w:rsidP="00137C78">
            <w:pPr>
              <w:pStyle w:val="TableParagraph"/>
              <w:ind w:left="50"/>
              <w:rPr>
                <w:rFonts w:ascii="Times New Roman" w:hAnsi="Times New Roman" w:cs="Times New Roman"/>
                <w:bCs/>
                <w:sz w:val="20"/>
              </w:rPr>
            </w:pPr>
            <w:r w:rsidRPr="000836FD">
              <w:rPr>
                <w:rFonts w:ascii="Times New Roman" w:eastAsiaTheme="minorEastAsia" w:hAnsi="Times New Roman" w:cs="Times New Roman"/>
                <w:bCs/>
                <w:sz w:val="20"/>
                <w:lang w:eastAsia="zh-CN"/>
              </w:rPr>
              <w:t>3400</w:t>
            </w:r>
          </w:p>
        </w:tc>
        <w:tc>
          <w:tcPr>
            <w:tcW w:w="3059" w:type="dxa"/>
            <w:gridSpan w:val="3"/>
            <w:tcBorders>
              <w:top w:val="single" w:sz="4" w:space="0" w:color="231F20"/>
              <w:left w:val="single" w:sz="4" w:space="0" w:color="231F20"/>
              <w:bottom w:val="single" w:sz="4" w:space="0" w:color="231F20"/>
              <w:right w:val="single" w:sz="4" w:space="0" w:color="231F20"/>
            </w:tcBorders>
          </w:tcPr>
          <w:p w14:paraId="08872239" w14:textId="77777777" w:rsidR="00FC35DA" w:rsidRPr="000836FD" w:rsidRDefault="00FC35DA" w:rsidP="00137C78">
            <w:pPr>
              <w:pStyle w:val="TableParagraph"/>
              <w:ind w:left="50"/>
              <w:rPr>
                <w:rFonts w:ascii="Times New Roman" w:eastAsia="宋体" w:hAnsi="Times New Roman" w:cs="Times New Roman"/>
                <w:bCs/>
                <w:sz w:val="20"/>
                <w:lang w:eastAsia="zh-CN"/>
              </w:rPr>
            </w:pPr>
            <w:r w:rsidRPr="000836FD">
              <w:rPr>
                <w:rFonts w:ascii="Times New Roman" w:eastAsia="宋体" w:hAnsi="Times New Roman" w:cs="Times New Roman"/>
                <w:bCs/>
                <w:color w:val="231F20"/>
                <w:spacing w:val="-4"/>
                <w:sz w:val="20"/>
                <w:lang w:eastAsia="zh-CN"/>
              </w:rPr>
              <w:t>尺寸</w:t>
            </w:r>
            <w:r w:rsidRPr="000836FD">
              <w:rPr>
                <w:rFonts w:ascii="Times New Roman" w:eastAsia="宋体" w:hAnsi="Times New Roman" w:cs="Times New Roman"/>
                <w:bCs/>
                <w:color w:val="231F20"/>
                <w:spacing w:val="-4"/>
                <w:sz w:val="20"/>
                <w:lang w:eastAsia="zh-CN"/>
              </w:rPr>
              <w:t>[mm]</w:t>
            </w:r>
          </w:p>
        </w:tc>
        <w:tc>
          <w:tcPr>
            <w:tcW w:w="2071" w:type="dxa"/>
            <w:gridSpan w:val="2"/>
            <w:tcBorders>
              <w:top w:val="single" w:sz="4" w:space="0" w:color="231F20"/>
              <w:left w:val="single" w:sz="4" w:space="0" w:color="231F20"/>
              <w:bottom w:val="single" w:sz="4" w:space="0" w:color="231F20"/>
            </w:tcBorders>
          </w:tcPr>
          <w:p w14:paraId="4338AC57" w14:textId="77777777" w:rsidR="00FC35DA" w:rsidRPr="00CA1069" w:rsidRDefault="00FC35DA" w:rsidP="00137C78">
            <w:pPr>
              <w:pStyle w:val="TableParagraph"/>
              <w:ind w:left="74"/>
              <w:rPr>
                <w:rFonts w:ascii="Times New Roman" w:eastAsiaTheme="minorEastAsia" w:hAnsi="Times New Roman" w:cs="Times New Roman"/>
                <w:bCs/>
                <w:sz w:val="20"/>
                <w:lang w:eastAsia="zh-CN"/>
              </w:rPr>
            </w:pPr>
            <w:r w:rsidRPr="000836FD">
              <w:rPr>
                <w:rFonts w:ascii="Times New Roman" w:eastAsiaTheme="minorEastAsia" w:hAnsi="Times New Roman" w:cs="Times New Roman"/>
                <w:bCs/>
                <w:sz w:val="20"/>
                <w:lang w:eastAsia="zh-CN"/>
              </w:rPr>
              <w:t>610x610x292</w:t>
            </w:r>
          </w:p>
        </w:tc>
      </w:tr>
      <w:tr w:rsidR="00FC35DA" w:rsidRPr="000836FD" w14:paraId="17D75E89" w14:textId="77777777" w:rsidTr="00CA1069">
        <w:trPr>
          <w:trHeight w:val="293"/>
        </w:trPr>
        <w:tc>
          <w:tcPr>
            <w:tcW w:w="2554" w:type="dxa"/>
            <w:gridSpan w:val="3"/>
            <w:tcBorders>
              <w:top w:val="single" w:sz="4" w:space="0" w:color="231F20"/>
              <w:bottom w:val="single" w:sz="4" w:space="0" w:color="231F20"/>
              <w:right w:val="single" w:sz="4" w:space="0" w:color="231F20"/>
            </w:tcBorders>
          </w:tcPr>
          <w:p w14:paraId="3BAD015D" w14:textId="77777777" w:rsidR="00FC35DA" w:rsidRPr="000836FD" w:rsidRDefault="00FC35DA" w:rsidP="00137C78">
            <w:pPr>
              <w:pStyle w:val="TableParagraph"/>
              <w:ind w:left="45"/>
              <w:rPr>
                <w:rFonts w:ascii="Times New Roman" w:eastAsia="宋体" w:hAnsi="Times New Roman" w:cs="Times New Roman"/>
                <w:bCs/>
                <w:sz w:val="20"/>
                <w:lang w:eastAsia="zh-CN"/>
              </w:rPr>
            </w:pPr>
            <w:r w:rsidRPr="000836FD">
              <w:rPr>
                <w:rFonts w:ascii="Times New Roman" w:eastAsia="宋体" w:hAnsi="Times New Roman" w:cs="Times New Roman"/>
                <w:bCs/>
                <w:color w:val="231F20"/>
                <w:spacing w:val="-4"/>
                <w:sz w:val="20"/>
                <w:lang w:eastAsia="zh-CN"/>
              </w:rPr>
              <w:t>压降</w:t>
            </w:r>
            <w:r w:rsidRPr="000836FD">
              <w:rPr>
                <w:rFonts w:ascii="Times New Roman" w:eastAsia="宋体" w:hAnsi="Times New Roman" w:cs="Times New Roman"/>
                <w:bCs/>
                <w:color w:val="231F20"/>
                <w:spacing w:val="-4"/>
                <w:sz w:val="20"/>
                <w:lang w:eastAsia="zh-CN"/>
              </w:rPr>
              <w:t>[Pa]</w:t>
            </w:r>
          </w:p>
        </w:tc>
        <w:tc>
          <w:tcPr>
            <w:tcW w:w="2102" w:type="dxa"/>
            <w:gridSpan w:val="2"/>
            <w:tcBorders>
              <w:top w:val="single" w:sz="4" w:space="0" w:color="231F20"/>
              <w:left w:val="single" w:sz="4" w:space="0" w:color="231F20"/>
              <w:bottom w:val="single" w:sz="4" w:space="0" w:color="231F20"/>
              <w:right w:val="single" w:sz="4" w:space="0" w:color="231F20"/>
            </w:tcBorders>
          </w:tcPr>
          <w:p w14:paraId="771A3336" w14:textId="77777777" w:rsidR="00FC35DA" w:rsidRPr="000836FD" w:rsidRDefault="00FC35DA" w:rsidP="00137C78">
            <w:pPr>
              <w:pStyle w:val="TableParagraph"/>
              <w:ind w:left="50"/>
              <w:rPr>
                <w:rFonts w:ascii="Times New Roman" w:hAnsi="Times New Roman" w:cs="Times New Roman"/>
                <w:bCs/>
                <w:sz w:val="20"/>
              </w:rPr>
            </w:pPr>
            <w:r>
              <w:rPr>
                <w:rFonts w:asciiTheme="minorEastAsia" w:eastAsiaTheme="minorEastAsia" w:hAnsiTheme="minorEastAsia" w:cs="Times New Roman" w:hint="eastAsia"/>
                <w:bCs/>
                <w:sz w:val="20"/>
                <w:lang w:eastAsia="zh-CN"/>
              </w:rPr>
              <w:t>100</w:t>
            </w:r>
          </w:p>
        </w:tc>
        <w:tc>
          <w:tcPr>
            <w:tcW w:w="3059" w:type="dxa"/>
            <w:gridSpan w:val="3"/>
            <w:tcBorders>
              <w:top w:val="single" w:sz="4" w:space="0" w:color="231F20"/>
              <w:left w:val="single" w:sz="4" w:space="0" w:color="231F20"/>
              <w:bottom w:val="single" w:sz="4" w:space="0" w:color="231F20"/>
              <w:right w:val="single" w:sz="4" w:space="0" w:color="231F20"/>
            </w:tcBorders>
          </w:tcPr>
          <w:p w14:paraId="432B8412" w14:textId="77777777" w:rsidR="00FC35DA" w:rsidRPr="000836FD" w:rsidRDefault="00FC35DA" w:rsidP="00137C78">
            <w:pPr>
              <w:pStyle w:val="TableParagraph"/>
              <w:ind w:left="50"/>
              <w:rPr>
                <w:rFonts w:ascii="Times New Roman" w:eastAsia="宋体" w:hAnsi="Times New Roman" w:cs="Times New Roman"/>
                <w:bCs/>
                <w:sz w:val="20"/>
                <w:lang w:eastAsia="zh-CN"/>
              </w:rPr>
            </w:pPr>
            <w:r>
              <w:rPr>
                <w:rFonts w:ascii="Times New Roman" w:eastAsia="宋体" w:hAnsi="Times New Roman" w:cs="Times New Roman" w:hint="eastAsia"/>
                <w:bCs/>
                <w:color w:val="231F20"/>
                <w:spacing w:val="-5"/>
                <w:sz w:val="20"/>
                <w:lang w:eastAsia="zh-CN"/>
              </w:rPr>
              <w:t xml:space="preserve">GPACD </w:t>
            </w:r>
            <w:r>
              <w:rPr>
                <w:rFonts w:ascii="Times New Roman" w:eastAsia="宋体" w:hAnsi="Times New Roman" w:cs="Times New Roman" w:hint="eastAsia"/>
                <w:bCs/>
                <w:color w:val="231F20"/>
                <w:spacing w:val="-5"/>
                <w:sz w:val="20"/>
                <w:lang w:eastAsia="zh-CN"/>
              </w:rPr>
              <w:t>重</w:t>
            </w:r>
            <w:r w:rsidRPr="000836FD">
              <w:rPr>
                <w:rFonts w:ascii="Times New Roman" w:eastAsia="宋体" w:hAnsi="Times New Roman" w:cs="Times New Roman"/>
                <w:bCs/>
                <w:color w:val="231F20"/>
                <w:spacing w:val="-5"/>
                <w:sz w:val="20"/>
                <w:lang w:eastAsia="zh-CN"/>
              </w:rPr>
              <w:t>量</w:t>
            </w:r>
            <w:r w:rsidRPr="000836FD">
              <w:rPr>
                <w:rFonts w:ascii="Times New Roman" w:eastAsia="宋体" w:hAnsi="Times New Roman" w:cs="Times New Roman"/>
                <w:bCs/>
                <w:color w:val="231F20"/>
                <w:spacing w:val="-5"/>
                <w:sz w:val="20"/>
                <w:lang w:eastAsia="zh-CN"/>
              </w:rPr>
              <w:t>[g]</w:t>
            </w:r>
          </w:p>
        </w:tc>
        <w:tc>
          <w:tcPr>
            <w:tcW w:w="2071" w:type="dxa"/>
            <w:gridSpan w:val="2"/>
            <w:tcBorders>
              <w:top w:val="single" w:sz="4" w:space="0" w:color="231F20"/>
              <w:left w:val="single" w:sz="4" w:space="0" w:color="231F20"/>
              <w:bottom w:val="single" w:sz="4" w:space="0" w:color="231F20"/>
            </w:tcBorders>
          </w:tcPr>
          <w:p w14:paraId="77767E47" w14:textId="77777777" w:rsidR="00FC35DA" w:rsidRPr="000836FD" w:rsidRDefault="00FC35DA" w:rsidP="00137C78">
            <w:pPr>
              <w:pStyle w:val="TableParagraph"/>
              <w:ind w:left="74"/>
              <w:rPr>
                <w:rFonts w:ascii="Times New Roman" w:hAnsi="Times New Roman" w:cs="Times New Roman"/>
                <w:bCs/>
                <w:sz w:val="20"/>
              </w:rPr>
            </w:pPr>
            <w:r>
              <w:rPr>
                <w:rFonts w:asciiTheme="minorEastAsia" w:eastAsiaTheme="minorEastAsia" w:hAnsiTheme="minorEastAsia" w:cs="Times New Roman" w:hint="eastAsia"/>
                <w:bCs/>
                <w:sz w:val="20"/>
                <w:lang w:eastAsia="zh-CN"/>
              </w:rPr>
              <w:t>5200</w:t>
            </w:r>
          </w:p>
        </w:tc>
      </w:tr>
      <w:tr w:rsidR="00FC35DA" w:rsidRPr="000836FD" w14:paraId="34160C22" w14:textId="77777777" w:rsidTr="00CA1069">
        <w:trPr>
          <w:trHeight w:val="513"/>
        </w:trPr>
        <w:tc>
          <w:tcPr>
            <w:tcW w:w="2554" w:type="dxa"/>
            <w:gridSpan w:val="3"/>
            <w:tcBorders>
              <w:top w:val="single" w:sz="4" w:space="0" w:color="231F20"/>
              <w:bottom w:val="single" w:sz="4" w:space="0" w:color="231F20"/>
              <w:right w:val="single" w:sz="4" w:space="0" w:color="231F20"/>
            </w:tcBorders>
          </w:tcPr>
          <w:p w14:paraId="3C52613F" w14:textId="77777777" w:rsidR="00FC35DA" w:rsidRPr="000836FD" w:rsidRDefault="00FC35DA" w:rsidP="00137C78">
            <w:pPr>
              <w:pStyle w:val="TableParagraph"/>
              <w:spacing w:before="37" w:line="220" w:lineRule="exact"/>
              <w:ind w:left="45"/>
              <w:rPr>
                <w:rFonts w:ascii="Times New Roman" w:hAnsi="Times New Roman" w:cs="Times New Roman"/>
                <w:bCs/>
                <w:sz w:val="20"/>
                <w:lang w:eastAsia="zh-CN"/>
              </w:rPr>
            </w:pPr>
            <w:r w:rsidRPr="000836FD">
              <w:rPr>
                <w:rFonts w:ascii="宋体" w:eastAsia="宋体" w:hAnsi="宋体" w:cs="宋体" w:hint="eastAsia"/>
                <w:bCs/>
                <w:color w:val="231F20"/>
                <w:sz w:val="20"/>
                <w:lang w:eastAsia="zh-CN"/>
              </w:rPr>
              <w:t>用于</w:t>
            </w:r>
            <w:r w:rsidRPr="00CA1069">
              <w:rPr>
                <w:rFonts w:ascii="Times New Roman" w:hAnsi="Times New Roman" w:cs="Times New Roman"/>
                <w:bCs/>
                <w:i/>
                <w:iCs/>
                <w:color w:val="231F20"/>
                <w:sz w:val="20"/>
                <w:lang w:eastAsia="zh-CN"/>
              </w:rPr>
              <w:t>E</w:t>
            </w:r>
            <w:r w:rsidRPr="00CA1069">
              <w:rPr>
                <w:rFonts w:ascii="Times New Roman" w:hAnsi="Times New Roman" w:cs="Times New Roman"/>
                <w:bCs/>
                <w:i/>
                <w:iCs/>
                <w:color w:val="231F20"/>
                <w:sz w:val="20"/>
                <w:vertAlign w:val="subscript"/>
                <w:lang w:eastAsia="zh-CN"/>
              </w:rPr>
              <w:t>i</w:t>
            </w:r>
            <w:r w:rsidRPr="000836FD">
              <w:rPr>
                <w:rFonts w:ascii="宋体" w:eastAsia="宋体" w:hAnsi="宋体" w:cs="宋体" w:hint="eastAsia"/>
                <w:bCs/>
                <w:color w:val="231F20"/>
                <w:sz w:val="20"/>
                <w:lang w:eastAsia="zh-CN"/>
              </w:rPr>
              <w:t>测定的</w:t>
            </w:r>
            <w:r w:rsidRPr="000836FD">
              <w:rPr>
                <w:rFonts w:ascii="Times New Roman" w:hAnsi="Times New Roman" w:cs="Times New Roman"/>
                <w:bCs/>
                <w:color w:val="231F20"/>
                <w:sz w:val="20"/>
                <w:lang w:eastAsia="zh-CN"/>
              </w:rPr>
              <w:t>GPACD</w:t>
            </w:r>
            <w:r w:rsidRPr="000836FD">
              <w:rPr>
                <w:rFonts w:ascii="宋体" w:eastAsia="宋体" w:hAnsi="宋体" w:cs="宋体" w:hint="eastAsia"/>
                <w:bCs/>
                <w:color w:val="231F20"/>
                <w:sz w:val="20"/>
                <w:lang w:eastAsia="zh-CN"/>
              </w:rPr>
              <w:t>序列号</w:t>
            </w:r>
          </w:p>
        </w:tc>
        <w:tc>
          <w:tcPr>
            <w:tcW w:w="2102" w:type="dxa"/>
            <w:gridSpan w:val="2"/>
            <w:tcBorders>
              <w:top w:val="single" w:sz="4" w:space="0" w:color="231F20"/>
              <w:left w:val="single" w:sz="4" w:space="0" w:color="231F20"/>
              <w:bottom w:val="single" w:sz="4" w:space="0" w:color="231F20"/>
              <w:right w:val="single" w:sz="4" w:space="0" w:color="231F20"/>
            </w:tcBorders>
          </w:tcPr>
          <w:p w14:paraId="3F697F8F" w14:textId="77777777" w:rsidR="00FC35DA" w:rsidRPr="000836FD" w:rsidRDefault="00FC35DA" w:rsidP="00137C78">
            <w:pPr>
              <w:pStyle w:val="TableParagraph"/>
              <w:spacing w:before="0"/>
              <w:rPr>
                <w:rFonts w:ascii="Times New Roman" w:hAnsi="Times New Roman" w:cs="Times New Roman"/>
                <w:bCs/>
                <w:sz w:val="20"/>
                <w:lang w:eastAsia="zh-CN"/>
              </w:rPr>
            </w:pPr>
          </w:p>
        </w:tc>
        <w:tc>
          <w:tcPr>
            <w:tcW w:w="3059" w:type="dxa"/>
            <w:gridSpan w:val="3"/>
            <w:tcBorders>
              <w:top w:val="single" w:sz="4" w:space="0" w:color="231F20"/>
              <w:left w:val="single" w:sz="4" w:space="0" w:color="231F20"/>
              <w:bottom w:val="single" w:sz="4" w:space="0" w:color="231F20"/>
              <w:right w:val="single" w:sz="4" w:space="0" w:color="231F20"/>
            </w:tcBorders>
          </w:tcPr>
          <w:p w14:paraId="4D4F6A57" w14:textId="77777777" w:rsidR="00FC35DA" w:rsidRPr="00CA1069" w:rsidRDefault="00FC35DA" w:rsidP="00137C78">
            <w:pPr>
              <w:pStyle w:val="TableParagraph"/>
              <w:spacing w:before="0" w:line="223" w:lineRule="exact"/>
              <w:ind w:left="50"/>
              <w:rPr>
                <w:rFonts w:ascii="Times New Roman" w:eastAsiaTheme="minorEastAsia" w:hAnsi="Times New Roman" w:cs="Times New Roman"/>
                <w:bCs/>
                <w:color w:val="231F20"/>
                <w:spacing w:val="-2"/>
                <w:sz w:val="20"/>
                <w:lang w:eastAsia="zh-CN"/>
              </w:rPr>
            </w:pPr>
            <w:r w:rsidRPr="000836FD">
              <w:rPr>
                <w:rFonts w:ascii="宋体" w:eastAsia="宋体" w:hAnsi="宋体" w:cs="宋体" w:hint="eastAsia"/>
                <w:bCs/>
                <w:color w:val="231F20"/>
                <w:spacing w:val="-2"/>
                <w:sz w:val="20"/>
                <w:lang w:eastAsia="zh-CN"/>
              </w:rPr>
              <w:t>用于</w:t>
            </w:r>
            <w:r w:rsidRPr="00CA1069">
              <w:rPr>
                <w:rFonts w:ascii="Times New Roman" w:hAnsi="Times New Roman" w:cs="Times New Roman"/>
                <w:bCs/>
                <w:i/>
                <w:iCs/>
                <w:color w:val="231F20"/>
                <w:spacing w:val="-2"/>
                <w:sz w:val="20"/>
                <w:lang w:eastAsia="zh-CN"/>
              </w:rPr>
              <w:t>E</w:t>
            </w:r>
            <w:r w:rsidRPr="00CA1069">
              <w:rPr>
                <w:rFonts w:ascii="Times New Roman" w:hAnsi="Times New Roman" w:cs="Times New Roman"/>
                <w:bCs/>
                <w:i/>
                <w:iCs/>
                <w:color w:val="231F20"/>
                <w:spacing w:val="-2"/>
                <w:sz w:val="20"/>
                <w:vertAlign w:val="subscript"/>
                <w:lang w:eastAsia="zh-CN"/>
              </w:rPr>
              <w:t>C</w:t>
            </w:r>
            <w:r w:rsidRPr="00CA1069">
              <w:rPr>
                <w:rFonts w:ascii="Times New Roman" w:hAnsi="Times New Roman" w:cs="Times New Roman"/>
                <w:bCs/>
                <w:i/>
                <w:iCs/>
                <w:color w:val="231F20"/>
                <w:spacing w:val="-2"/>
                <w:sz w:val="20"/>
                <w:lang w:eastAsia="zh-CN"/>
              </w:rPr>
              <w:t xml:space="preserve"> </w:t>
            </w:r>
            <w:r w:rsidRPr="00CA1069">
              <w:rPr>
                <w:rFonts w:ascii="Times New Roman" w:eastAsiaTheme="minorEastAsia" w:hAnsi="Times New Roman" w:cs="Times New Roman"/>
                <w:bCs/>
                <w:i/>
                <w:iCs/>
                <w:color w:val="231F20"/>
                <w:spacing w:val="-2"/>
                <w:sz w:val="20"/>
                <w:lang w:eastAsia="zh-CN"/>
              </w:rPr>
              <w:t>-</w:t>
            </w:r>
            <w:r w:rsidRPr="00CA1069">
              <w:rPr>
                <w:rFonts w:ascii="Times New Roman" w:hAnsi="Times New Roman" w:cs="Times New Roman"/>
                <w:bCs/>
                <w:i/>
                <w:iCs/>
                <w:color w:val="231F20"/>
                <w:spacing w:val="-2"/>
                <w:sz w:val="20"/>
                <w:lang w:eastAsia="zh-CN"/>
              </w:rPr>
              <w:t>D</w:t>
            </w:r>
            <w:r w:rsidRPr="00CA1069">
              <w:rPr>
                <w:rFonts w:ascii="Times New Roman" w:hAnsi="Times New Roman" w:cs="Times New Roman"/>
                <w:bCs/>
                <w:i/>
                <w:iCs/>
                <w:color w:val="231F20"/>
                <w:spacing w:val="-2"/>
                <w:sz w:val="20"/>
                <w:vertAlign w:val="subscript"/>
                <w:lang w:eastAsia="zh-CN"/>
              </w:rPr>
              <w:t>N</w:t>
            </w:r>
            <w:r w:rsidRPr="000836FD">
              <w:rPr>
                <w:rFonts w:ascii="Times New Roman" w:eastAsiaTheme="minorEastAsia" w:hAnsi="Times New Roman" w:cs="Times New Roman"/>
                <w:bCs/>
                <w:color w:val="231F20"/>
                <w:spacing w:val="-2"/>
                <w:sz w:val="20"/>
                <w:lang w:eastAsia="zh-CN"/>
              </w:rPr>
              <w:t>测定</w:t>
            </w:r>
            <w:r w:rsidRPr="000836FD">
              <w:rPr>
                <w:rFonts w:ascii="宋体" w:eastAsia="宋体" w:hAnsi="宋体" w:cs="宋体" w:hint="eastAsia"/>
                <w:bCs/>
                <w:color w:val="231F20"/>
                <w:spacing w:val="-2"/>
                <w:sz w:val="20"/>
                <w:lang w:eastAsia="zh-CN"/>
              </w:rPr>
              <w:t>的</w:t>
            </w:r>
            <w:r w:rsidRPr="000836FD">
              <w:rPr>
                <w:rFonts w:ascii="Times New Roman" w:hAnsi="Times New Roman" w:cs="Times New Roman"/>
                <w:bCs/>
                <w:color w:val="231F20"/>
                <w:spacing w:val="-2"/>
                <w:sz w:val="20"/>
                <w:lang w:eastAsia="zh-CN"/>
              </w:rPr>
              <w:t>GPACD</w:t>
            </w:r>
            <w:r w:rsidRPr="000836FD">
              <w:rPr>
                <w:rFonts w:ascii="宋体" w:eastAsia="宋体" w:hAnsi="宋体" w:cs="宋体" w:hint="eastAsia"/>
                <w:bCs/>
                <w:color w:val="231F20"/>
                <w:spacing w:val="-2"/>
                <w:sz w:val="20"/>
                <w:lang w:eastAsia="zh-CN"/>
              </w:rPr>
              <w:t>序列号</w:t>
            </w:r>
          </w:p>
        </w:tc>
        <w:tc>
          <w:tcPr>
            <w:tcW w:w="2071" w:type="dxa"/>
            <w:gridSpan w:val="2"/>
            <w:tcBorders>
              <w:top w:val="single" w:sz="4" w:space="0" w:color="231F20"/>
              <w:left w:val="single" w:sz="4" w:space="0" w:color="231F20"/>
              <w:bottom w:val="single" w:sz="4" w:space="0" w:color="231F20"/>
            </w:tcBorders>
          </w:tcPr>
          <w:p w14:paraId="7AAF59D4" w14:textId="77777777" w:rsidR="00FC35DA" w:rsidRPr="000836FD" w:rsidRDefault="00FC35DA" w:rsidP="00137C78">
            <w:pPr>
              <w:pStyle w:val="TableParagraph"/>
              <w:spacing w:before="0"/>
              <w:rPr>
                <w:rFonts w:ascii="Times New Roman" w:hAnsi="Times New Roman" w:cs="Times New Roman"/>
                <w:bCs/>
                <w:sz w:val="20"/>
                <w:lang w:eastAsia="zh-CN"/>
              </w:rPr>
            </w:pPr>
          </w:p>
        </w:tc>
      </w:tr>
      <w:tr w:rsidR="00FC35DA" w:rsidRPr="000836FD" w14:paraId="36AB0FCF" w14:textId="77777777" w:rsidTr="00CA1069">
        <w:trPr>
          <w:trHeight w:val="293"/>
        </w:trPr>
        <w:tc>
          <w:tcPr>
            <w:tcW w:w="2554" w:type="dxa"/>
            <w:gridSpan w:val="3"/>
            <w:tcBorders>
              <w:top w:val="single" w:sz="4" w:space="0" w:color="231F20"/>
              <w:bottom w:val="single" w:sz="4" w:space="0" w:color="231F20"/>
              <w:right w:val="single" w:sz="4" w:space="0" w:color="231F20"/>
            </w:tcBorders>
          </w:tcPr>
          <w:p w14:paraId="4CDC4067" w14:textId="77777777" w:rsidR="00FC35DA" w:rsidRPr="000836FD" w:rsidRDefault="00FC35DA" w:rsidP="00137C78">
            <w:pPr>
              <w:pStyle w:val="TableParagraph"/>
              <w:ind w:left="45"/>
              <w:rPr>
                <w:rFonts w:ascii="Times New Roman" w:eastAsia="宋体" w:hAnsi="Times New Roman" w:cs="Times New Roman"/>
                <w:bCs/>
                <w:sz w:val="20"/>
                <w:lang w:eastAsia="zh-CN"/>
              </w:rPr>
            </w:pPr>
            <w:r w:rsidRPr="000836FD">
              <w:rPr>
                <w:rFonts w:ascii="Times New Roman" w:eastAsia="宋体" w:hAnsi="Times New Roman" w:cs="Times New Roman"/>
                <w:bCs/>
                <w:sz w:val="20"/>
                <w:lang w:eastAsia="zh-CN"/>
              </w:rPr>
              <w:t>净化材料</w:t>
            </w:r>
          </w:p>
        </w:tc>
        <w:tc>
          <w:tcPr>
            <w:tcW w:w="2102" w:type="dxa"/>
            <w:gridSpan w:val="2"/>
            <w:tcBorders>
              <w:top w:val="single" w:sz="4" w:space="0" w:color="231F20"/>
              <w:left w:val="single" w:sz="4" w:space="0" w:color="231F20"/>
              <w:bottom w:val="single" w:sz="4" w:space="0" w:color="231F20"/>
              <w:right w:val="single" w:sz="4" w:space="0" w:color="231F20"/>
            </w:tcBorders>
          </w:tcPr>
          <w:p w14:paraId="389F9745" w14:textId="77777777" w:rsidR="00FC35DA" w:rsidRPr="000836FD" w:rsidRDefault="00FC35DA" w:rsidP="00137C78">
            <w:pPr>
              <w:pStyle w:val="TableParagraph"/>
              <w:ind w:left="50"/>
              <w:rPr>
                <w:rFonts w:ascii="Times New Roman" w:hAnsi="Times New Roman" w:cs="Times New Roman"/>
                <w:bCs/>
                <w:sz w:val="20"/>
              </w:rPr>
            </w:pPr>
            <w:r w:rsidRPr="000836FD">
              <w:rPr>
                <w:rFonts w:ascii="Times New Roman" w:hAnsi="Times New Roman" w:cs="Times New Roman"/>
                <w:bCs/>
                <w:color w:val="231F20"/>
                <w:spacing w:val="-2"/>
                <w:sz w:val="20"/>
              </w:rPr>
              <w:t>carbon</w:t>
            </w:r>
          </w:p>
        </w:tc>
        <w:tc>
          <w:tcPr>
            <w:tcW w:w="3059" w:type="dxa"/>
            <w:gridSpan w:val="3"/>
            <w:tcBorders>
              <w:top w:val="single" w:sz="4" w:space="0" w:color="231F20"/>
              <w:left w:val="single" w:sz="4" w:space="0" w:color="231F20"/>
              <w:bottom w:val="single" w:sz="4" w:space="0" w:color="231F20"/>
              <w:right w:val="single" w:sz="4" w:space="0" w:color="231F20"/>
            </w:tcBorders>
          </w:tcPr>
          <w:p w14:paraId="5D7B0277" w14:textId="77777777" w:rsidR="00FC35DA" w:rsidRPr="000836FD" w:rsidRDefault="00FC35DA" w:rsidP="00137C78">
            <w:pPr>
              <w:pStyle w:val="TableParagraph"/>
              <w:ind w:left="50"/>
              <w:rPr>
                <w:rFonts w:ascii="Times New Roman" w:eastAsia="宋体" w:hAnsi="Times New Roman" w:cs="Times New Roman"/>
                <w:bCs/>
                <w:sz w:val="20"/>
                <w:lang w:eastAsia="zh-CN"/>
              </w:rPr>
            </w:pPr>
            <w:r w:rsidRPr="000836FD">
              <w:rPr>
                <w:rFonts w:ascii="Times New Roman" w:eastAsia="宋体" w:hAnsi="Times New Roman" w:cs="Times New Roman"/>
                <w:bCs/>
                <w:color w:val="231F20"/>
                <w:spacing w:val="-2"/>
                <w:sz w:val="20"/>
                <w:lang w:eastAsia="zh-CN"/>
              </w:rPr>
              <w:t>其他标识</w:t>
            </w:r>
          </w:p>
        </w:tc>
        <w:tc>
          <w:tcPr>
            <w:tcW w:w="2071" w:type="dxa"/>
            <w:gridSpan w:val="2"/>
            <w:tcBorders>
              <w:top w:val="single" w:sz="4" w:space="0" w:color="231F20"/>
              <w:left w:val="single" w:sz="4" w:space="0" w:color="231F20"/>
              <w:bottom w:val="single" w:sz="4" w:space="0" w:color="231F20"/>
            </w:tcBorders>
          </w:tcPr>
          <w:p w14:paraId="531A653F" w14:textId="77777777" w:rsidR="00FC35DA" w:rsidRPr="000836FD" w:rsidRDefault="00FC35DA" w:rsidP="00137C78">
            <w:pPr>
              <w:pStyle w:val="TableParagraph"/>
              <w:ind w:left="74"/>
              <w:rPr>
                <w:rFonts w:ascii="Times New Roman" w:hAnsi="Times New Roman" w:cs="Times New Roman"/>
                <w:bCs/>
                <w:sz w:val="20"/>
              </w:rPr>
            </w:pPr>
          </w:p>
        </w:tc>
      </w:tr>
      <w:tr w:rsidR="00FC35DA" w:rsidRPr="000836FD" w14:paraId="61695E9C" w14:textId="77777777" w:rsidTr="003B664F">
        <w:trPr>
          <w:trHeight w:val="293"/>
        </w:trPr>
        <w:tc>
          <w:tcPr>
            <w:tcW w:w="9786" w:type="dxa"/>
            <w:gridSpan w:val="10"/>
            <w:tcBorders>
              <w:top w:val="single" w:sz="4" w:space="0" w:color="231F20"/>
              <w:bottom w:val="single" w:sz="4" w:space="0" w:color="231F20"/>
            </w:tcBorders>
          </w:tcPr>
          <w:p w14:paraId="5B8A3D95" w14:textId="77777777" w:rsidR="00FC35DA" w:rsidRPr="000836FD" w:rsidRDefault="00FC35DA" w:rsidP="00137C78">
            <w:pPr>
              <w:pStyle w:val="TableParagraph"/>
              <w:ind w:left="45"/>
              <w:rPr>
                <w:rFonts w:ascii="Times New Roman" w:eastAsia="宋体" w:hAnsi="Times New Roman" w:cs="Times New Roman"/>
                <w:b/>
                <w:sz w:val="20"/>
                <w:lang w:eastAsia="zh-CN"/>
              </w:rPr>
            </w:pPr>
            <w:r w:rsidRPr="000836FD">
              <w:rPr>
                <w:rFonts w:ascii="Times New Roman" w:eastAsia="宋体" w:hAnsi="Times New Roman" w:cs="Times New Roman"/>
                <w:b/>
                <w:color w:val="231F20"/>
                <w:spacing w:val="-2"/>
                <w:sz w:val="20"/>
                <w:lang w:eastAsia="zh-CN"/>
              </w:rPr>
              <w:t>测试条件</w:t>
            </w:r>
          </w:p>
        </w:tc>
      </w:tr>
      <w:tr w:rsidR="00FC35DA" w:rsidRPr="000836FD" w14:paraId="550E410E" w14:textId="77777777" w:rsidTr="00CA1069">
        <w:trPr>
          <w:trHeight w:val="513"/>
        </w:trPr>
        <w:tc>
          <w:tcPr>
            <w:tcW w:w="2554" w:type="dxa"/>
            <w:gridSpan w:val="3"/>
            <w:tcBorders>
              <w:top w:val="single" w:sz="4" w:space="0" w:color="231F20"/>
              <w:bottom w:val="single" w:sz="4" w:space="0" w:color="231F20"/>
              <w:right w:val="single" w:sz="4" w:space="0" w:color="231F20"/>
            </w:tcBorders>
          </w:tcPr>
          <w:p w14:paraId="225F6C94" w14:textId="77777777" w:rsidR="00FC35DA" w:rsidRPr="000836FD" w:rsidRDefault="00FC35DA" w:rsidP="00137C78">
            <w:pPr>
              <w:pStyle w:val="TableParagraph"/>
              <w:spacing w:before="21"/>
              <w:ind w:left="45"/>
              <w:rPr>
                <w:rFonts w:ascii="Times New Roman" w:eastAsia="宋体" w:hAnsi="Times New Roman" w:cs="Times New Roman"/>
                <w:bCs/>
                <w:sz w:val="20"/>
                <w:lang w:eastAsia="zh-CN"/>
              </w:rPr>
            </w:pPr>
            <w:r w:rsidRPr="000836FD">
              <w:rPr>
                <w:rFonts w:ascii="Times New Roman" w:eastAsia="宋体" w:hAnsi="Times New Roman" w:cs="Times New Roman"/>
                <w:bCs/>
                <w:color w:val="231F20"/>
                <w:spacing w:val="-2"/>
                <w:sz w:val="20"/>
                <w:lang w:eastAsia="zh-CN"/>
              </w:rPr>
              <w:t>风量</w:t>
            </w:r>
            <w:r w:rsidRPr="000836FD">
              <w:rPr>
                <w:rFonts w:ascii="Times New Roman" w:hAnsi="Times New Roman" w:cs="Times New Roman"/>
                <w:bCs/>
                <w:color w:val="231F20"/>
                <w:spacing w:val="-2"/>
                <w:sz w:val="20"/>
              </w:rPr>
              <w:t>[m</w:t>
            </w:r>
            <w:r w:rsidRPr="000836FD">
              <w:rPr>
                <w:rFonts w:ascii="Times New Roman" w:hAnsi="Times New Roman" w:cs="Times New Roman"/>
                <w:bCs/>
                <w:color w:val="231F20"/>
                <w:spacing w:val="-2"/>
                <w:position w:val="5"/>
                <w:sz w:val="15"/>
              </w:rPr>
              <w:t>3</w:t>
            </w:r>
            <w:r w:rsidRPr="000836FD">
              <w:rPr>
                <w:rFonts w:ascii="Times New Roman" w:hAnsi="Times New Roman" w:cs="Times New Roman"/>
                <w:bCs/>
                <w:color w:val="231F20"/>
                <w:spacing w:val="-2"/>
                <w:sz w:val="20"/>
              </w:rPr>
              <w:t>/h]</w:t>
            </w:r>
          </w:p>
        </w:tc>
        <w:tc>
          <w:tcPr>
            <w:tcW w:w="2102" w:type="dxa"/>
            <w:gridSpan w:val="2"/>
            <w:tcBorders>
              <w:top w:val="single" w:sz="4" w:space="0" w:color="231F20"/>
              <w:left w:val="single" w:sz="4" w:space="0" w:color="231F20"/>
              <w:bottom w:val="single" w:sz="4" w:space="0" w:color="231F20"/>
              <w:right w:val="single" w:sz="4" w:space="0" w:color="231F20"/>
            </w:tcBorders>
          </w:tcPr>
          <w:p w14:paraId="41D51E71" w14:textId="77777777" w:rsidR="00FC35DA" w:rsidRPr="000836FD" w:rsidRDefault="00FC35DA" w:rsidP="00137C78">
            <w:pPr>
              <w:pStyle w:val="TableParagraph"/>
              <w:ind w:left="50"/>
              <w:rPr>
                <w:rFonts w:ascii="Times New Roman" w:hAnsi="Times New Roman" w:cs="Times New Roman"/>
                <w:bCs/>
                <w:sz w:val="20"/>
              </w:rPr>
            </w:pPr>
            <w:r w:rsidRPr="000836FD">
              <w:rPr>
                <w:rFonts w:ascii="Times New Roman" w:hAnsi="Times New Roman" w:cs="Times New Roman"/>
                <w:bCs/>
                <w:color w:val="231F20"/>
                <w:sz w:val="20"/>
              </w:rPr>
              <w:t>3</w:t>
            </w:r>
            <w:r w:rsidRPr="000836FD">
              <w:rPr>
                <w:rFonts w:ascii="Times New Roman" w:hAnsi="Times New Roman" w:cs="Times New Roman"/>
                <w:bCs/>
                <w:color w:val="231F20"/>
                <w:spacing w:val="-5"/>
                <w:sz w:val="20"/>
              </w:rPr>
              <w:t>400</w:t>
            </w:r>
          </w:p>
        </w:tc>
        <w:tc>
          <w:tcPr>
            <w:tcW w:w="3059" w:type="dxa"/>
            <w:gridSpan w:val="3"/>
            <w:tcBorders>
              <w:top w:val="single" w:sz="4" w:space="0" w:color="231F20"/>
              <w:left w:val="single" w:sz="4" w:space="0" w:color="231F20"/>
              <w:bottom w:val="single" w:sz="4" w:space="0" w:color="231F20"/>
              <w:right w:val="single" w:sz="4" w:space="0" w:color="231F20"/>
            </w:tcBorders>
          </w:tcPr>
          <w:p w14:paraId="27FDA321" w14:textId="77777777" w:rsidR="00FC35DA" w:rsidRPr="000836FD" w:rsidRDefault="00FC35DA" w:rsidP="00137C78">
            <w:pPr>
              <w:pStyle w:val="TableParagraph"/>
              <w:spacing w:before="34" w:line="225" w:lineRule="auto"/>
              <w:ind w:left="50"/>
              <w:rPr>
                <w:rFonts w:ascii="Times New Roman" w:eastAsia="宋体" w:hAnsi="Times New Roman" w:cs="Times New Roman"/>
                <w:bCs/>
                <w:sz w:val="20"/>
                <w:lang w:eastAsia="zh-CN"/>
              </w:rPr>
            </w:pPr>
            <w:r w:rsidRPr="000836FD">
              <w:rPr>
                <w:rFonts w:ascii="Times New Roman" w:eastAsia="宋体" w:hAnsi="Times New Roman" w:cs="Times New Roman"/>
                <w:bCs/>
                <w:color w:val="231F20"/>
                <w:spacing w:val="-2"/>
                <w:sz w:val="20"/>
                <w:lang w:eastAsia="zh-CN"/>
              </w:rPr>
              <w:t>初始效率浓度</w:t>
            </w:r>
            <w:r w:rsidRPr="000836FD">
              <w:rPr>
                <w:rFonts w:ascii="Times New Roman" w:hAnsi="Times New Roman" w:cs="Times New Roman"/>
                <w:bCs/>
                <w:color w:val="231F20"/>
                <w:spacing w:val="-2"/>
                <w:sz w:val="20"/>
              </w:rPr>
              <w:t>[ppb]</w:t>
            </w:r>
          </w:p>
        </w:tc>
        <w:tc>
          <w:tcPr>
            <w:tcW w:w="2071" w:type="dxa"/>
            <w:gridSpan w:val="2"/>
            <w:tcBorders>
              <w:top w:val="single" w:sz="4" w:space="0" w:color="231F20"/>
              <w:left w:val="single" w:sz="4" w:space="0" w:color="231F20"/>
              <w:bottom w:val="single" w:sz="4" w:space="0" w:color="231F20"/>
            </w:tcBorders>
          </w:tcPr>
          <w:p w14:paraId="4867E6CE" w14:textId="77777777" w:rsidR="00FC35DA" w:rsidRPr="000836FD" w:rsidRDefault="00FC35DA" w:rsidP="00137C78">
            <w:pPr>
              <w:pStyle w:val="TableParagraph"/>
              <w:ind w:left="14"/>
              <w:rPr>
                <w:rFonts w:ascii="Times New Roman" w:hAnsi="Times New Roman" w:cs="Times New Roman"/>
                <w:bCs/>
                <w:sz w:val="20"/>
              </w:rPr>
            </w:pPr>
            <w:r w:rsidRPr="000836FD">
              <w:rPr>
                <w:rFonts w:ascii="Times New Roman" w:hAnsi="Times New Roman" w:cs="Times New Roman"/>
                <w:bCs/>
                <w:color w:val="053BF5"/>
                <w:spacing w:val="-2"/>
                <w:sz w:val="20"/>
                <w:u w:val="single" w:color="053BF5"/>
              </w:rPr>
              <w:t>Table</w:t>
            </w:r>
            <w:r w:rsidRPr="000836FD">
              <w:rPr>
                <w:rFonts w:ascii="Times New Roman" w:hAnsi="Times New Roman" w:cs="Times New Roman"/>
                <w:bCs/>
                <w:color w:val="053BF5"/>
                <w:spacing w:val="-5"/>
                <w:sz w:val="20"/>
                <w:u w:val="single" w:color="053BF5"/>
              </w:rPr>
              <w:t xml:space="preserve"> </w:t>
            </w:r>
            <w:r w:rsidRPr="000836FD">
              <w:rPr>
                <w:rFonts w:ascii="Times New Roman" w:hAnsi="Times New Roman" w:cs="Times New Roman"/>
                <w:bCs/>
                <w:color w:val="053BF5"/>
                <w:spacing w:val="-10"/>
                <w:sz w:val="20"/>
                <w:u w:val="single" w:color="053BF5"/>
              </w:rPr>
              <w:t>2</w:t>
            </w:r>
          </w:p>
        </w:tc>
      </w:tr>
      <w:tr w:rsidR="00FC35DA" w:rsidRPr="000836FD" w14:paraId="581DB50D" w14:textId="77777777" w:rsidTr="00CA1069">
        <w:trPr>
          <w:trHeight w:val="293"/>
        </w:trPr>
        <w:tc>
          <w:tcPr>
            <w:tcW w:w="2554" w:type="dxa"/>
            <w:gridSpan w:val="3"/>
            <w:tcBorders>
              <w:top w:val="single" w:sz="4" w:space="0" w:color="231F20"/>
              <w:bottom w:val="single" w:sz="4" w:space="0" w:color="231F20"/>
              <w:right w:val="single" w:sz="4" w:space="0" w:color="231F20"/>
            </w:tcBorders>
          </w:tcPr>
          <w:p w14:paraId="1EE29639" w14:textId="77777777" w:rsidR="00FC35DA" w:rsidRPr="000836FD" w:rsidRDefault="00FC35DA" w:rsidP="00137C78">
            <w:pPr>
              <w:pStyle w:val="TableParagraph"/>
              <w:ind w:left="45"/>
              <w:rPr>
                <w:rFonts w:ascii="Times New Roman" w:eastAsia="宋体" w:hAnsi="Times New Roman" w:cs="Times New Roman"/>
                <w:bCs/>
                <w:sz w:val="20"/>
                <w:lang w:eastAsia="zh-CN"/>
              </w:rPr>
            </w:pPr>
            <w:r w:rsidRPr="000836FD">
              <w:rPr>
                <w:rFonts w:ascii="Times New Roman" w:eastAsia="宋体" w:hAnsi="Times New Roman" w:cs="Times New Roman"/>
                <w:bCs/>
                <w:color w:val="231F20"/>
                <w:spacing w:val="-2"/>
                <w:sz w:val="20"/>
                <w:lang w:eastAsia="zh-CN"/>
              </w:rPr>
              <w:t>面风速</w:t>
            </w:r>
            <w:r w:rsidRPr="000836FD">
              <w:rPr>
                <w:rFonts w:ascii="Times New Roman" w:hAnsi="Times New Roman" w:cs="Times New Roman"/>
                <w:bCs/>
                <w:color w:val="231F20"/>
                <w:spacing w:val="-2"/>
                <w:sz w:val="20"/>
              </w:rPr>
              <w:t>[m/s]</w:t>
            </w:r>
          </w:p>
        </w:tc>
        <w:tc>
          <w:tcPr>
            <w:tcW w:w="2102" w:type="dxa"/>
            <w:gridSpan w:val="2"/>
            <w:tcBorders>
              <w:top w:val="single" w:sz="4" w:space="0" w:color="231F20"/>
              <w:left w:val="single" w:sz="4" w:space="0" w:color="231F20"/>
              <w:bottom w:val="single" w:sz="4" w:space="0" w:color="231F20"/>
              <w:right w:val="single" w:sz="4" w:space="0" w:color="231F20"/>
            </w:tcBorders>
          </w:tcPr>
          <w:p w14:paraId="75A9BDE7" w14:textId="77777777" w:rsidR="00FC35DA" w:rsidRPr="000836FD" w:rsidRDefault="00FC35DA" w:rsidP="00137C78">
            <w:pPr>
              <w:pStyle w:val="TableParagraph"/>
              <w:ind w:left="50"/>
              <w:rPr>
                <w:rFonts w:ascii="Times New Roman" w:hAnsi="Times New Roman" w:cs="Times New Roman"/>
                <w:bCs/>
                <w:sz w:val="20"/>
              </w:rPr>
            </w:pPr>
            <w:r w:rsidRPr="000836FD">
              <w:rPr>
                <w:rFonts w:ascii="Times New Roman" w:hAnsi="Times New Roman" w:cs="Times New Roman"/>
                <w:bCs/>
                <w:color w:val="231F20"/>
                <w:spacing w:val="-5"/>
                <w:sz w:val="20"/>
              </w:rPr>
              <w:t>2</w:t>
            </w:r>
            <w:r w:rsidRPr="000836FD">
              <w:rPr>
                <w:rFonts w:ascii="Times New Roman" w:eastAsiaTheme="minorEastAsia" w:hAnsi="Times New Roman" w:cs="Times New Roman"/>
                <w:bCs/>
                <w:color w:val="231F20"/>
                <w:spacing w:val="-5"/>
                <w:sz w:val="20"/>
                <w:lang w:eastAsia="zh-CN"/>
              </w:rPr>
              <w:t>.</w:t>
            </w:r>
            <w:r w:rsidRPr="000836FD">
              <w:rPr>
                <w:rFonts w:ascii="Times New Roman" w:hAnsi="Times New Roman" w:cs="Times New Roman"/>
                <w:bCs/>
                <w:color w:val="231F20"/>
                <w:spacing w:val="-5"/>
                <w:sz w:val="20"/>
              </w:rPr>
              <w:t>5</w:t>
            </w:r>
          </w:p>
        </w:tc>
        <w:tc>
          <w:tcPr>
            <w:tcW w:w="3059" w:type="dxa"/>
            <w:gridSpan w:val="3"/>
            <w:tcBorders>
              <w:top w:val="single" w:sz="4" w:space="0" w:color="231F20"/>
              <w:left w:val="single" w:sz="4" w:space="0" w:color="231F20"/>
              <w:bottom w:val="single" w:sz="4" w:space="0" w:color="231F20"/>
              <w:right w:val="single" w:sz="4" w:space="0" w:color="231F20"/>
            </w:tcBorders>
          </w:tcPr>
          <w:p w14:paraId="0BE745C6" w14:textId="77777777" w:rsidR="00FC35DA" w:rsidRPr="000836FD" w:rsidRDefault="00FC35DA" w:rsidP="00137C78">
            <w:pPr>
              <w:pStyle w:val="TableParagraph"/>
              <w:ind w:left="50"/>
              <w:rPr>
                <w:rFonts w:ascii="Times New Roman" w:eastAsia="宋体" w:hAnsi="Times New Roman" w:cs="Times New Roman"/>
                <w:bCs/>
                <w:sz w:val="20"/>
                <w:lang w:eastAsia="zh-CN"/>
              </w:rPr>
            </w:pPr>
            <w:r w:rsidRPr="000836FD">
              <w:rPr>
                <w:rFonts w:ascii="Times New Roman" w:eastAsia="宋体" w:hAnsi="Times New Roman" w:cs="Times New Roman"/>
                <w:bCs/>
                <w:color w:val="231F20"/>
                <w:spacing w:val="-4"/>
                <w:sz w:val="20"/>
                <w:lang w:eastAsia="zh-CN"/>
              </w:rPr>
              <w:t>加载测试浓度</w:t>
            </w:r>
            <w:r w:rsidRPr="000836FD">
              <w:rPr>
                <w:rFonts w:ascii="Times New Roman" w:hAnsi="Times New Roman" w:cs="Times New Roman"/>
                <w:bCs/>
                <w:color w:val="231F20"/>
                <w:spacing w:val="-4"/>
                <w:sz w:val="20"/>
              </w:rPr>
              <w:t>[ppb]</w:t>
            </w:r>
          </w:p>
        </w:tc>
        <w:tc>
          <w:tcPr>
            <w:tcW w:w="2071" w:type="dxa"/>
            <w:gridSpan w:val="2"/>
            <w:tcBorders>
              <w:top w:val="single" w:sz="4" w:space="0" w:color="231F20"/>
              <w:left w:val="single" w:sz="4" w:space="0" w:color="231F20"/>
              <w:bottom w:val="single" w:sz="4" w:space="0" w:color="231F20"/>
            </w:tcBorders>
          </w:tcPr>
          <w:p w14:paraId="426C8456" w14:textId="77777777" w:rsidR="00FC35DA" w:rsidRPr="000836FD" w:rsidRDefault="00FC35DA" w:rsidP="00137C78">
            <w:pPr>
              <w:pStyle w:val="TableParagraph"/>
              <w:ind w:left="14"/>
              <w:rPr>
                <w:rFonts w:ascii="Times New Roman" w:hAnsi="Times New Roman" w:cs="Times New Roman"/>
                <w:bCs/>
                <w:sz w:val="20"/>
              </w:rPr>
            </w:pPr>
            <w:r w:rsidRPr="000836FD">
              <w:rPr>
                <w:rFonts w:ascii="Times New Roman" w:hAnsi="Times New Roman" w:cs="Times New Roman"/>
                <w:bCs/>
                <w:color w:val="053BF5"/>
                <w:spacing w:val="-2"/>
                <w:sz w:val="20"/>
                <w:u w:val="single" w:color="053BF5"/>
              </w:rPr>
              <w:t>Table</w:t>
            </w:r>
            <w:r w:rsidRPr="000836FD">
              <w:rPr>
                <w:rFonts w:ascii="Times New Roman" w:hAnsi="Times New Roman" w:cs="Times New Roman"/>
                <w:bCs/>
                <w:color w:val="053BF5"/>
                <w:spacing w:val="-5"/>
                <w:sz w:val="20"/>
                <w:u w:val="single" w:color="053BF5"/>
              </w:rPr>
              <w:t xml:space="preserve"> </w:t>
            </w:r>
            <w:r w:rsidRPr="000836FD">
              <w:rPr>
                <w:rFonts w:ascii="Times New Roman" w:hAnsi="Times New Roman" w:cs="Times New Roman"/>
                <w:bCs/>
                <w:color w:val="053BF5"/>
                <w:spacing w:val="-10"/>
                <w:sz w:val="20"/>
                <w:u w:val="single" w:color="053BF5"/>
              </w:rPr>
              <w:t>3</w:t>
            </w:r>
          </w:p>
        </w:tc>
      </w:tr>
      <w:tr w:rsidR="00FC35DA" w:rsidRPr="000836FD" w14:paraId="1DCF2B7C" w14:textId="77777777" w:rsidTr="00CA1069">
        <w:trPr>
          <w:trHeight w:val="293"/>
        </w:trPr>
        <w:tc>
          <w:tcPr>
            <w:tcW w:w="2554" w:type="dxa"/>
            <w:gridSpan w:val="3"/>
            <w:tcBorders>
              <w:top w:val="single" w:sz="4" w:space="0" w:color="231F20"/>
              <w:bottom w:val="single" w:sz="4" w:space="0" w:color="231F20"/>
              <w:right w:val="single" w:sz="4" w:space="0" w:color="231F20"/>
            </w:tcBorders>
          </w:tcPr>
          <w:p w14:paraId="06B79D73" w14:textId="77777777" w:rsidR="00FC35DA" w:rsidRPr="000836FD" w:rsidRDefault="00FC35DA" w:rsidP="00137C78">
            <w:pPr>
              <w:pStyle w:val="TableParagraph"/>
              <w:ind w:left="45"/>
              <w:rPr>
                <w:rFonts w:ascii="Times New Roman" w:eastAsia="宋体" w:hAnsi="Times New Roman" w:cs="Times New Roman"/>
                <w:b/>
                <w:sz w:val="20"/>
                <w:lang w:eastAsia="zh-CN"/>
              </w:rPr>
            </w:pPr>
            <w:r w:rsidRPr="000836FD">
              <w:rPr>
                <w:rFonts w:ascii="Times New Roman" w:eastAsia="宋体" w:hAnsi="Times New Roman" w:cs="Times New Roman"/>
                <w:b/>
                <w:color w:val="231F20"/>
                <w:spacing w:val="-2"/>
                <w:sz w:val="20"/>
                <w:lang w:eastAsia="zh-CN"/>
              </w:rPr>
              <w:t>测试污染物</w:t>
            </w:r>
          </w:p>
        </w:tc>
        <w:tc>
          <w:tcPr>
            <w:tcW w:w="1473" w:type="dxa"/>
            <w:tcBorders>
              <w:top w:val="single" w:sz="4" w:space="0" w:color="231F20"/>
              <w:left w:val="single" w:sz="4" w:space="0" w:color="231F20"/>
              <w:bottom w:val="single" w:sz="4" w:space="0" w:color="231F20"/>
              <w:right w:val="single" w:sz="4" w:space="0" w:color="231F20"/>
            </w:tcBorders>
          </w:tcPr>
          <w:p w14:paraId="4D200391" w14:textId="77777777" w:rsidR="00FC35DA" w:rsidRPr="000836FD" w:rsidRDefault="00FC35DA" w:rsidP="00137C78">
            <w:pPr>
              <w:pStyle w:val="TableParagraph"/>
              <w:ind w:left="50"/>
              <w:rPr>
                <w:rFonts w:ascii="Times New Roman" w:eastAsia="宋体" w:hAnsi="Times New Roman" w:cs="Times New Roman"/>
                <w:sz w:val="20"/>
                <w:lang w:eastAsia="zh-CN"/>
              </w:rPr>
            </w:pPr>
            <w:r w:rsidRPr="000836FD">
              <w:rPr>
                <w:rFonts w:ascii="Times New Roman" w:eastAsia="宋体" w:hAnsi="Times New Roman" w:cs="Times New Roman"/>
                <w:color w:val="231F20"/>
                <w:spacing w:val="-2"/>
                <w:sz w:val="20"/>
                <w:lang w:eastAsia="zh-CN"/>
              </w:rPr>
              <w:t>臭氧</w:t>
            </w:r>
          </w:p>
        </w:tc>
        <w:tc>
          <w:tcPr>
            <w:tcW w:w="1784" w:type="dxa"/>
            <w:gridSpan w:val="2"/>
            <w:tcBorders>
              <w:top w:val="single" w:sz="4" w:space="0" w:color="231F20"/>
              <w:left w:val="single" w:sz="4" w:space="0" w:color="231F20"/>
              <w:bottom w:val="single" w:sz="4" w:space="0" w:color="231F20"/>
              <w:right w:val="single" w:sz="4" w:space="0" w:color="231F20"/>
            </w:tcBorders>
          </w:tcPr>
          <w:p w14:paraId="6035B3C1" w14:textId="77777777" w:rsidR="00FC35DA" w:rsidRPr="000836FD" w:rsidRDefault="00FC35DA" w:rsidP="00137C78">
            <w:pPr>
              <w:pStyle w:val="TableParagraph"/>
              <w:spacing w:line="250" w:lineRule="exact"/>
              <w:ind w:left="50"/>
              <w:rPr>
                <w:rFonts w:ascii="Times New Roman" w:hAnsi="Times New Roman" w:cs="Times New Roman"/>
                <w:sz w:val="15"/>
              </w:rPr>
            </w:pPr>
            <w:r w:rsidRPr="000836FD">
              <w:rPr>
                <w:rFonts w:ascii="Times New Roman" w:hAnsi="Times New Roman" w:cs="Times New Roman"/>
                <w:color w:val="231F20"/>
                <w:spacing w:val="-5"/>
                <w:sz w:val="20"/>
              </w:rPr>
              <w:t>SO</w:t>
            </w:r>
            <w:r w:rsidRPr="000836FD">
              <w:rPr>
                <w:rFonts w:ascii="Times New Roman" w:hAnsi="Times New Roman" w:cs="Times New Roman"/>
                <w:color w:val="231F20"/>
                <w:spacing w:val="-5"/>
                <w:position w:val="-4"/>
                <w:sz w:val="15"/>
              </w:rPr>
              <w:t>2</w:t>
            </w:r>
          </w:p>
        </w:tc>
        <w:tc>
          <w:tcPr>
            <w:tcW w:w="2182" w:type="dxa"/>
            <w:gridSpan w:val="3"/>
            <w:tcBorders>
              <w:top w:val="single" w:sz="4" w:space="0" w:color="231F20"/>
              <w:left w:val="single" w:sz="4" w:space="0" w:color="231F20"/>
              <w:bottom w:val="single" w:sz="4" w:space="0" w:color="231F20"/>
              <w:right w:val="single" w:sz="4" w:space="0" w:color="231F20"/>
            </w:tcBorders>
          </w:tcPr>
          <w:p w14:paraId="073DEA67" w14:textId="77777777" w:rsidR="00FC35DA" w:rsidRPr="000836FD" w:rsidRDefault="00FC35DA" w:rsidP="00137C78">
            <w:pPr>
              <w:pStyle w:val="TableParagraph"/>
              <w:spacing w:line="250" w:lineRule="exact"/>
              <w:ind w:left="49"/>
              <w:rPr>
                <w:rFonts w:ascii="Times New Roman" w:hAnsi="Times New Roman" w:cs="Times New Roman"/>
                <w:sz w:val="15"/>
              </w:rPr>
            </w:pPr>
            <w:r w:rsidRPr="000836FD">
              <w:rPr>
                <w:rFonts w:ascii="Times New Roman" w:hAnsi="Times New Roman" w:cs="Times New Roman"/>
                <w:color w:val="231F20"/>
                <w:spacing w:val="-5"/>
                <w:sz w:val="20"/>
              </w:rPr>
              <w:t>NO</w:t>
            </w:r>
            <w:r w:rsidRPr="000836FD">
              <w:rPr>
                <w:rFonts w:ascii="Times New Roman" w:hAnsi="Times New Roman" w:cs="Times New Roman"/>
                <w:color w:val="231F20"/>
                <w:spacing w:val="-5"/>
                <w:position w:val="-4"/>
                <w:sz w:val="15"/>
              </w:rPr>
              <w:t>2</w:t>
            </w:r>
          </w:p>
        </w:tc>
        <w:tc>
          <w:tcPr>
            <w:tcW w:w="1793" w:type="dxa"/>
            <w:tcBorders>
              <w:top w:val="single" w:sz="4" w:space="0" w:color="231F20"/>
              <w:left w:val="single" w:sz="4" w:space="0" w:color="231F20"/>
              <w:bottom w:val="single" w:sz="4" w:space="0" w:color="231F20"/>
            </w:tcBorders>
          </w:tcPr>
          <w:p w14:paraId="6D562B7C" w14:textId="77777777" w:rsidR="00FC35DA" w:rsidRPr="000836FD" w:rsidRDefault="00FC35DA" w:rsidP="00137C78">
            <w:pPr>
              <w:pStyle w:val="TableParagraph"/>
              <w:ind w:left="44"/>
              <w:rPr>
                <w:rFonts w:ascii="Times New Roman" w:eastAsia="宋体" w:hAnsi="Times New Roman" w:cs="Times New Roman"/>
                <w:sz w:val="20"/>
                <w:lang w:eastAsia="zh-CN"/>
              </w:rPr>
            </w:pPr>
            <w:r w:rsidRPr="000836FD">
              <w:rPr>
                <w:rFonts w:ascii="Times New Roman" w:eastAsia="宋体" w:hAnsi="Times New Roman" w:cs="Times New Roman"/>
                <w:color w:val="231F20"/>
                <w:spacing w:val="-2"/>
                <w:sz w:val="20"/>
                <w:lang w:eastAsia="zh-CN"/>
              </w:rPr>
              <w:t>甲苯</w:t>
            </w:r>
          </w:p>
        </w:tc>
      </w:tr>
      <w:tr w:rsidR="00FC35DA" w:rsidRPr="000836FD" w14:paraId="6513D64F" w14:textId="77777777" w:rsidTr="00CA1069">
        <w:trPr>
          <w:trHeight w:val="293"/>
        </w:trPr>
        <w:tc>
          <w:tcPr>
            <w:tcW w:w="2554" w:type="dxa"/>
            <w:gridSpan w:val="3"/>
            <w:tcBorders>
              <w:top w:val="single" w:sz="4" w:space="0" w:color="231F20"/>
              <w:bottom w:val="single" w:sz="4" w:space="0" w:color="231F20"/>
              <w:right w:val="single" w:sz="4" w:space="0" w:color="231F20"/>
            </w:tcBorders>
          </w:tcPr>
          <w:p w14:paraId="2FC3FC34" w14:textId="77777777" w:rsidR="00FC35DA" w:rsidRPr="00CA1069" w:rsidRDefault="00FC35DA" w:rsidP="00137C78">
            <w:pPr>
              <w:pStyle w:val="TableParagraph"/>
              <w:spacing w:before="21"/>
              <w:ind w:left="45"/>
              <w:rPr>
                <w:rFonts w:ascii="Times New Roman" w:eastAsia="宋体" w:hAnsi="Times New Roman" w:cs="Times New Roman"/>
                <w:bCs/>
                <w:sz w:val="20"/>
                <w:lang w:eastAsia="zh-CN"/>
              </w:rPr>
            </w:pPr>
            <w:r w:rsidRPr="00CA1069">
              <w:rPr>
                <w:rFonts w:ascii="Times New Roman" w:eastAsia="宋体" w:hAnsi="Times New Roman" w:cs="Times New Roman" w:hint="eastAsia"/>
                <w:bCs/>
                <w:color w:val="231F20"/>
                <w:spacing w:val="-4"/>
                <w:sz w:val="20"/>
                <w:lang w:eastAsia="zh-CN"/>
              </w:rPr>
              <w:t>温度</w:t>
            </w:r>
            <w:r w:rsidRPr="00CA1069">
              <w:rPr>
                <w:rFonts w:ascii="Times New Roman" w:hAnsi="Times New Roman" w:cs="Times New Roman"/>
                <w:bCs/>
                <w:color w:val="231F20"/>
                <w:spacing w:val="-4"/>
                <w:sz w:val="20"/>
              </w:rPr>
              <w:t>[</w:t>
            </w:r>
            <w:r w:rsidRPr="00CA1069">
              <w:rPr>
                <w:rFonts w:ascii="Times New Roman" w:hAnsi="Times New Roman" w:cs="Times New Roman"/>
                <w:bCs/>
                <w:color w:val="231F20"/>
                <w:spacing w:val="-4"/>
                <w:position w:val="5"/>
                <w:sz w:val="15"/>
              </w:rPr>
              <w:t>o</w:t>
            </w:r>
            <w:r w:rsidRPr="00CA1069">
              <w:rPr>
                <w:rFonts w:ascii="Times New Roman" w:hAnsi="Times New Roman" w:cs="Times New Roman"/>
                <w:bCs/>
                <w:color w:val="231F20"/>
                <w:spacing w:val="-4"/>
                <w:sz w:val="20"/>
              </w:rPr>
              <w:t>C]</w:t>
            </w:r>
          </w:p>
        </w:tc>
        <w:tc>
          <w:tcPr>
            <w:tcW w:w="1473" w:type="dxa"/>
            <w:tcBorders>
              <w:top w:val="single" w:sz="4" w:space="0" w:color="231F20"/>
              <w:left w:val="single" w:sz="4" w:space="0" w:color="231F20"/>
              <w:bottom w:val="single" w:sz="4" w:space="0" w:color="231F20"/>
              <w:right w:val="single" w:sz="4" w:space="0" w:color="231F20"/>
            </w:tcBorders>
          </w:tcPr>
          <w:p w14:paraId="0CAF2DA9" w14:textId="77777777" w:rsidR="00FC35DA" w:rsidRPr="000836FD" w:rsidRDefault="00FC35DA" w:rsidP="00137C78">
            <w:pPr>
              <w:pStyle w:val="TableParagraph"/>
              <w:ind w:left="50"/>
              <w:rPr>
                <w:rFonts w:ascii="Times New Roman" w:hAnsi="Times New Roman" w:cs="Times New Roman"/>
                <w:sz w:val="20"/>
              </w:rPr>
            </w:pPr>
            <w:r w:rsidRPr="000836FD">
              <w:rPr>
                <w:rFonts w:ascii="Times New Roman" w:hAnsi="Times New Roman" w:cs="Times New Roman"/>
                <w:color w:val="231F20"/>
                <w:spacing w:val="-4"/>
                <w:sz w:val="20"/>
              </w:rPr>
              <w:t>23</w:t>
            </w:r>
            <w:r w:rsidRPr="000836FD">
              <w:rPr>
                <w:rFonts w:ascii="Times New Roman" w:eastAsiaTheme="minorEastAsia" w:hAnsi="Times New Roman" w:cs="Times New Roman"/>
                <w:color w:val="231F20"/>
                <w:spacing w:val="-4"/>
                <w:sz w:val="20"/>
                <w:lang w:eastAsia="zh-CN"/>
              </w:rPr>
              <w:t>.</w:t>
            </w:r>
            <w:r w:rsidRPr="000836FD">
              <w:rPr>
                <w:rFonts w:ascii="Times New Roman" w:hAnsi="Times New Roman" w:cs="Times New Roman"/>
                <w:color w:val="231F20"/>
                <w:spacing w:val="-4"/>
                <w:sz w:val="20"/>
              </w:rPr>
              <w:t>1</w:t>
            </w:r>
          </w:p>
        </w:tc>
        <w:tc>
          <w:tcPr>
            <w:tcW w:w="1784" w:type="dxa"/>
            <w:gridSpan w:val="2"/>
            <w:tcBorders>
              <w:top w:val="single" w:sz="4" w:space="0" w:color="231F20"/>
              <w:left w:val="single" w:sz="4" w:space="0" w:color="231F20"/>
              <w:bottom w:val="single" w:sz="4" w:space="0" w:color="231F20"/>
              <w:right w:val="single" w:sz="4" w:space="0" w:color="231F20"/>
            </w:tcBorders>
          </w:tcPr>
          <w:p w14:paraId="37776CE9" w14:textId="77777777" w:rsidR="00FC35DA" w:rsidRPr="000836FD" w:rsidRDefault="00FC35DA" w:rsidP="00137C78">
            <w:pPr>
              <w:pStyle w:val="TableParagraph"/>
              <w:ind w:left="50"/>
              <w:rPr>
                <w:rFonts w:ascii="Times New Roman" w:hAnsi="Times New Roman" w:cs="Times New Roman"/>
                <w:sz w:val="20"/>
              </w:rPr>
            </w:pPr>
            <w:r w:rsidRPr="000836FD">
              <w:rPr>
                <w:rFonts w:ascii="Times New Roman" w:hAnsi="Times New Roman" w:cs="Times New Roman"/>
                <w:color w:val="231F20"/>
                <w:spacing w:val="-4"/>
                <w:sz w:val="20"/>
              </w:rPr>
              <w:t>23</w:t>
            </w:r>
            <w:r w:rsidRPr="000836FD">
              <w:rPr>
                <w:rFonts w:ascii="Times New Roman" w:eastAsiaTheme="minorEastAsia" w:hAnsi="Times New Roman" w:cs="Times New Roman"/>
                <w:color w:val="231F20"/>
                <w:spacing w:val="-4"/>
                <w:sz w:val="20"/>
                <w:lang w:eastAsia="zh-CN"/>
              </w:rPr>
              <w:t>.</w:t>
            </w:r>
            <w:r w:rsidRPr="000836FD">
              <w:rPr>
                <w:rFonts w:ascii="Times New Roman" w:hAnsi="Times New Roman" w:cs="Times New Roman"/>
                <w:color w:val="231F20"/>
                <w:spacing w:val="-4"/>
                <w:sz w:val="20"/>
              </w:rPr>
              <w:t>2</w:t>
            </w:r>
          </w:p>
        </w:tc>
        <w:tc>
          <w:tcPr>
            <w:tcW w:w="2182" w:type="dxa"/>
            <w:gridSpan w:val="3"/>
            <w:tcBorders>
              <w:top w:val="single" w:sz="4" w:space="0" w:color="231F20"/>
              <w:left w:val="single" w:sz="4" w:space="0" w:color="231F20"/>
              <w:bottom w:val="single" w:sz="4" w:space="0" w:color="231F20"/>
              <w:right w:val="single" w:sz="4" w:space="0" w:color="231F20"/>
            </w:tcBorders>
          </w:tcPr>
          <w:p w14:paraId="7B99E92D" w14:textId="77777777" w:rsidR="00FC35DA" w:rsidRPr="000836FD" w:rsidRDefault="00FC35DA" w:rsidP="00137C78">
            <w:pPr>
              <w:pStyle w:val="TableParagraph"/>
              <w:ind w:left="49"/>
              <w:rPr>
                <w:rFonts w:ascii="Times New Roman" w:hAnsi="Times New Roman" w:cs="Times New Roman"/>
                <w:sz w:val="20"/>
              </w:rPr>
            </w:pPr>
            <w:r w:rsidRPr="000836FD">
              <w:rPr>
                <w:rFonts w:ascii="Times New Roman" w:hAnsi="Times New Roman" w:cs="Times New Roman"/>
                <w:color w:val="231F20"/>
                <w:spacing w:val="-4"/>
                <w:sz w:val="20"/>
              </w:rPr>
              <w:t>22</w:t>
            </w:r>
            <w:r w:rsidRPr="000836FD">
              <w:rPr>
                <w:rFonts w:ascii="Times New Roman" w:eastAsiaTheme="minorEastAsia" w:hAnsi="Times New Roman" w:cs="Times New Roman"/>
                <w:color w:val="231F20"/>
                <w:spacing w:val="-4"/>
                <w:sz w:val="20"/>
                <w:lang w:eastAsia="zh-CN"/>
              </w:rPr>
              <w:t>.</w:t>
            </w:r>
            <w:r w:rsidRPr="000836FD">
              <w:rPr>
                <w:rFonts w:ascii="Times New Roman" w:hAnsi="Times New Roman" w:cs="Times New Roman"/>
                <w:color w:val="231F20"/>
                <w:spacing w:val="-4"/>
                <w:sz w:val="20"/>
              </w:rPr>
              <w:t>9</w:t>
            </w:r>
          </w:p>
        </w:tc>
        <w:tc>
          <w:tcPr>
            <w:tcW w:w="1793" w:type="dxa"/>
            <w:tcBorders>
              <w:top w:val="single" w:sz="4" w:space="0" w:color="231F20"/>
              <w:left w:val="single" w:sz="4" w:space="0" w:color="231F20"/>
              <w:bottom w:val="single" w:sz="4" w:space="0" w:color="231F20"/>
            </w:tcBorders>
          </w:tcPr>
          <w:p w14:paraId="5A936EF0" w14:textId="77777777" w:rsidR="00FC35DA" w:rsidRPr="000836FD" w:rsidRDefault="00FC35DA" w:rsidP="00137C78">
            <w:pPr>
              <w:pStyle w:val="TableParagraph"/>
              <w:ind w:left="44"/>
              <w:rPr>
                <w:rFonts w:ascii="Times New Roman" w:hAnsi="Times New Roman" w:cs="Times New Roman"/>
                <w:sz w:val="20"/>
              </w:rPr>
            </w:pPr>
            <w:r w:rsidRPr="000836FD">
              <w:rPr>
                <w:rFonts w:ascii="Times New Roman" w:hAnsi="Times New Roman" w:cs="Times New Roman"/>
                <w:color w:val="231F20"/>
                <w:spacing w:val="-4"/>
                <w:sz w:val="20"/>
              </w:rPr>
              <w:t>23</w:t>
            </w:r>
            <w:r w:rsidRPr="000836FD">
              <w:rPr>
                <w:rFonts w:ascii="Times New Roman" w:eastAsiaTheme="minorEastAsia" w:hAnsi="Times New Roman" w:cs="Times New Roman"/>
                <w:color w:val="231F20"/>
                <w:spacing w:val="-4"/>
                <w:sz w:val="20"/>
                <w:lang w:eastAsia="zh-CN"/>
              </w:rPr>
              <w:t>.</w:t>
            </w:r>
            <w:r w:rsidRPr="000836FD">
              <w:rPr>
                <w:rFonts w:ascii="Times New Roman" w:hAnsi="Times New Roman" w:cs="Times New Roman"/>
                <w:color w:val="231F20"/>
                <w:spacing w:val="-4"/>
                <w:sz w:val="20"/>
              </w:rPr>
              <w:t>0</w:t>
            </w:r>
          </w:p>
        </w:tc>
      </w:tr>
      <w:tr w:rsidR="00FC35DA" w:rsidRPr="000836FD" w14:paraId="2BA34797" w14:textId="77777777" w:rsidTr="00CA1069">
        <w:trPr>
          <w:trHeight w:val="293"/>
        </w:trPr>
        <w:tc>
          <w:tcPr>
            <w:tcW w:w="2554" w:type="dxa"/>
            <w:gridSpan w:val="3"/>
            <w:tcBorders>
              <w:top w:val="single" w:sz="4" w:space="0" w:color="231F20"/>
              <w:bottom w:val="single" w:sz="4" w:space="0" w:color="231F20"/>
              <w:right w:val="single" w:sz="4" w:space="0" w:color="231F20"/>
            </w:tcBorders>
          </w:tcPr>
          <w:p w14:paraId="45118ED5" w14:textId="77777777" w:rsidR="00FC35DA" w:rsidRPr="00CA1069" w:rsidRDefault="00FC35DA" w:rsidP="00137C78">
            <w:pPr>
              <w:pStyle w:val="TableParagraph"/>
              <w:ind w:left="45"/>
              <w:rPr>
                <w:rFonts w:ascii="Times New Roman" w:eastAsia="宋体" w:hAnsi="Times New Roman" w:cs="Times New Roman"/>
                <w:bCs/>
                <w:sz w:val="20"/>
                <w:lang w:eastAsia="zh-CN"/>
              </w:rPr>
            </w:pPr>
            <w:r w:rsidRPr="00CA1069">
              <w:rPr>
                <w:rFonts w:ascii="Times New Roman" w:eastAsia="宋体" w:hAnsi="Times New Roman" w:cs="Times New Roman" w:hint="eastAsia"/>
                <w:bCs/>
                <w:color w:val="231F20"/>
                <w:spacing w:val="-5"/>
                <w:sz w:val="20"/>
                <w:lang w:eastAsia="zh-CN"/>
              </w:rPr>
              <w:t>相对湿度</w:t>
            </w:r>
            <w:r w:rsidRPr="00CA1069">
              <w:rPr>
                <w:rFonts w:ascii="Times New Roman" w:hAnsi="Times New Roman" w:cs="Times New Roman"/>
                <w:bCs/>
                <w:color w:val="231F20"/>
                <w:spacing w:val="-5"/>
                <w:sz w:val="20"/>
              </w:rPr>
              <w:t>[%]</w:t>
            </w:r>
          </w:p>
        </w:tc>
        <w:tc>
          <w:tcPr>
            <w:tcW w:w="1473" w:type="dxa"/>
            <w:tcBorders>
              <w:top w:val="single" w:sz="4" w:space="0" w:color="231F20"/>
              <w:left w:val="single" w:sz="4" w:space="0" w:color="231F20"/>
              <w:bottom w:val="single" w:sz="4" w:space="0" w:color="231F20"/>
              <w:right w:val="single" w:sz="4" w:space="0" w:color="231F20"/>
            </w:tcBorders>
          </w:tcPr>
          <w:p w14:paraId="4DA15E11" w14:textId="77777777" w:rsidR="00FC35DA" w:rsidRPr="000836FD" w:rsidRDefault="00FC35DA" w:rsidP="00137C78">
            <w:pPr>
              <w:pStyle w:val="TableParagraph"/>
              <w:ind w:left="50"/>
              <w:rPr>
                <w:rFonts w:ascii="Times New Roman" w:hAnsi="Times New Roman" w:cs="Times New Roman"/>
                <w:sz w:val="20"/>
              </w:rPr>
            </w:pPr>
            <w:r w:rsidRPr="000836FD">
              <w:rPr>
                <w:rFonts w:ascii="Times New Roman" w:hAnsi="Times New Roman" w:cs="Times New Roman"/>
                <w:color w:val="231F20"/>
                <w:spacing w:val="-5"/>
                <w:sz w:val="20"/>
              </w:rPr>
              <w:t>51</w:t>
            </w:r>
          </w:p>
        </w:tc>
        <w:tc>
          <w:tcPr>
            <w:tcW w:w="1784" w:type="dxa"/>
            <w:gridSpan w:val="2"/>
            <w:tcBorders>
              <w:top w:val="single" w:sz="4" w:space="0" w:color="231F20"/>
              <w:left w:val="single" w:sz="4" w:space="0" w:color="231F20"/>
              <w:bottom w:val="single" w:sz="4" w:space="0" w:color="231F20"/>
              <w:right w:val="single" w:sz="4" w:space="0" w:color="231F20"/>
            </w:tcBorders>
          </w:tcPr>
          <w:p w14:paraId="42A2801A" w14:textId="77777777" w:rsidR="00FC35DA" w:rsidRPr="000836FD" w:rsidRDefault="00FC35DA" w:rsidP="00137C78">
            <w:pPr>
              <w:pStyle w:val="TableParagraph"/>
              <w:ind w:left="50"/>
              <w:rPr>
                <w:rFonts w:ascii="Times New Roman" w:hAnsi="Times New Roman" w:cs="Times New Roman"/>
                <w:sz w:val="20"/>
              </w:rPr>
            </w:pPr>
            <w:r w:rsidRPr="000836FD">
              <w:rPr>
                <w:rFonts w:ascii="Times New Roman" w:hAnsi="Times New Roman" w:cs="Times New Roman"/>
                <w:color w:val="231F20"/>
                <w:spacing w:val="-5"/>
                <w:sz w:val="20"/>
              </w:rPr>
              <w:t>49</w:t>
            </w:r>
          </w:p>
        </w:tc>
        <w:tc>
          <w:tcPr>
            <w:tcW w:w="2182" w:type="dxa"/>
            <w:gridSpan w:val="3"/>
            <w:tcBorders>
              <w:top w:val="single" w:sz="4" w:space="0" w:color="231F20"/>
              <w:left w:val="single" w:sz="4" w:space="0" w:color="231F20"/>
              <w:bottom w:val="single" w:sz="4" w:space="0" w:color="231F20"/>
              <w:right w:val="single" w:sz="4" w:space="0" w:color="231F20"/>
            </w:tcBorders>
          </w:tcPr>
          <w:p w14:paraId="6F193BAF" w14:textId="77777777" w:rsidR="00FC35DA" w:rsidRPr="000836FD" w:rsidRDefault="00FC35DA" w:rsidP="00137C78">
            <w:pPr>
              <w:pStyle w:val="TableParagraph"/>
              <w:ind w:left="49"/>
              <w:rPr>
                <w:rFonts w:ascii="Times New Roman" w:hAnsi="Times New Roman" w:cs="Times New Roman"/>
                <w:sz w:val="20"/>
              </w:rPr>
            </w:pPr>
            <w:r w:rsidRPr="000836FD">
              <w:rPr>
                <w:rFonts w:ascii="Times New Roman" w:hAnsi="Times New Roman" w:cs="Times New Roman"/>
                <w:color w:val="231F20"/>
                <w:spacing w:val="-5"/>
                <w:sz w:val="20"/>
              </w:rPr>
              <w:t>50</w:t>
            </w:r>
          </w:p>
        </w:tc>
        <w:tc>
          <w:tcPr>
            <w:tcW w:w="1793" w:type="dxa"/>
            <w:tcBorders>
              <w:top w:val="single" w:sz="4" w:space="0" w:color="231F20"/>
              <w:left w:val="single" w:sz="4" w:space="0" w:color="231F20"/>
              <w:bottom w:val="single" w:sz="4" w:space="0" w:color="231F20"/>
            </w:tcBorders>
          </w:tcPr>
          <w:p w14:paraId="3613AB66" w14:textId="77777777" w:rsidR="00FC35DA" w:rsidRPr="000836FD" w:rsidRDefault="00FC35DA" w:rsidP="00137C78">
            <w:pPr>
              <w:pStyle w:val="TableParagraph"/>
              <w:ind w:left="44"/>
              <w:rPr>
                <w:rFonts w:ascii="Times New Roman" w:hAnsi="Times New Roman" w:cs="Times New Roman"/>
                <w:sz w:val="20"/>
              </w:rPr>
            </w:pPr>
            <w:r w:rsidRPr="000836FD">
              <w:rPr>
                <w:rFonts w:ascii="Times New Roman" w:hAnsi="Times New Roman" w:cs="Times New Roman"/>
                <w:color w:val="231F20"/>
                <w:spacing w:val="-5"/>
                <w:sz w:val="20"/>
              </w:rPr>
              <w:t>51</w:t>
            </w:r>
          </w:p>
        </w:tc>
      </w:tr>
      <w:tr w:rsidR="00FC35DA" w:rsidRPr="000836FD" w14:paraId="58285F8F" w14:textId="77777777" w:rsidTr="00CA1069">
        <w:trPr>
          <w:trHeight w:val="293"/>
        </w:trPr>
        <w:tc>
          <w:tcPr>
            <w:tcW w:w="2554" w:type="dxa"/>
            <w:gridSpan w:val="3"/>
            <w:tcBorders>
              <w:top w:val="single" w:sz="4" w:space="0" w:color="231F20"/>
              <w:bottom w:val="single" w:sz="4" w:space="0" w:color="231F20"/>
              <w:right w:val="single" w:sz="4" w:space="0" w:color="231F20"/>
            </w:tcBorders>
          </w:tcPr>
          <w:p w14:paraId="31FE3609" w14:textId="77777777" w:rsidR="00FC35DA" w:rsidRPr="00CA1069" w:rsidRDefault="00FC35DA" w:rsidP="00137C78">
            <w:pPr>
              <w:pStyle w:val="TableParagraph"/>
              <w:ind w:left="45"/>
              <w:rPr>
                <w:rFonts w:ascii="Times New Roman" w:eastAsia="宋体" w:hAnsi="Times New Roman" w:cs="Times New Roman"/>
                <w:bCs/>
                <w:sz w:val="20"/>
                <w:lang w:eastAsia="zh-CN"/>
              </w:rPr>
            </w:pPr>
            <w:r w:rsidRPr="00CA1069">
              <w:rPr>
                <w:rFonts w:ascii="Times New Roman" w:eastAsia="宋体" w:hAnsi="Times New Roman" w:cs="Times New Roman" w:hint="eastAsia"/>
                <w:bCs/>
                <w:color w:val="231F20"/>
                <w:spacing w:val="-2"/>
                <w:sz w:val="20"/>
                <w:lang w:eastAsia="zh-CN"/>
              </w:rPr>
              <w:t>大气压力</w:t>
            </w:r>
            <w:r w:rsidRPr="000836FD">
              <w:rPr>
                <w:rFonts w:ascii="Times New Roman" w:hAnsi="Times New Roman" w:cs="Times New Roman"/>
                <w:bCs/>
                <w:color w:val="231F20"/>
                <w:spacing w:val="-4"/>
                <w:sz w:val="20"/>
              </w:rPr>
              <w:t>[kPa]</w:t>
            </w:r>
          </w:p>
        </w:tc>
        <w:tc>
          <w:tcPr>
            <w:tcW w:w="1473" w:type="dxa"/>
            <w:tcBorders>
              <w:top w:val="single" w:sz="4" w:space="0" w:color="231F20"/>
              <w:left w:val="single" w:sz="4" w:space="0" w:color="231F20"/>
              <w:bottom w:val="single" w:sz="4" w:space="0" w:color="231F20"/>
              <w:right w:val="single" w:sz="4" w:space="0" w:color="231F20"/>
            </w:tcBorders>
          </w:tcPr>
          <w:p w14:paraId="006BCA5F" w14:textId="77777777" w:rsidR="00FC35DA" w:rsidRPr="000836FD" w:rsidRDefault="00FC35DA" w:rsidP="00137C78">
            <w:pPr>
              <w:pStyle w:val="TableParagraph"/>
              <w:ind w:left="50"/>
              <w:rPr>
                <w:rFonts w:ascii="Times New Roman" w:hAnsi="Times New Roman" w:cs="Times New Roman"/>
                <w:sz w:val="20"/>
              </w:rPr>
            </w:pPr>
            <w:r w:rsidRPr="000836FD">
              <w:rPr>
                <w:rFonts w:ascii="Times New Roman" w:eastAsia="宋体" w:hAnsi="Times New Roman" w:cs="Times New Roman"/>
                <w:color w:val="231F20"/>
                <w:sz w:val="20"/>
                <w:lang w:eastAsia="zh-CN"/>
              </w:rPr>
              <w:t>测试开始</w:t>
            </w:r>
          </w:p>
        </w:tc>
        <w:tc>
          <w:tcPr>
            <w:tcW w:w="1784" w:type="dxa"/>
            <w:gridSpan w:val="2"/>
            <w:tcBorders>
              <w:top w:val="single" w:sz="4" w:space="0" w:color="231F20"/>
              <w:left w:val="single" w:sz="4" w:space="0" w:color="231F20"/>
              <w:bottom w:val="single" w:sz="4" w:space="0" w:color="231F20"/>
              <w:right w:val="single" w:sz="4" w:space="0" w:color="231F20"/>
            </w:tcBorders>
          </w:tcPr>
          <w:p w14:paraId="423F3C7C" w14:textId="77777777" w:rsidR="00FC35DA" w:rsidRPr="000836FD" w:rsidRDefault="00FC35DA" w:rsidP="00137C78">
            <w:pPr>
              <w:pStyle w:val="TableParagraph"/>
              <w:spacing w:before="0"/>
              <w:rPr>
                <w:rFonts w:ascii="Times New Roman" w:hAnsi="Times New Roman" w:cs="Times New Roman"/>
                <w:sz w:val="20"/>
              </w:rPr>
            </w:pPr>
          </w:p>
        </w:tc>
        <w:tc>
          <w:tcPr>
            <w:tcW w:w="2182" w:type="dxa"/>
            <w:gridSpan w:val="3"/>
            <w:tcBorders>
              <w:top w:val="single" w:sz="4" w:space="0" w:color="231F20"/>
              <w:left w:val="single" w:sz="4" w:space="0" w:color="231F20"/>
              <w:bottom w:val="single" w:sz="4" w:space="0" w:color="231F20"/>
              <w:right w:val="single" w:sz="4" w:space="0" w:color="231F20"/>
            </w:tcBorders>
          </w:tcPr>
          <w:p w14:paraId="0F002DB4" w14:textId="77777777" w:rsidR="00FC35DA" w:rsidRPr="000836FD" w:rsidRDefault="00FC35DA" w:rsidP="00137C78">
            <w:pPr>
              <w:pStyle w:val="TableParagraph"/>
              <w:ind w:left="49"/>
              <w:rPr>
                <w:rFonts w:ascii="Times New Roman" w:hAnsi="Times New Roman" w:cs="Times New Roman"/>
                <w:sz w:val="20"/>
              </w:rPr>
            </w:pPr>
            <w:r w:rsidRPr="000836FD">
              <w:rPr>
                <w:rFonts w:ascii="Times New Roman" w:eastAsia="宋体" w:hAnsi="Times New Roman" w:cs="Times New Roman"/>
                <w:color w:val="231F20"/>
                <w:sz w:val="20"/>
                <w:lang w:eastAsia="zh-CN"/>
              </w:rPr>
              <w:t>测试终止</w:t>
            </w:r>
            <w:r w:rsidRPr="000836FD">
              <w:rPr>
                <w:rFonts w:ascii="Times New Roman" w:hAnsi="Times New Roman" w:cs="Times New Roman"/>
                <w:color w:val="231F20"/>
                <w:spacing w:val="5"/>
                <w:sz w:val="20"/>
              </w:rPr>
              <w:t xml:space="preserve"> </w:t>
            </w:r>
          </w:p>
        </w:tc>
        <w:tc>
          <w:tcPr>
            <w:tcW w:w="1793" w:type="dxa"/>
            <w:tcBorders>
              <w:top w:val="single" w:sz="4" w:space="0" w:color="231F20"/>
              <w:left w:val="single" w:sz="4" w:space="0" w:color="231F20"/>
              <w:bottom w:val="single" w:sz="4" w:space="0" w:color="231F20"/>
            </w:tcBorders>
          </w:tcPr>
          <w:p w14:paraId="14E60A5D" w14:textId="77777777" w:rsidR="00FC35DA" w:rsidRPr="000836FD" w:rsidRDefault="00FC35DA" w:rsidP="00137C78">
            <w:pPr>
              <w:pStyle w:val="TableParagraph"/>
              <w:spacing w:before="0"/>
              <w:rPr>
                <w:rFonts w:ascii="Times New Roman" w:hAnsi="Times New Roman" w:cs="Times New Roman"/>
                <w:sz w:val="20"/>
              </w:rPr>
            </w:pPr>
          </w:p>
        </w:tc>
      </w:tr>
      <w:tr w:rsidR="00FC35DA" w:rsidRPr="000836FD" w14:paraId="0F911C0C" w14:textId="77777777" w:rsidTr="00CA1069">
        <w:trPr>
          <w:trHeight w:val="513"/>
        </w:trPr>
        <w:tc>
          <w:tcPr>
            <w:tcW w:w="2554" w:type="dxa"/>
            <w:gridSpan w:val="3"/>
            <w:tcBorders>
              <w:top w:val="single" w:sz="4" w:space="0" w:color="231F20"/>
              <w:bottom w:val="single" w:sz="4" w:space="0" w:color="231F20"/>
              <w:right w:val="single" w:sz="4" w:space="0" w:color="231F20"/>
            </w:tcBorders>
          </w:tcPr>
          <w:p w14:paraId="1FE6DF9F" w14:textId="77777777" w:rsidR="00FC35DA" w:rsidRPr="000836FD" w:rsidRDefault="00FC35DA" w:rsidP="00137C78">
            <w:pPr>
              <w:pStyle w:val="TableParagraph"/>
              <w:spacing w:before="34" w:line="225" w:lineRule="auto"/>
              <w:ind w:left="45"/>
              <w:rPr>
                <w:rFonts w:ascii="Times New Roman" w:eastAsia="宋体" w:hAnsi="Times New Roman" w:cs="Times New Roman"/>
                <w:b/>
                <w:sz w:val="20"/>
                <w:lang w:eastAsia="zh-CN"/>
              </w:rPr>
            </w:pPr>
            <w:r w:rsidRPr="000836FD">
              <w:rPr>
                <w:rFonts w:ascii="Times New Roman" w:eastAsia="宋体" w:hAnsi="Times New Roman" w:cs="Times New Roman"/>
                <w:b/>
                <w:color w:val="231F20"/>
                <w:sz w:val="20"/>
                <w:lang w:eastAsia="zh-CN"/>
              </w:rPr>
              <w:t>初始效率浓度</w:t>
            </w:r>
            <w:r w:rsidRPr="000836FD">
              <w:rPr>
                <w:rFonts w:ascii="Times New Roman" w:hAnsi="Times New Roman" w:cs="Times New Roman"/>
                <w:b/>
                <w:color w:val="231F20"/>
                <w:sz w:val="20"/>
              </w:rPr>
              <w:t>[</w:t>
            </w:r>
            <w:proofErr w:type="spellStart"/>
            <w:r w:rsidRPr="000836FD">
              <w:rPr>
                <w:rFonts w:ascii="Times New Roman" w:hAnsi="Times New Roman" w:cs="Times New Roman"/>
                <w:b/>
                <w:color w:val="231F20"/>
                <w:sz w:val="20"/>
              </w:rPr>
              <w:t>ppbv</w:t>
            </w:r>
            <w:proofErr w:type="spellEnd"/>
            <w:r w:rsidRPr="000836FD">
              <w:rPr>
                <w:rFonts w:ascii="Times New Roman" w:hAnsi="Times New Roman" w:cs="Times New Roman"/>
                <w:b/>
                <w:color w:val="231F20"/>
                <w:sz w:val="20"/>
              </w:rPr>
              <w:t>]</w:t>
            </w:r>
          </w:p>
        </w:tc>
        <w:tc>
          <w:tcPr>
            <w:tcW w:w="1473" w:type="dxa"/>
            <w:tcBorders>
              <w:top w:val="single" w:sz="4" w:space="0" w:color="231F20"/>
              <w:left w:val="single" w:sz="4" w:space="0" w:color="231F20"/>
              <w:bottom w:val="single" w:sz="4" w:space="0" w:color="231F20"/>
              <w:right w:val="single" w:sz="4" w:space="0" w:color="231F20"/>
            </w:tcBorders>
          </w:tcPr>
          <w:p w14:paraId="771D9519" w14:textId="77777777" w:rsidR="00FC35DA" w:rsidRPr="000836FD" w:rsidRDefault="00FC35DA" w:rsidP="00137C78">
            <w:pPr>
              <w:pStyle w:val="TableParagraph"/>
              <w:ind w:left="50"/>
              <w:rPr>
                <w:rFonts w:ascii="Times New Roman" w:hAnsi="Times New Roman" w:cs="Times New Roman"/>
                <w:sz w:val="20"/>
              </w:rPr>
            </w:pPr>
            <w:r w:rsidRPr="000836FD">
              <w:rPr>
                <w:rFonts w:ascii="Times New Roman" w:hAnsi="Times New Roman" w:cs="Times New Roman"/>
                <w:color w:val="231F20"/>
                <w:spacing w:val="-5"/>
                <w:sz w:val="20"/>
              </w:rPr>
              <w:t>150</w:t>
            </w:r>
          </w:p>
        </w:tc>
        <w:tc>
          <w:tcPr>
            <w:tcW w:w="1784" w:type="dxa"/>
            <w:gridSpan w:val="2"/>
            <w:tcBorders>
              <w:top w:val="single" w:sz="4" w:space="0" w:color="231F20"/>
              <w:left w:val="single" w:sz="4" w:space="0" w:color="231F20"/>
              <w:bottom w:val="single" w:sz="4" w:space="0" w:color="231F20"/>
              <w:right w:val="single" w:sz="4" w:space="0" w:color="231F20"/>
            </w:tcBorders>
          </w:tcPr>
          <w:p w14:paraId="44EDE514" w14:textId="77777777" w:rsidR="00FC35DA" w:rsidRPr="000836FD" w:rsidRDefault="00FC35DA" w:rsidP="00137C78">
            <w:pPr>
              <w:pStyle w:val="TableParagraph"/>
              <w:ind w:left="50"/>
              <w:rPr>
                <w:rFonts w:ascii="Times New Roman" w:hAnsi="Times New Roman" w:cs="Times New Roman"/>
                <w:sz w:val="20"/>
              </w:rPr>
            </w:pPr>
            <w:r w:rsidRPr="000836FD">
              <w:rPr>
                <w:rFonts w:ascii="Times New Roman" w:hAnsi="Times New Roman" w:cs="Times New Roman"/>
                <w:color w:val="231F20"/>
                <w:spacing w:val="-5"/>
                <w:sz w:val="20"/>
              </w:rPr>
              <w:t>450</w:t>
            </w:r>
          </w:p>
        </w:tc>
        <w:tc>
          <w:tcPr>
            <w:tcW w:w="2182" w:type="dxa"/>
            <w:gridSpan w:val="3"/>
            <w:tcBorders>
              <w:top w:val="single" w:sz="4" w:space="0" w:color="231F20"/>
              <w:left w:val="single" w:sz="4" w:space="0" w:color="231F20"/>
              <w:bottom w:val="single" w:sz="4" w:space="0" w:color="231F20"/>
              <w:right w:val="single" w:sz="4" w:space="0" w:color="231F20"/>
            </w:tcBorders>
          </w:tcPr>
          <w:p w14:paraId="757A19FD" w14:textId="77777777" w:rsidR="00FC35DA" w:rsidRPr="000836FD" w:rsidRDefault="00FC35DA" w:rsidP="00137C78">
            <w:pPr>
              <w:pStyle w:val="TableParagraph"/>
              <w:ind w:left="49"/>
              <w:rPr>
                <w:rFonts w:ascii="Times New Roman" w:hAnsi="Times New Roman" w:cs="Times New Roman"/>
                <w:sz w:val="20"/>
              </w:rPr>
            </w:pPr>
            <w:r w:rsidRPr="000836FD">
              <w:rPr>
                <w:rFonts w:ascii="Times New Roman" w:hAnsi="Times New Roman" w:cs="Times New Roman"/>
                <w:color w:val="231F20"/>
                <w:spacing w:val="-5"/>
                <w:sz w:val="20"/>
              </w:rPr>
              <w:t>450</w:t>
            </w:r>
          </w:p>
        </w:tc>
        <w:tc>
          <w:tcPr>
            <w:tcW w:w="1793" w:type="dxa"/>
            <w:tcBorders>
              <w:top w:val="single" w:sz="4" w:space="0" w:color="231F20"/>
              <w:left w:val="single" w:sz="4" w:space="0" w:color="231F20"/>
              <w:bottom w:val="single" w:sz="4" w:space="0" w:color="231F20"/>
            </w:tcBorders>
          </w:tcPr>
          <w:p w14:paraId="6843E410" w14:textId="77777777" w:rsidR="00FC35DA" w:rsidRPr="000836FD" w:rsidRDefault="00FC35DA" w:rsidP="00137C78">
            <w:pPr>
              <w:pStyle w:val="TableParagraph"/>
              <w:ind w:left="44"/>
              <w:rPr>
                <w:rFonts w:ascii="Times New Roman" w:hAnsi="Times New Roman" w:cs="Times New Roman"/>
                <w:sz w:val="20"/>
              </w:rPr>
            </w:pPr>
            <w:r w:rsidRPr="000836FD">
              <w:rPr>
                <w:rFonts w:ascii="Times New Roman" w:hAnsi="Times New Roman" w:cs="Times New Roman"/>
                <w:color w:val="231F20"/>
                <w:spacing w:val="-5"/>
                <w:sz w:val="20"/>
              </w:rPr>
              <w:t>900</w:t>
            </w:r>
          </w:p>
        </w:tc>
      </w:tr>
      <w:tr w:rsidR="00FC35DA" w:rsidRPr="000836FD" w14:paraId="33CF94BA" w14:textId="77777777" w:rsidTr="00CA1069">
        <w:trPr>
          <w:trHeight w:val="293"/>
        </w:trPr>
        <w:tc>
          <w:tcPr>
            <w:tcW w:w="2554" w:type="dxa"/>
            <w:gridSpan w:val="3"/>
            <w:tcBorders>
              <w:top w:val="single" w:sz="4" w:space="0" w:color="231F20"/>
              <w:bottom w:val="single" w:sz="4" w:space="0" w:color="231F20"/>
              <w:right w:val="single" w:sz="4" w:space="0" w:color="231F20"/>
            </w:tcBorders>
          </w:tcPr>
          <w:p w14:paraId="4CEDB0DB" w14:textId="77777777" w:rsidR="00FC35DA" w:rsidRPr="000836FD" w:rsidRDefault="00FC35DA" w:rsidP="00137C78">
            <w:pPr>
              <w:pStyle w:val="TableParagraph"/>
              <w:ind w:left="45"/>
              <w:rPr>
                <w:rFonts w:ascii="Times New Roman" w:eastAsia="宋体" w:hAnsi="Times New Roman" w:cs="Times New Roman"/>
                <w:b/>
                <w:sz w:val="20"/>
                <w:lang w:eastAsia="zh-CN"/>
              </w:rPr>
            </w:pPr>
            <w:r w:rsidRPr="000836FD">
              <w:rPr>
                <w:rFonts w:ascii="Times New Roman" w:eastAsia="宋体" w:hAnsi="Times New Roman" w:cs="Times New Roman"/>
                <w:b/>
                <w:color w:val="231F20"/>
                <w:spacing w:val="-5"/>
                <w:sz w:val="20"/>
                <w:lang w:eastAsia="zh-CN"/>
              </w:rPr>
              <w:t>初始效率测试加载量</w:t>
            </w:r>
            <w:r w:rsidRPr="000836FD">
              <w:rPr>
                <w:rFonts w:ascii="Times New Roman" w:hAnsi="Times New Roman" w:cs="Times New Roman"/>
                <w:b/>
                <w:color w:val="231F20"/>
                <w:spacing w:val="-5"/>
                <w:sz w:val="20"/>
                <w:lang w:eastAsia="zh-CN"/>
              </w:rPr>
              <w:t>[g]</w:t>
            </w:r>
          </w:p>
        </w:tc>
        <w:tc>
          <w:tcPr>
            <w:tcW w:w="1473" w:type="dxa"/>
            <w:tcBorders>
              <w:top w:val="single" w:sz="4" w:space="0" w:color="231F20"/>
              <w:left w:val="single" w:sz="4" w:space="0" w:color="231F20"/>
              <w:bottom w:val="single" w:sz="4" w:space="0" w:color="231F20"/>
              <w:right w:val="single" w:sz="4" w:space="0" w:color="231F20"/>
            </w:tcBorders>
          </w:tcPr>
          <w:p w14:paraId="55A699C0" w14:textId="77777777" w:rsidR="00FC35DA" w:rsidRPr="000836FD" w:rsidRDefault="00FC35DA" w:rsidP="00137C78">
            <w:pPr>
              <w:pStyle w:val="TableParagraph"/>
              <w:ind w:left="50"/>
              <w:rPr>
                <w:rFonts w:ascii="Times New Roman" w:hAnsi="Times New Roman" w:cs="Times New Roman"/>
                <w:sz w:val="20"/>
                <w:lang w:eastAsia="zh-CN"/>
              </w:rPr>
            </w:pPr>
          </w:p>
        </w:tc>
        <w:tc>
          <w:tcPr>
            <w:tcW w:w="1784" w:type="dxa"/>
            <w:gridSpan w:val="2"/>
            <w:tcBorders>
              <w:top w:val="single" w:sz="4" w:space="0" w:color="231F20"/>
              <w:left w:val="single" w:sz="4" w:space="0" w:color="231F20"/>
              <w:bottom w:val="single" w:sz="4" w:space="0" w:color="231F20"/>
              <w:right w:val="single" w:sz="4" w:space="0" w:color="231F20"/>
            </w:tcBorders>
          </w:tcPr>
          <w:p w14:paraId="73652C92" w14:textId="77777777" w:rsidR="00FC35DA" w:rsidRPr="000836FD" w:rsidRDefault="00FC35DA" w:rsidP="00137C78">
            <w:pPr>
              <w:pStyle w:val="TableParagraph"/>
              <w:ind w:left="50"/>
              <w:rPr>
                <w:rFonts w:ascii="Times New Roman" w:hAnsi="Times New Roman" w:cs="Times New Roman"/>
                <w:sz w:val="20"/>
                <w:lang w:eastAsia="zh-CN"/>
              </w:rPr>
            </w:pPr>
          </w:p>
        </w:tc>
        <w:tc>
          <w:tcPr>
            <w:tcW w:w="2182" w:type="dxa"/>
            <w:gridSpan w:val="3"/>
            <w:tcBorders>
              <w:top w:val="single" w:sz="4" w:space="0" w:color="231F20"/>
              <w:left w:val="single" w:sz="4" w:space="0" w:color="231F20"/>
              <w:bottom w:val="single" w:sz="4" w:space="0" w:color="231F20"/>
              <w:right w:val="single" w:sz="4" w:space="0" w:color="231F20"/>
            </w:tcBorders>
          </w:tcPr>
          <w:p w14:paraId="0B6BC45E" w14:textId="77777777" w:rsidR="00FC35DA" w:rsidRPr="000836FD" w:rsidRDefault="00FC35DA" w:rsidP="00137C78">
            <w:pPr>
              <w:pStyle w:val="TableParagraph"/>
              <w:ind w:left="49"/>
              <w:rPr>
                <w:rFonts w:ascii="Times New Roman" w:hAnsi="Times New Roman" w:cs="Times New Roman"/>
                <w:sz w:val="20"/>
                <w:lang w:eastAsia="zh-CN"/>
              </w:rPr>
            </w:pPr>
          </w:p>
        </w:tc>
        <w:tc>
          <w:tcPr>
            <w:tcW w:w="1793" w:type="dxa"/>
            <w:tcBorders>
              <w:top w:val="single" w:sz="4" w:space="0" w:color="231F20"/>
              <w:left w:val="single" w:sz="4" w:space="0" w:color="231F20"/>
              <w:bottom w:val="single" w:sz="4" w:space="0" w:color="231F20"/>
            </w:tcBorders>
          </w:tcPr>
          <w:p w14:paraId="40591035" w14:textId="77777777" w:rsidR="00FC35DA" w:rsidRPr="000836FD" w:rsidRDefault="00FC35DA" w:rsidP="00137C78">
            <w:pPr>
              <w:pStyle w:val="TableParagraph"/>
              <w:ind w:left="44"/>
              <w:rPr>
                <w:rFonts w:ascii="Times New Roman" w:hAnsi="Times New Roman" w:cs="Times New Roman"/>
                <w:sz w:val="20"/>
                <w:lang w:eastAsia="zh-CN"/>
              </w:rPr>
            </w:pPr>
          </w:p>
        </w:tc>
      </w:tr>
      <w:tr w:rsidR="00FC35DA" w:rsidRPr="000836FD" w14:paraId="3EB0E089" w14:textId="77777777" w:rsidTr="00CA1069">
        <w:trPr>
          <w:trHeight w:val="513"/>
        </w:trPr>
        <w:tc>
          <w:tcPr>
            <w:tcW w:w="2554" w:type="dxa"/>
            <w:gridSpan w:val="3"/>
            <w:tcBorders>
              <w:top w:val="single" w:sz="4" w:space="0" w:color="231F20"/>
              <w:bottom w:val="single" w:sz="4" w:space="0" w:color="231F20"/>
              <w:right w:val="single" w:sz="4" w:space="0" w:color="231F20"/>
            </w:tcBorders>
          </w:tcPr>
          <w:p w14:paraId="3D896462" w14:textId="77777777" w:rsidR="00FC35DA" w:rsidRPr="000836FD" w:rsidRDefault="00FC35DA" w:rsidP="00137C78">
            <w:pPr>
              <w:pStyle w:val="TableParagraph"/>
              <w:spacing w:before="34" w:line="225" w:lineRule="auto"/>
              <w:ind w:left="45"/>
              <w:rPr>
                <w:rFonts w:ascii="Times New Roman" w:eastAsia="宋体" w:hAnsi="Times New Roman" w:cs="Times New Roman"/>
                <w:b/>
                <w:sz w:val="20"/>
                <w:lang w:eastAsia="zh-CN"/>
              </w:rPr>
            </w:pPr>
            <w:r w:rsidRPr="000836FD">
              <w:rPr>
                <w:rFonts w:ascii="Times New Roman" w:eastAsia="宋体" w:hAnsi="Times New Roman" w:cs="Times New Roman"/>
                <w:b/>
                <w:color w:val="231F20"/>
                <w:sz w:val="20"/>
                <w:lang w:eastAsia="zh-CN"/>
              </w:rPr>
              <w:t>加载测试浓度</w:t>
            </w:r>
            <w:r w:rsidRPr="000836FD">
              <w:rPr>
                <w:rFonts w:ascii="Times New Roman" w:hAnsi="Times New Roman" w:cs="Times New Roman"/>
                <w:b/>
                <w:color w:val="231F20"/>
                <w:sz w:val="20"/>
                <w:lang w:eastAsia="zh-CN"/>
              </w:rPr>
              <w:t>[</w:t>
            </w:r>
            <w:proofErr w:type="spellStart"/>
            <w:r w:rsidRPr="000836FD">
              <w:rPr>
                <w:rFonts w:ascii="Times New Roman" w:hAnsi="Times New Roman" w:cs="Times New Roman"/>
                <w:b/>
                <w:color w:val="231F20"/>
                <w:sz w:val="20"/>
                <w:lang w:eastAsia="zh-CN"/>
              </w:rPr>
              <w:t>ppmv</w:t>
            </w:r>
            <w:proofErr w:type="spellEnd"/>
            <w:r w:rsidRPr="000836FD">
              <w:rPr>
                <w:rFonts w:ascii="Times New Roman" w:hAnsi="Times New Roman" w:cs="Times New Roman"/>
                <w:b/>
                <w:color w:val="231F20"/>
                <w:sz w:val="20"/>
                <w:lang w:eastAsia="zh-CN"/>
              </w:rPr>
              <w:t>]</w:t>
            </w:r>
          </w:p>
        </w:tc>
        <w:tc>
          <w:tcPr>
            <w:tcW w:w="1473" w:type="dxa"/>
            <w:tcBorders>
              <w:top w:val="single" w:sz="4" w:space="0" w:color="231F20"/>
              <w:left w:val="single" w:sz="4" w:space="0" w:color="231F20"/>
              <w:bottom w:val="single" w:sz="4" w:space="0" w:color="231F20"/>
              <w:right w:val="single" w:sz="4" w:space="0" w:color="231F20"/>
            </w:tcBorders>
          </w:tcPr>
          <w:p w14:paraId="5ADCE203" w14:textId="77777777" w:rsidR="00FC35DA" w:rsidRPr="000836FD" w:rsidRDefault="00FC35DA" w:rsidP="00137C78">
            <w:pPr>
              <w:pStyle w:val="TableParagraph"/>
              <w:ind w:left="50"/>
              <w:rPr>
                <w:rFonts w:ascii="Times New Roman" w:hAnsi="Times New Roman" w:cs="Times New Roman"/>
                <w:sz w:val="20"/>
              </w:rPr>
            </w:pPr>
            <w:r w:rsidRPr="000836FD">
              <w:rPr>
                <w:rFonts w:ascii="Times New Roman" w:hAnsi="Times New Roman" w:cs="Times New Roman"/>
                <w:color w:val="231F20"/>
                <w:sz w:val="20"/>
              </w:rPr>
              <w:t>9</w:t>
            </w:r>
          </w:p>
        </w:tc>
        <w:tc>
          <w:tcPr>
            <w:tcW w:w="1784" w:type="dxa"/>
            <w:gridSpan w:val="2"/>
            <w:tcBorders>
              <w:top w:val="single" w:sz="4" w:space="0" w:color="231F20"/>
              <w:left w:val="single" w:sz="4" w:space="0" w:color="231F20"/>
              <w:bottom w:val="single" w:sz="4" w:space="0" w:color="231F20"/>
              <w:right w:val="single" w:sz="4" w:space="0" w:color="231F20"/>
            </w:tcBorders>
          </w:tcPr>
          <w:p w14:paraId="66D761D5" w14:textId="77777777" w:rsidR="00FC35DA" w:rsidRPr="000836FD" w:rsidRDefault="00FC35DA" w:rsidP="00137C78">
            <w:pPr>
              <w:pStyle w:val="TableParagraph"/>
              <w:ind w:left="50"/>
              <w:rPr>
                <w:rFonts w:ascii="Times New Roman" w:hAnsi="Times New Roman" w:cs="Times New Roman"/>
                <w:sz w:val="20"/>
              </w:rPr>
            </w:pPr>
            <w:r w:rsidRPr="000836FD">
              <w:rPr>
                <w:rFonts w:ascii="Times New Roman" w:hAnsi="Times New Roman" w:cs="Times New Roman"/>
                <w:color w:val="231F20"/>
                <w:spacing w:val="-5"/>
                <w:sz w:val="20"/>
              </w:rPr>
              <w:t>27</w:t>
            </w:r>
          </w:p>
        </w:tc>
        <w:tc>
          <w:tcPr>
            <w:tcW w:w="2182" w:type="dxa"/>
            <w:gridSpan w:val="3"/>
            <w:tcBorders>
              <w:top w:val="single" w:sz="4" w:space="0" w:color="231F20"/>
              <w:left w:val="single" w:sz="4" w:space="0" w:color="231F20"/>
              <w:bottom w:val="single" w:sz="4" w:space="0" w:color="231F20"/>
              <w:right w:val="single" w:sz="4" w:space="0" w:color="231F20"/>
            </w:tcBorders>
          </w:tcPr>
          <w:p w14:paraId="6FD112ED" w14:textId="77777777" w:rsidR="00FC35DA" w:rsidRPr="000836FD" w:rsidRDefault="00FC35DA" w:rsidP="00137C78">
            <w:pPr>
              <w:pStyle w:val="TableParagraph"/>
              <w:ind w:left="49"/>
              <w:rPr>
                <w:rFonts w:ascii="Times New Roman" w:hAnsi="Times New Roman" w:cs="Times New Roman"/>
                <w:sz w:val="20"/>
              </w:rPr>
            </w:pPr>
            <w:r w:rsidRPr="000836FD">
              <w:rPr>
                <w:rFonts w:ascii="Times New Roman" w:hAnsi="Times New Roman" w:cs="Times New Roman"/>
                <w:color w:val="231F20"/>
                <w:spacing w:val="-5"/>
                <w:sz w:val="20"/>
              </w:rPr>
              <w:t>27</w:t>
            </w:r>
          </w:p>
        </w:tc>
        <w:tc>
          <w:tcPr>
            <w:tcW w:w="1793" w:type="dxa"/>
            <w:tcBorders>
              <w:top w:val="single" w:sz="4" w:space="0" w:color="231F20"/>
              <w:left w:val="single" w:sz="4" w:space="0" w:color="231F20"/>
              <w:bottom w:val="single" w:sz="4" w:space="0" w:color="231F20"/>
            </w:tcBorders>
          </w:tcPr>
          <w:p w14:paraId="42CFF32D" w14:textId="77777777" w:rsidR="00FC35DA" w:rsidRPr="000836FD" w:rsidRDefault="00FC35DA" w:rsidP="00137C78">
            <w:pPr>
              <w:pStyle w:val="TableParagraph"/>
              <w:ind w:left="44"/>
              <w:rPr>
                <w:rFonts w:ascii="Times New Roman" w:hAnsi="Times New Roman" w:cs="Times New Roman"/>
                <w:sz w:val="20"/>
              </w:rPr>
            </w:pPr>
            <w:r w:rsidRPr="000836FD">
              <w:rPr>
                <w:rFonts w:ascii="Times New Roman" w:hAnsi="Times New Roman" w:cs="Times New Roman"/>
                <w:color w:val="231F20"/>
                <w:spacing w:val="-5"/>
                <w:sz w:val="20"/>
              </w:rPr>
              <w:t>90</w:t>
            </w:r>
          </w:p>
        </w:tc>
      </w:tr>
      <w:tr w:rsidR="00FC35DA" w:rsidRPr="000836FD" w14:paraId="5BD556B6" w14:textId="77777777" w:rsidTr="00CA1069">
        <w:trPr>
          <w:trHeight w:val="293"/>
        </w:trPr>
        <w:tc>
          <w:tcPr>
            <w:tcW w:w="2554" w:type="dxa"/>
            <w:gridSpan w:val="3"/>
            <w:tcBorders>
              <w:top w:val="single" w:sz="4" w:space="0" w:color="231F20"/>
              <w:bottom w:val="single" w:sz="4" w:space="0" w:color="231F20"/>
              <w:right w:val="single" w:sz="4" w:space="0" w:color="231F20"/>
            </w:tcBorders>
          </w:tcPr>
          <w:p w14:paraId="22A2C3C9" w14:textId="77777777" w:rsidR="00FC35DA" w:rsidRPr="000836FD" w:rsidRDefault="00FC35DA" w:rsidP="00137C78">
            <w:pPr>
              <w:pStyle w:val="TableParagraph"/>
              <w:ind w:left="45"/>
              <w:rPr>
                <w:rFonts w:ascii="Times New Roman" w:eastAsia="宋体" w:hAnsi="Times New Roman" w:cs="Times New Roman"/>
                <w:b/>
                <w:sz w:val="20"/>
                <w:lang w:eastAsia="zh-CN"/>
              </w:rPr>
            </w:pPr>
            <w:r w:rsidRPr="000836FD">
              <w:rPr>
                <w:rFonts w:ascii="Times New Roman" w:eastAsia="宋体" w:hAnsi="Times New Roman" w:cs="Times New Roman"/>
                <w:b/>
                <w:color w:val="231F20"/>
                <w:spacing w:val="-4"/>
                <w:sz w:val="20"/>
                <w:lang w:eastAsia="zh-CN"/>
              </w:rPr>
              <w:t>分析仪器类型</w:t>
            </w:r>
          </w:p>
        </w:tc>
        <w:tc>
          <w:tcPr>
            <w:tcW w:w="1473" w:type="dxa"/>
            <w:tcBorders>
              <w:top w:val="single" w:sz="4" w:space="0" w:color="231F20"/>
              <w:left w:val="single" w:sz="4" w:space="0" w:color="231F20"/>
              <w:bottom w:val="single" w:sz="4" w:space="0" w:color="231F20"/>
              <w:right w:val="single" w:sz="4" w:space="0" w:color="231F20"/>
            </w:tcBorders>
          </w:tcPr>
          <w:p w14:paraId="593DAB98" w14:textId="77777777" w:rsidR="00FC35DA" w:rsidRPr="000836FD" w:rsidRDefault="00FC35DA" w:rsidP="00137C78">
            <w:pPr>
              <w:pStyle w:val="TableParagraph"/>
              <w:ind w:left="50"/>
              <w:rPr>
                <w:rFonts w:ascii="Times New Roman" w:hAnsi="Times New Roman" w:cs="Times New Roman"/>
                <w:sz w:val="20"/>
              </w:rPr>
            </w:pPr>
            <w:proofErr w:type="spellStart"/>
            <w:r w:rsidRPr="000836FD">
              <w:rPr>
                <w:rFonts w:ascii="宋体" w:eastAsia="宋体" w:hAnsi="宋体" w:cs="宋体" w:hint="eastAsia"/>
                <w:color w:val="231F20"/>
                <w:spacing w:val="-2"/>
                <w:sz w:val="20"/>
              </w:rPr>
              <w:t>紫外光度法</w:t>
            </w:r>
            <w:proofErr w:type="spellEnd"/>
          </w:p>
        </w:tc>
        <w:tc>
          <w:tcPr>
            <w:tcW w:w="1784" w:type="dxa"/>
            <w:gridSpan w:val="2"/>
            <w:tcBorders>
              <w:top w:val="single" w:sz="4" w:space="0" w:color="231F20"/>
              <w:left w:val="single" w:sz="4" w:space="0" w:color="231F20"/>
              <w:bottom w:val="single" w:sz="4" w:space="0" w:color="231F20"/>
              <w:right w:val="single" w:sz="4" w:space="0" w:color="231F20"/>
            </w:tcBorders>
          </w:tcPr>
          <w:p w14:paraId="2DECBB30" w14:textId="77777777" w:rsidR="00FC35DA" w:rsidRPr="000836FD" w:rsidRDefault="00FC35DA" w:rsidP="00137C78">
            <w:pPr>
              <w:pStyle w:val="TableParagraph"/>
              <w:ind w:left="50"/>
              <w:rPr>
                <w:rFonts w:ascii="Times New Roman" w:hAnsi="Times New Roman" w:cs="Times New Roman"/>
                <w:sz w:val="20"/>
              </w:rPr>
            </w:pPr>
            <w:proofErr w:type="spellStart"/>
            <w:r w:rsidRPr="000836FD">
              <w:rPr>
                <w:rFonts w:ascii="宋体" w:eastAsia="宋体" w:hAnsi="宋体" w:cs="宋体" w:hint="eastAsia"/>
                <w:color w:val="231F20"/>
                <w:spacing w:val="-2"/>
                <w:sz w:val="20"/>
              </w:rPr>
              <w:t>紫外荧光</w:t>
            </w:r>
            <w:proofErr w:type="spellEnd"/>
            <w:r>
              <w:rPr>
                <w:rFonts w:ascii="宋体" w:eastAsia="宋体" w:hAnsi="宋体" w:cs="宋体" w:hint="eastAsia"/>
                <w:color w:val="231F20"/>
                <w:spacing w:val="-2"/>
                <w:sz w:val="20"/>
                <w:lang w:eastAsia="zh-CN"/>
              </w:rPr>
              <w:t>法</w:t>
            </w:r>
          </w:p>
        </w:tc>
        <w:tc>
          <w:tcPr>
            <w:tcW w:w="2182" w:type="dxa"/>
            <w:gridSpan w:val="3"/>
            <w:tcBorders>
              <w:top w:val="single" w:sz="4" w:space="0" w:color="231F20"/>
              <w:left w:val="single" w:sz="4" w:space="0" w:color="231F20"/>
              <w:bottom w:val="single" w:sz="4" w:space="0" w:color="231F20"/>
              <w:right w:val="single" w:sz="4" w:space="0" w:color="231F20"/>
            </w:tcBorders>
          </w:tcPr>
          <w:p w14:paraId="6DD5F986" w14:textId="77777777" w:rsidR="00FC35DA" w:rsidRPr="000836FD" w:rsidRDefault="00FC35DA" w:rsidP="00137C78">
            <w:pPr>
              <w:pStyle w:val="TableParagraph"/>
              <w:ind w:left="49"/>
              <w:rPr>
                <w:rFonts w:ascii="Times New Roman" w:hAnsi="Times New Roman" w:cs="Times New Roman"/>
                <w:sz w:val="20"/>
              </w:rPr>
            </w:pPr>
            <w:r w:rsidRPr="000836FD">
              <w:rPr>
                <w:rFonts w:ascii="Times New Roman" w:eastAsia="宋体" w:hAnsi="Times New Roman" w:cs="Times New Roman"/>
                <w:color w:val="231F20"/>
                <w:spacing w:val="-2"/>
                <w:sz w:val="20"/>
                <w:lang w:eastAsia="zh-CN"/>
              </w:rPr>
              <w:t>化学发光法</w:t>
            </w:r>
          </w:p>
        </w:tc>
        <w:tc>
          <w:tcPr>
            <w:tcW w:w="1793" w:type="dxa"/>
            <w:tcBorders>
              <w:top w:val="single" w:sz="4" w:space="0" w:color="231F20"/>
              <w:left w:val="single" w:sz="4" w:space="0" w:color="231F20"/>
              <w:bottom w:val="single" w:sz="4" w:space="0" w:color="231F20"/>
            </w:tcBorders>
          </w:tcPr>
          <w:p w14:paraId="44D288C2" w14:textId="77777777" w:rsidR="00FC35DA" w:rsidRPr="000836FD" w:rsidRDefault="00FC35DA" w:rsidP="00137C78">
            <w:pPr>
              <w:pStyle w:val="TableParagraph"/>
              <w:rPr>
                <w:rFonts w:ascii="Times New Roman" w:hAnsi="Times New Roman" w:cs="Times New Roman"/>
                <w:sz w:val="20"/>
              </w:rPr>
            </w:pPr>
            <w:r w:rsidRPr="000836FD">
              <w:rPr>
                <w:rFonts w:ascii="Times New Roman" w:hAnsi="Times New Roman" w:cs="Times New Roman"/>
                <w:color w:val="231F20"/>
                <w:spacing w:val="-2"/>
                <w:sz w:val="20"/>
              </w:rPr>
              <w:t>FID/PID</w:t>
            </w:r>
          </w:p>
        </w:tc>
      </w:tr>
      <w:tr w:rsidR="00FC35DA" w:rsidRPr="000836FD" w14:paraId="34D9F8F8" w14:textId="77777777" w:rsidTr="00CA1069">
        <w:trPr>
          <w:trHeight w:val="293"/>
        </w:trPr>
        <w:tc>
          <w:tcPr>
            <w:tcW w:w="2554" w:type="dxa"/>
            <w:gridSpan w:val="3"/>
            <w:tcBorders>
              <w:top w:val="single" w:sz="4" w:space="0" w:color="231F20"/>
              <w:bottom w:val="single" w:sz="4" w:space="0" w:color="231F20"/>
              <w:right w:val="single" w:sz="4" w:space="0" w:color="231F20"/>
            </w:tcBorders>
          </w:tcPr>
          <w:p w14:paraId="226C74F6" w14:textId="77777777" w:rsidR="00FC35DA" w:rsidRPr="000836FD" w:rsidRDefault="00FC35DA" w:rsidP="00137C78">
            <w:pPr>
              <w:pStyle w:val="TableParagraph"/>
              <w:ind w:left="45"/>
              <w:rPr>
                <w:rFonts w:ascii="Times New Roman" w:eastAsia="宋体" w:hAnsi="Times New Roman" w:cs="Times New Roman"/>
                <w:b/>
                <w:sz w:val="20"/>
                <w:lang w:eastAsia="zh-CN"/>
              </w:rPr>
            </w:pPr>
            <w:r w:rsidRPr="000836FD">
              <w:rPr>
                <w:rFonts w:ascii="Times New Roman" w:eastAsia="宋体" w:hAnsi="Times New Roman" w:cs="Times New Roman"/>
                <w:b/>
                <w:color w:val="231F20"/>
                <w:spacing w:val="-2"/>
                <w:sz w:val="20"/>
                <w:lang w:eastAsia="zh-CN"/>
              </w:rPr>
              <w:t>分析仪器型号</w:t>
            </w:r>
          </w:p>
        </w:tc>
        <w:tc>
          <w:tcPr>
            <w:tcW w:w="1473" w:type="dxa"/>
            <w:tcBorders>
              <w:top w:val="single" w:sz="4" w:space="0" w:color="231F20"/>
              <w:left w:val="single" w:sz="4" w:space="0" w:color="231F20"/>
              <w:bottom w:val="single" w:sz="4" w:space="0" w:color="231F20"/>
              <w:right w:val="single" w:sz="4" w:space="0" w:color="231F20"/>
            </w:tcBorders>
          </w:tcPr>
          <w:p w14:paraId="35CFC9F9" w14:textId="77777777" w:rsidR="00FC35DA" w:rsidRPr="000836FD" w:rsidRDefault="00FC35DA" w:rsidP="00137C78">
            <w:pPr>
              <w:pStyle w:val="TableParagraph"/>
              <w:ind w:left="50"/>
              <w:rPr>
                <w:rFonts w:ascii="Times New Roman" w:hAnsi="Times New Roman" w:cs="Times New Roman"/>
                <w:sz w:val="20"/>
              </w:rPr>
            </w:pPr>
          </w:p>
        </w:tc>
        <w:tc>
          <w:tcPr>
            <w:tcW w:w="1784" w:type="dxa"/>
            <w:gridSpan w:val="2"/>
            <w:tcBorders>
              <w:top w:val="single" w:sz="4" w:space="0" w:color="231F20"/>
              <w:left w:val="single" w:sz="4" w:space="0" w:color="231F20"/>
              <w:bottom w:val="single" w:sz="4" w:space="0" w:color="231F20"/>
              <w:right w:val="single" w:sz="4" w:space="0" w:color="231F20"/>
            </w:tcBorders>
          </w:tcPr>
          <w:p w14:paraId="7F842FAB" w14:textId="77777777" w:rsidR="00FC35DA" w:rsidRPr="000836FD" w:rsidRDefault="00FC35DA" w:rsidP="00137C78">
            <w:pPr>
              <w:pStyle w:val="TableParagraph"/>
              <w:ind w:left="50"/>
              <w:rPr>
                <w:rFonts w:ascii="Times New Roman" w:hAnsi="Times New Roman" w:cs="Times New Roman"/>
                <w:sz w:val="20"/>
              </w:rPr>
            </w:pPr>
          </w:p>
        </w:tc>
        <w:tc>
          <w:tcPr>
            <w:tcW w:w="2182" w:type="dxa"/>
            <w:gridSpan w:val="3"/>
            <w:tcBorders>
              <w:top w:val="single" w:sz="4" w:space="0" w:color="231F20"/>
              <w:left w:val="single" w:sz="4" w:space="0" w:color="231F20"/>
              <w:bottom w:val="single" w:sz="4" w:space="0" w:color="231F20"/>
              <w:right w:val="single" w:sz="4" w:space="0" w:color="231F20"/>
            </w:tcBorders>
          </w:tcPr>
          <w:p w14:paraId="0D25A7A3" w14:textId="77777777" w:rsidR="00FC35DA" w:rsidRPr="000836FD" w:rsidRDefault="00FC35DA" w:rsidP="00137C78">
            <w:pPr>
              <w:pStyle w:val="TableParagraph"/>
              <w:ind w:left="49"/>
              <w:rPr>
                <w:rFonts w:ascii="Times New Roman" w:hAnsi="Times New Roman" w:cs="Times New Roman"/>
                <w:sz w:val="20"/>
              </w:rPr>
            </w:pPr>
          </w:p>
        </w:tc>
        <w:tc>
          <w:tcPr>
            <w:tcW w:w="1793" w:type="dxa"/>
            <w:tcBorders>
              <w:top w:val="single" w:sz="4" w:space="0" w:color="231F20"/>
              <w:left w:val="single" w:sz="4" w:space="0" w:color="231F20"/>
              <w:bottom w:val="single" w:sz="4" w:space="0" w:color="231F20"/>
            </w:tcBorders>
          </w:tcPr>
          <w:p w14:paraId="789CDD12" w14:textId="77777777" w:rsidR="00FC35DA" w:rsidRPr="000836FD" w:rsidRDefault="00FC35DA" w:rsidP="00137C78">
            <w:pPr>
              <w:pStyle w:val="TableParagraph"/>
              <w:ind w:left="44"/>
              <w:rPr>
                <w:rFonts w:ascii="Times New Roman" w:hAnsi="Times New Roman" w:cs="Times New Roman"/>
                <w:sz w:val="20"/>
              </w:rPr>
            </w:pPr>
          </w:p>
        </w:tc>
      </w:tr>
      <w:tr w:rsidR="00FC35DA" w:rsidRPr="000836FD" w14:paraId="6A29BDE5" w14:textId="77777777" w:rsidTr="00CA1069">
        <w:trPr>
          <w:trHeight w:val="508"/>
        </w:trPr>
        <w:tc>
          <w:tcPr>
            <w:tcW w:w="2554" w:type="dxa"/>
            <w:gridSpan w:val="3"/>
            <w:tcBorders>
              <w:top w:val="single" w:sz="4" w:space="0" w:color="231F20"/>
              <w:right w:val="single" w:sz="4" w:space="0" w:color="231F20"/>
            </w:tcBorders>
          </w:tcPr>
          <w:p w14:paraId="29311EA2" w14:textId="77777777" w:rsidR="00FC35DA" w:rsidRPr="000836FD" w:rsidRDefault="00FC35DA" w:rsidP="00137C78">
            <w:pPr>
              <w:pStyle w:val="TableParagraph"/>
              <w:spacing w:before="34" w:line="225" w:lineRule="auto"/>
              <w:ind w:left="45" w:right="9"/>
              <w:rPr>
                <w:rFonts w:ascii="Times New Roman" w:hAnsi="Times New Roman" w:cs="Times New Roman"/>
                <w:b/>
                <w:sz w:val="20"/>
              </w:rPr>
            </w:pPr>
            <w:proofErr w:type="spellStart"/>
            <w:r w:rsidRPr="000836FD">
              <w:rPr>
                <w:rFonts w:ascii="宋体" w:eastAsia="宋体" w:hAnsi="宋体" w:cs="宋体" w:hint="eastAsia"/>
                <w:b/>
                <w:color w:val="231F20"/>
                <w:spacing w:val="-4"/>
                <w:sz w:val="20"/>
              </w:rPr>
              <w:t>分析</w:t>
            </w:r>
            <w:proofErr w:type="spellEnd"/>
            <w:r w:rsidRPr="000836FD">
              <w:rPr>
                <w:rFonts w:ascii="Times New Roman" w:eastAsia="宋体" w:hAnsi="Times New Roman" w:cs="Times New Roman"/>
                <w:b/>
                <w:color w:val="231F20"/>
                <w:spacing w:val="-4"/>
                <w:sz w:val="20"/>
                <w:lang w:eastAsia="zh-CN"/>
              </w:rPr>
              <w:t>仪器</w:t>
            </w:r>
            <w:proofErr w:type="spellStart"/>
            <w:r w:rsidRPr="000836FD">
              <w:rPr>
                <w:rFonts w:ascii="宋体" w:eastAsia="宋体" w:hAnsi="宋体" w:cs="宋体" w:hint="eastAsia"/>
                <w:b/>
                <w:color w:val="231F20"/>
                <w:spacing w:val="-4"/>
                <w:sz w:val="20"/>
              </w:rPr>
              <w:t>校准日期</w:t>
            </w:r>
            <w:proofErr w:type="spellEnd"/>
          </w:p>
        </w:tc>
        <w:tc>
          <w:tcPr>
            <w:tcW w:w="1473" w:type="dxa"/>
            <w:tcBorders>
              <w:top w:val="single" w:sz="4" w:space="0" w:color="231F20"/>
              <w:left w:val="single" w:sz="4" w:space="0" w:color="231F20"/>
              <w:right w:val="single" w:sz="4" w:space="0" w:color="231F20"/>
            </w:tcBorders>
          </w:tcPr>
          <w:p w14:paraId="5C70ECD7" w14:textId="77777777" w:rsidR="00FC35DA" w:rsidRPr="000836FD" w:rsidRDefault="00FC35DA" w:rsidP="00137C78">
            <w:pPr>
              <w:pStyle w:val="TableParagraph"/>
              <w:ind w:left="50"/>
              <w:rPr>
                <w:rFonts w:ascii="Times New Roman" w:hAnsi="Times New Roman" w:cs="Times New Roman"/>
                <w:sz w:val="20"/>
              </w:rPr>
            </w:pPr>
          </w:p>
        </w:tc>
        <w:tc>
          <w:tcPr>
            <w:tcW w:w="1784" w:type="dxa"/>
            <w:gridSpan w:val="2"/>
            <w:tcBorders>
              <w:top w:val="single" w:sz="4" w:space="0" w:color="231F20"/>
              <w:left w:val="single" w:sz="4" w:space="0" w:color="231F20"/>
              <w:right w:val="single" w:sz="4" w:space="0" w:color="231F20"/>
            </w:tcBorders>
          </w:tcPr>
          <w:p w14:paraId="733AD296" w14:textId="77777777" w:rsidR="00FC35DA" w:rsidRPr="000836FD" w:rsidRDefault="00FC35DA" w:rsidP="00137C78">
            <w:pPr>
              <w:pStyle w:val="TableParagraph"/>
              <w:ind w:left="50"/>
              <w:rPr>
                <w:rFonts w:ascii="Times New Roman" w:hAnsi="Times New Roman" w:cs="Times New Roman"/>
                <w:sz w:val="20"/>
              </w:rPr>
            </w:pPr>
          </w:p>
        </w:tc>
        <w:tc>
          <w:tcPr>
            <w:tcW w:w="2182" w:type="dxa"/>
            <w:gridSpan w:val="3"/>
            <w:tcBorders>
              <w:top w:val="single" w:sz="4" w:space="0" w:color="231F20"/>
              <w:left w:val="single" w:sz="4" w:space="0" w:color="231F20"/>
              <w:right w:val="single" w:sz="4" w:space="0" w:color="231F20"/>
            </w:tcBorders>
          </w:tcPr>
          <w:p w14:paraId="32ADC692" w14:textId="77777777" w:rsidR="00FC35DA" w:rsidRPr="000836FD" w:rsidRDefault="00FC35DA" w:rsidP="00137C78">
            <w:pPr>
              <w:pStyle w:val="TableParagraph"/>
              <w:ind w:left="49"/>
              <w:rPr>
                <w:rFonts w:ascii="Times New Roman" w:hAnsi="Times New Roman" w:cs="Times New Roman"/>
                <w:sz w:val="20"/>
              </w:rPr>
            </w:pPr>
          </w:p>
        </w:tc>
        <w:tc>
          <w:tcPr>
            <w:tcW w:w="1793" w:type="dxa"/>
            <w:tcBorders>
              <w:top w:val="single" w:sz="4" w:space="0" w:color="231F20"/>
              <w:left w:val="single" w:sz="4" w:space="0" w:color="231F20"/>
            </w:tcBorders>
          </w:tcPr>
          <w:p w14:paraId="4FA78F1A" w14:textId="77777777" w:rsidR="00FC35DA" w:rsidRPr="000836FD" w:rsidRDefault="00FC35DA" w:rsidP="00137C78">
            <w:pPr>
              <w:pStyle w:val="TableParagraph"/>
              <w:ind w:left="44"/>
              <w:rPr>
                <w:rFonts w:ascii="Times New Roman" w:hAnsi="Times New Roman" w:cs="Times New Roman"/>
                <w:sz w:val="20"/>
              </w:rPr>
            </w:pPr>
          </w:p>
        </w:tc>
      </w:tr>
    </w:tbl>
    <w:p w14:paraId="5E66F825" w14:textId="77777777" w:rsidR="00FC35DA" w:rsidRDefault="00FC35DA" w:rsidP="00FC35DA">
      <w:pPr>
        <w:pStyle w:val="afff6"/>
        <w:spacing w:line="360" w:lineRule="auto"/>
        <w:ind w:firstLine="420"/>
        <w:rPr>
          <w:rFonts w:ascii="Times New Roman"/>
        </w:rPr>
      </w:pPr>
    </w:p>
    <w:p w14:paraId="2F4A8A3F" w14:textId="77777777" w:rsidR="00FC35DA" w:rsidRPr="00D53269" w:rsidRDefault="00FC35DA" w:rsidP="00FC35DA">
      <w:pPr>
        <w:pStyle w:val="afff6"/>
        <w:spacing w:line="360" w:lineRule="auto"/>
        <w:ind w:firstLine="422"/>
        <w:rPr>
          <w:rFonts w:ascii="Times New Roman"/>
          <w:b/>
          <w:bCs/>
        </w:rPr>
      </w:pPr>
      <w:r w:rsidRPr="00D53269">
        <w:rPr>
          <w:rFonts w:ascii="Times New Roman" w:hint="eastAsia"/>
          <w:b/>
          <w:bCs/>
        </w:rPr>
        <w:t>表</w:t>
      </w:r>
      <w:r w:rsidRPr="00D53269">
        <w:rPr>
          <w:rFonts w:ascii="Times New Roman" w:hint="eastAsia"/>
          <w:b/>
          <w:bCs/>
        </w:rPr>
        <w:t>7-</w:t>
      </w:r>
      <w:r>
        <w:rPr>
          <w:rFonts w:ascii="Times New Roman" w:hint="eastAsia"/>
          <w:b/>
          <w:bCs/>
        </w:rPr>
        <w:t>分级</w:t>
      </w:r>
      <w:r w:rsidRPr="00D53269">
        <w:rPr>
          <w:rFonts w:ascii="Times New Roman" w:hint="eastAsia"/>
          <w:b/>
          <w:bCs/>
        </w:rPr>
        <w:t>报告示例（</w:t>
      </w:r>
      <w:r w:rsidRPr="00D53269">
        <w:rPr>
          <w:rFonts w:ascii="Times New Roman" w:hint="eastAsia"/>
          <w:b/>
          <w:bCs/>
        </w:rPr>
        <w:t>2/2</w:t>
      </w:r>
      <w:r w:rsidRPr="00D53269">
        <w:rPr>
          <w:rFonts w:ascii="Times New Roman" w:hint="eastAsia"/>
          <w:b/>
          <w:bCs/>
        </w:rPr>
        <w:t>）</w:t>
      </w:r>
    </w:p>
    <w:tbl>
      <w:tblPr>
        <w:tblW w:w="9741" w:type="dxa"/>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3165"/>
        <w:gridCol w:w="245"/>
        <w:gridCol w:w="1382"/>
        <w:gridCol w:w="1605"/>
        <w:gridCol w:w="2042"/>
        <w:gridCol w:w="1302"/>
      </w:tblGrid>
      <w:tr w:rsidR="00FC35DA" w:rsidRPr="0013075A" w14:paraId="5C1CA17D" w14:textId="77777777" w:rsidTr="00B82B3A">
        <w:trPr>
          <w:trHeight w:val="283"/>
        </w:trPr>
        <w:tc>
          <w:tcPr>
            <w:tcW w:w="9741" w:type="dxa"/>
            <w:gridSpan w:val="6"/>
          </w:tcPr>
          <w:p w14:paraId="59A64E74" w14:textId="77777777" w:rsidR="00FC35DA" w:rsidRPr="0013075A" w:rsidRDefault="00FC35DA" w:rsidP="00137C78">
            <w:pPr>
              <w:pStyle w:val="TableParagraph"/>
              <w:spacing w:before="18"/>
              <w:ind w:left="45"/>
              <w:rPr>
                <w:rFonts w:ascii="Times New Roman" w:hAnsi="Times New Roman" w:cs="Times New Roman"/>
                <w:b/>
              </w:rPr>
            </w:pPr>
            <w:r w:rsidRPr="0013075A">
              <w:rPr>
                <w:rFonts w:ascii="Times New Roman" w:eastAsia="宋体" w:hAnsi="Times New Roman" w:cs="Times New Roman"/>
                <w:b/>
                <w:color w:val="231F20"/>
                <w:lang w:eastAsia="zh-CN"/>
              </w:rPr>
              <w:t>结果：阻力</w:t>
            </w:r>
          </w:p>
        </w:tc>
      </w:tr>
      <w:tr w:rsidR="00FC35DA" w:rsidRPr="0013075A" w14:paraId="1D4D8803" w14:textId="77777777" w:rsidTr="00B82B3A">
        <w:trPr>
          <w:trHeight w:val="288"/>
        </w:trPr>
        <w:tc>
          <w:tcPr>
            <w:tcW w:w="3410" w:type="dxa"/>
            <w:gridSpan w:val="2"/>
            <w:tcBorders>
              <w:bottom w:val="single" w:sz="4" w:space="0" w:color="231F20"/>
              <w:right w:val="single" w:sz="4" w:space="0" w:color="231F20"/>
            </w:tcBorders>
          </w:tcPr>
          <w:p w14:paraId="516C2116" w14:textId="77777777" w:rsidR="00FC35DA" w:rsidRPr="0013075A" w:rsidRDefault="00FC35DA" w:rsidP="00137C78">
            <w:pPr>
              <w:pStyle w:val="TableParagraph"/>
              <w:spacing w:before="18"/>
              <w:ind w:left="45"/>
              <w:rPr>
                <w:rFonts w:ascii="Times New Roman" w:hAnsi="Times New Roman" w:cs="Times New Roman"/>
                <w:b/>
              </w:rPr>
            </w:pPr>
            <w:proofErr w:type="spellStart"/>
            <w:r w:rsidRPr="0013075A">
              <w:rPr>
                <w:rFonts w:ascii="宋体" w:eastAsia="宋体" w:hAnsi="宋体" w:cs="宋体" w:hint="eastAsia"/>
                <w:b/>
                <w:color w:val="231F20"/>
                <w:spacing w:val="-4"/>
              </w:rPr>
              <w:t>初始</w:t>
            </w:r>
            <w:proofErr w:type="spellEnd"/>
            <w:r w:rsidRPr="0013075A">
              <w:rPr>
                <w:rFonts w:ascii="Times New Roman" w:eastAsia="宋体" w:hAnsi="Times New Roman" w:cs="Times New Roman"/>
                <w:b/>
                <w:color w:val="231F20"/>
                <w:spacing w:val="-4"/>
                <w:lang w:eastAsia="zh-CN"/>
              </w:rPr>
              <w:t>阻力</w:t>
            </w:r>
            <w:r w:rsidRPr="0013075A">
              <w:rPr>
                <w:rFonts w:ascii="Times New Roman" w:hAnsi="Times New Roman" w:cs="Times New Roman"/>
                <w:b/>
                <w:color w:val="231F20"/>
                <w:spacing w:val="-4"/>
              </w:rPr>
              <w:t>[Pa]</w:t>
            </w:r>
          </w:p>
        </w:tc>
        <w:tc>
          <w:tcPr>
            <w:tcW w:w="1382" w:type="dxa"/>
            <w:tcBorders>
              <w:left w:val="single" w:sz="4" w:space="0" w:color="231F20"/>
              <w:bottom w:val="single" w:sz="4" w:space="0" w:color="231F20"/>
              <w:right w:val="single" w:sz="4" w:space="0" w:color="231F20"/>
            </w:tcBorders>
          </w:tcPr>
          <w:p w14:paraId="3C3E1951" w14:textId="77777777" w:rsidR="00FC35DA" w:rsidRPr="0013075A" w:rsidRDefault="00FC35DA" w:rsidP="00137C78">
            <w:pPr>
              <w:pStyle w:val="TableParagraph"/>
              <w:spacing w:before="18"/>
              <w:ind w:left="50"/>
              <w:rPr>
                <w:rFonts w:ascii="Times New Roman" w:hAnsi="Times New Roman" w:cs="Times New Roman"/>
              </w:rPr>
            </w:pPr>
            <w:r w:rsidRPr="0013075A">
              <w:rPr>
                <w:rFonts w:ascii="Times New Roman" w:hAnsi="Times New Roman" w:cs="Times New Roman"/>
                <w:color w:val="231F20"/>
                <w:spacing w:val="-5"/>
              </w:rPr>
              <w:t>100</w:t>
            </w:r>
          </w:p>
        </w:tc>
        <w:tc>
          <w:tcPr>
            <w:tcW w:w="3647" w:type="dxa"/>
            <w:gridSpan w:val="2"/>
            <w:tcBorders>
              <w:left w:val="single" w:sz="4" w:space="0" w:color="231F20"/>
              <w:bottom w:val="single" w:sz="4" w:space="0" w:color="231F20"/>
              <w:right w:val="single" w:sz="4" w:space="0" w:color="231F20"/>
            </w:tcBorders>
          </w:tcPr>
          <w:p w14:paraId="355E077A" w14:textId="77777777" w:rsidR="00FC35DA" w:rsidRPr="0013075A" w:rsidRDefault="00FC35DA" w:rsidP="00137C78">
            <w:pPr>
              <w:pStyle w:val="TableParagraph"/>
              <w:spacing w:before="18"/>
              <w:rPr>
                <w:rFonts w:ascii="Times New Roman" w:hAnsi="Times New Roman" w:cs="Times New Roman"/>
                <w:b/>
              </w:rPr>
            </w:pPr>
            <w:r w:rsidRPr="0013075A">
              <w:rPr>
                <w:rFonts w:ascii="Times New Roman" w:eastAsia="宋体" w:hAnsi="Times New Roman" w:cs="Times New Roman"/>
                <w:b/>
                <w:color w:val="231F20"/>
                <w:spacing w:val="-4"/>
                <w:lang w:eastAsia="zh-CN"/>
              </w:rPr>
              <w:t>终止阻力</w:t>
            </w:r>
            <w:r w:rsidRPr="0013075A">
              <w:rPr>
                <w:rFonts w:ascii="Times New Roman" w:hAnsi="Times New Roman" w:cs="Times New Roman"/>
                <w:b/>
                <w:color w:val="231F20"/>
                <w:spacing w:val="-4"/>
              </w:rPr>
              <w:t>[Pa]</w:t>
            </w:r>
          </w:p>
        </w:tc>
        <w:tc>
          <w:tcPr>
            <w:tcW w:w="1302" w:type="dxa"/>
            <w:tcBorders>
              <w:left w:val="single" w:sz="4" w:space="0" w:color="231F20"/>
              <w:bottom w:val="single" w:sz="4" w:space="0" w:color="231F20"/>
            </w:tcBorders>
          </w:tcPr>
          <w:p w14:paraId="73519EFF" w14:textId="77777777" w:rsidR="00FC35DA" w:rsidRPr="0013075A" w:rsidRDefault="00FC35DA" w:rsidP="00137C78">
            <w:pPr>
              <w:pStyle w:val="TableParagraph"/>
              <w:spacing w:before="18"/>
              <w:ind w:left="473" w:right="455"/>
              <w:jc w:val="center"/>
              <w:rPr>
                <w:rFonts w:ascii="Times New Roman" w:hAnsi="Times New Roman" w:cs="Times New Roman"/>
              </w:rPr>
            </w:pPr>
            <w:r w:rsidRPr="0013075A">
              <w:rPr>
                <w:rFonts w:ascii="Times New Roman" w:hAnsi="Times New Roman" w:cs="Times New Roman"/>
                <w:color w:val="231F20"/>
                <w:spacing w:val="-5"/>
              </w:rPr>
              <w:t>110</w:t>
            </w:r>
          </w:p>
        </w:tc>
      </w:tr>
      <w:tr w:rsidR="00FC35DA" w:rsidRPr="0013075A" w14:paraId="07435B94" w14:textId="77777777" w:rsidTr="00B82B3A">
        <w:trPr>
          <w:trHeight w:val="5159"/>
        </w:trPr>
        <w:tc>
          <w:tcPr>
            <w:tcW w:w="9741" w:type="dxa"/>
            <w:gridSpan w:val="6"/>
            <w:tcBorders>
              <w:top w:val="single" w:sz="4" w:space="0" w:color="231F20"/>
              <w:bottom w:val="single" w:sz="4" w:space="0" w:color="231F20"/>
            </w:tcBorders>
          </w:tcPr>
          <w:p w14:paraId="426799CE" w14:textId="77777777" w:rsidR="00FC35DA" w:rsidRPr="0013075A" w:rsidRDefault="00FC35DA" w:rsidP="00137C78">
            <w:pPr>
              <w:pStyle w:val="TableParagraph"/>
              <w:ind w:left="45"/>
              <w:rPr>
                <w:rFonts w:ascii="Times New Roman" w:hAnsi="Times New Roman" w:cs="Times New Roman"/>
                <w:b/>
              </w:rPr>
            </w:pPr>
            <w:r w:rsidRPr="0013075A">
              <w:rPr>
                <w:rFonts w:ascii="Times New Roman" w:eastAsia="宋体" w:hAnsi="Times New Roman" w:cs="Times New Roman"/>
                <w:b/>
                <w:color w:val="231F20"/>
                <w:spacing w:val="-4"/>
                <w:lang w:eastAsia="zh-CN"/>
              </w:rPr>
              <w:t>阻力</w:t>
            </w:r>
            <w:proofErr w:type="spellStart"/>
            <w:r w:rsidRPr="0013075A">
              <w:rPr>
                <w:rFonts w:ascii="宋体" w:eastAsia="宋体" w:hAnsi="宋体" w:cs="宋体" w:hint="eastAsia"/>
                <w:b/>
                <w:color w:val="231F20"/>
                <w:spacing w:val="-4"/>
              </w:rPr>
              <w:t>曲线</w:t>
            </w:r>
            <w:proofErr w:type="spellEnd"/>
          </w:p>
          <w:p w14:paraId="1B844EF4" w14:textId="77777777" w:rsidR="00FC35DA" w:rsidRPr="0013075A" w:rsidRDefault="00FC35DA" w:rsidP="00137C78">
            <w:pPr>
              <w:pStyle w:val="TableParagraph"/>
              <w:spacing w:before="0"/>
              <w:jc w:val="center"/>
              <w:rPr>
                <w:rFonts w:ascii="Times New Roman" w:hAnsi="Times New Roman" w:cs="Times New Roman"/>
                <w:b/>
              </w:rPr>
            </w:pPr>
            <w:r w:rsidRPr="0013075A">
              <w:rPr>
                <w:rFonts w:ascii="Times New Roman" w:hAnsi="Times New Roman" w:cs="Times New Roman"/>
                <w:noProof/>
                <w:lang w:eastAsia="zh-CN"/>
              </w:rPr>
              <w:drawing>
                <wp:inline distT="0" distB="0" distL="0" distR="0" wp14:anchorId="7072C626" wp14:editId="7E288C5F">
                  <wp:extent cx="4271085" cy="2331720"/>
                  <wp:effectExtent l="0" t="0" r="0" b="0"/>
                  <wp:docPr id="2026943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4382" name=""/>
                          <pic:cNvPicPr/>
                        </pic:nvPicPr>
                        <pic:blipFill>
                          <a:blip r:embed="rId28"/>
                          <a:stretch>
                            <a:fillRect/>
                          </a:stretch>
                        </pic:blipFill>
                        <pic:spPr>
                          <a:xfrm>
                            <a:off x="0" y="0"/>
                            <a:ext cx="4276955" cy="2334925"/>
                          </a:xfrm>
                          <a:prstGeom prst="rect">
                            <a:avLst/>
                          </a:prstGeom>
                        </pic:spPr>
                      </pic:pic>
                    </a:graphicData>
                  </a:graphic>
                </wp:inline>
              </w:drawing>
            </w:r>
          </w:p>
          <w:p w14:paraId="3DD59552" w14:textId="77777777" w:rsidR="00FC35DA" w:rsidRPr="0013075A" w:rsidRDefault="00FC35DA" w:rsidP="00137C78">
            <w:pPr>
              <w:pStyle w:val="TableParagraph"/>
              <w:spacing w:before="156"/>
              <w:ind w:left="45"/>
              <w:rPr>
                <w:rFonts w:ascii="Times New Roman" w:hAnsi="Times New Roman" w:cs="Times New Roman"/>
                <w:b/>
              </w:rPr>
            </w:pPr>
            <w:r w:rsidRPr="0013075A">
              <w:rPr>
                <w:rFonts w:ascii="Times New Roman" w:eastAsia="宋体" w:hAnsi="Times New Roman" w:cs="Times New Roman"/>
                <w:b/>
                <w:color w:val="231F20"/>
                <w:spacing w:val="-5"/>
                <w:lang w:eastAsia="zh-CN"/>
              </w:rPr>
              <w:t>符号说明</w:t>
            </w:r>
          </w:p>
          <w:p w14:paraId="45CE4AD9" w14:textId="77777777" w:rsidR="00FC35DA" w:rsidRPr="0013075A" w:rsidRDefault="00FC35DA" w:rsidP="00FA4140">
            <w:pPr>
              <w:pStyle w:val="TableParagraph"/>
              <w:numPr>
                <w:ilvl w:val="0"/>
                <w:numId w:val="12"/>
              </w:numPr>
              <w:tabs>
                <w:tab w:val="left" w:pos="1069"/>
                <w:tab w:val="left" w:pos="1070"/>
              </w:tabs>
              <w:spacing w:before="66"/>
              <w:rPr>
                <w:rFonts w:ascii="Times New Roman" w:hAnsi="Times New Roman" w:cs="Times New Roman"/>
              </w:rPr>
            </w:pPr>
            <w:r w:rsidRPr="0013075A">
              <w:rPr>
                <w:rFonts w:ascii="Times New Roman" w:eastAsia="宋体" w:hAnsi="Times New Roman" w:cs="Times New Roman"/>
                <w:color w:val="231F20"/>
                <w:lang w:eastAsia="zh-CN"/>
              </w:rPr>
              <w:t>风量</w:t>
            </w:r>
            <w:r w:rsidRPr="0013075A">
              <w:rPr>
                <w:rFonts w:ascii="Times New Roman" w:hAnsi="Times New Roman" w:cs="Times New Roman"/>
                <w:color w:val="231F20"/>
                <w:spacing w:val="6"/>
              </w:rPr>
              <w:t xml:space="preserve"> </w:t>
            </w:r>
            <w:r w:rsidRPr="0013075A">
              <w:rPr>
                <w:rFonts w:ascii="Times New Roman" w:hAnsi="Times New Roman" w:cs="Times New Roman"/>
                <w:color w:val="231F20"/>
              </w:rPr>
              <w:t>[m</w:t>
            </w:r>
            <w:r w:rsidRPr="0013075A">
              <w:rPr>
                <w:rFonts w:ascii="Times New Roman" w:hAnsi="Times New Roman" w:cs="Times New Roman"/>
                <w:color w:val="231F20"/>
                <w:position w:val="5"/>
              </w:rPr>
              <w:t>3</w:t>
            </w:r>
            <w:r w:rsidRPr="0013075A">
              <w:rPr>
                <w:rFonts w:ascii="Times New Roman" w:hAnsi="Times New Roman" w:cs="Times New Roman"/>
                <w:color w:val="231F20"/>
              </w:rPr>
              <w:t>h</w:t>
            </w:r>
            <w:r w:rsidRPr="0013075A">
              <w:rPr>
                <w:rFonts w:ascii="Times New Roman" w:hAnsi="Times New Roman" w:cs="Times New Roman"/>
                <w:color w:val="231F20"/>
                <w:position w:val="5"/>
              </w:rPr>
              <w:t>-</w:t>
            </w:r>
            <w:r w:rsidRPr="0013075A">
              <w:rPr>
                <w:rFonts w:ascii="Times New Roman" w:hAnsi="Times New Roman" w:cs="Times New Roman"/>
                <w:color w:val="231F20"/>
                <w:spacing w:val="-5"/>
                <w:position w:val="5"/>
              </w:rPr>
              <w:t>1</w:t>
            </w:r>
            <w:r w:rsidRPr="0013075A">
              <w:rPr>
                <w:rFonts w:ascii="Times New Roman" w:hAnsi="Times New Roman" w:cs="Times New Roman"/>
                <w:color w:val="231F20"/>
                <w:spacing w:val="-5"/>
              </w:rPr>
              <w:t>]</w:t>
            </w:r>
          </w:p>
          <w:p w14:paraId="161A3B6E" w14:textId="77777777" w:rsidR="00FC35DA" w:rsidRPr="003F01C1" w:rsidRDefault="00FC35DA" w:rsidP="00FA4140">
            <w:pPr>
              <w:pStyle w:val="TableParagraph"/>
              <w:numPr>
                <w:ilvl w:val="0"/>
                <w:numId w:val="12"/>
              </w:numPr>
              <w:tabs>
                <w:tab w:val="left" w:pos="1069"/>
                <w:tab w:val="left" w:pos="1070"/>
              </w:tabs>
              <w:spacing w:before="69"/>
              <w:rPr>
                <w:rFonts w:ascii="Times New Roman" w:hAnsi="Times New Roman" w:cs="Times New Roman"/>
              </w:rPr>
            </w:pPr>
            <w:r w:rsidRPr="0013075A">
              <w:rPr>
                <w:rFonts w:ascii="Times New Roman" w:eastAsia="宋体" w:hAnsi="Times New Roman" w:cs="Times New Roman"/>
                <w:color w:val="231F20"/>
                <w:lang w:eastAsia="zh-CN"/>
              </w:rPr>
              <w:t>阻力</w:t>
            </w:r>
            <w:r w:rsidRPr="0013075A">
              <w:rPr>
                <w:rFonts w:ascii="Times New Roman" w:hAnsi="Times New Roman" w:cs="Times New Roman"/>
                <w:color w:val="231F20"/>
                <w:spacing w:val="9"/>
              </w:rPr>
              <w:t xml:space="preserve"> </w:t>
            </w:r>
            <w:r w:rsidRPr="0013075A">
              <w:rPr>
                <w:rFonts w:ascii="Times New Roman" w:hAnsi="Times New Roman" w:cs="Times New Roman"/>
                <w:color w:val="231F20"/>
                <w:spacing w:val="-4"/>
              </w:rPr>
              <w:t>[Pa]</w:t>
            </w:r>
          </w:p>
          <w:p w14:paraId="0766A136" w14:textId="77777777" w:rsidR="00FC35DA" w:rsidRPr="0013075A" w:rsidRDefault="00FC35DA" w:rsidP="00137C78">
            <w:pPr>
              <w:pStyle w:val="TableParagraph"/>
              <w:tabs>
                <w:tab w:val="left" w:pos="1069"/>
                <w:tab w:val="left" w:pos="1070"/>
              </w:tabs>
              <w:spacing w:before="69"/>
              <w:ind w:left="1069"/>
              <w:rPr>
                <w:rFonts w:ascii="Times New Roman" w:hAnsi="Times New Roman" w:cs="Times New Roman"/>
              </w:rPr>
            </w:pPr>
          </w:p>
        </w:tc>
      </w:tr>
      <w:tr w:rsidR="00FC35DA" w:rsidRPr="0013075A" w14:paraId="774D6B49" w14:textId="77777777" w:rsidTr="00B82B3A">
        <w:trPr>
          <w:trHeight w:val="293"/>
        </w:trPr>
        <w:tc>
          <w:tcPr>
            <w:tcW w:w="9741" w:type="dxa"/>
            <w:gridSpan w:val="6"/>
            <w:tcBorders>
              <w:top w:val="single" w:sz="4" w:space="0" w:color="231F20"/>
              <w:bottom w:val="single" w:sz="4" w:space="0" w:color="231F20"/>
            </w:tcBorders>
          </w:tcPr>
          <w:p w14:paraId="3E1CF0C4" w14:textId="77777777" w:rsidR="00FC35DA" w:rsidRPr="0013075A" w:rsidRDefault="00FC35DA" w:rsidP="00137C78">
            <w:pPr>
              <w:pStyle w:val="TableParagraph"/>
              <w:ind w:left="45"/>
              <w:rPr>
                <w:rFonts w:ascii="Times New Roman" w:eastAsia="宋体" w:hAnsi="Times New Roman" w:cs="Times New Roman"/>
                <w:b/>
                <w:lang w:eastAsia="zh-CN"/>
              </w:rPr>
            </w:pPr>
            <w:r w:rsidRPr="0013075A">
              <w:rPr>
                <w:rFonts w:ascii="Times New Roman" w:eastAsia="宋体" w:hAnsi="Times New Roman" w:cs="Times New Roman"/>
                <w:b/>
                <w:color w:val="231F20"/>
                <w:spacing w:val="-2"/>
                <w:lang w:eastAsia="zh-CN"/>
              </w:rPr>
              <w:lastRenderedPageBreak/>
              <w:t>吸附和脱附结果</w:t>
            </w:r>
          </w:p>
        </w:tc>
      </w:tr>
      <w:tr w:rsidR="00FC35DA" w:rsidRPr="0013075A" w14:paraId="21869A9F" w14:textId="77777777" w:rsidTr="00B82B3A">
        <w:trPr>
          <w:trHeight w:val="293"/>
        </w:trPr>
        <w:tc>
          <w:tcPr>
            <w:tcW w:w="3165" w:type="dxa"/>
            <w:tcBorders>
              <w:top w:val="single" w:sz="4" w:space="0" w:color="231F20"/>
              <w:bottom w:val="single" w:sz="4" w:space="0" w:color="231F20"/>
              <w:right w:val="single" w:sz="4" w:space="0" w:color="231F20"/>
            </w:tcBorders>
          </w:tcPr>
          <w:p w14:paraId="7019D8C9" w14:textId="77777777" w:rsidR="00FC35DA" w:rsidRPr="0013075A" w:rsidRDefault="00FC35DA" w:rsidP="00137C78">
            <w:pPr>
              <w:pStyle w:val="TableParagraph"/>
              <w:ind w:left="45"/>
              <w:rPr>
                <w:rFonts w:ascii="Times New Roman" w:eastAsia="宋体" w:hAnsi="Times New Roman" w:cs="Times New Roman"/>
                <w:lang w:eastAsia="zh-CN"/>
              </w:rPr>
            </w:pPr>
            <w:r w:rsidRPr="0013075A">
              <w:rPr>
                <w:rFonts w:ascii="Times New Roman" w:eastAsia="宋体" w:hAnsi="Times New Roman" w:cs="Times New Roman"/>
                <w:color w:val="231F20"/>
                <w:lang w:eastAsia="zh-CN"/>
              </w:rPr>
              <w:t>测试</w:t>
            </w:r>
            <w:r w:rsidRPr="0013075A">
              <w:rPr>
                <w:rFonts w:ascii="Times New Roman" w:eastAsia="宋体" w:hAnsi="Times New Roman" w:cs="Times New Roman"/>
                <w:color w:val="231F20"/>
                <w:spacing w:val="-2"/>
                <w:lang w:eastAsia="zh-CN"/>
              </w:rPr>
              <w:t>气体</w:t>
            </w:r>
          </w:p>
        </w:tc>
        <w:tc>
          <w:tcPr>
            <w:tcW w:w="3232" w:type="dxa"/>
            <w:gridSpan w:val="3"/>
            <w:tcBorders>
              <w:top w:val="single" w:sz="4" w:space="0" w:color="231F20"/>
              <w:left w:val="single" w:sz="4" w:space="0" w:color="231F20"/>
              <w:bottom w:val="single" w:sz="4" w:space="0" w:color="231F20"/>
              <w:right w:val="single" w:sz="4" w:space="0" w:color="231F20"/>
            </w:tcBorders>
          </w:tcPr>
          <w:p w14:paraId="2A9E8E3B" w14:textId="77777777" w:rsidR="00FC35DA" w:rsidRPr="0013075A" w:rsidRDefault="00FC35DA" w:rsidP="00137C78">
            <w:pPr>
              <w:pStyle w:val="TableParagraph"/>
              <w:ind w:left="50"/>
              <w:rPr>
                <w:rFonts w:ascii="Times New Roman" w:eastAsia="宋体" w:hAnsi="Times New Roman" w:cs="Times New Roman"/>
                <w:lang w:eastAsia="zh-CN"/>
              </w:rPr>
            </w:pPr>
            <w:r w:rsidRPr="0013075A">
              <w:rPr>
                <w:rFonts w:ascii="Times New Roman" w:eastAsia="宋体" w:hAnsi="Times New Roman" w:cs="Times New Roman"/>
                <w:iCs/>
                <w:color w:val="231F20"/>
                <w:lang w:eastAsia="zh-CN"/>
              </w:rPr>
              <w:t>达到</w:t>
            </w:r>
            <w:r w:rsidRPr="0013075A">
              <w:rPr>
                <w:rFonts w:ascii="Times New Roman" w:hAnsi="Times New Roman" w:cs="Times New Roman"/>
                <w:iCs/>
                <w:color w:val="231F20"/>
              </w:rPr>
              <w:t>E</w:t>
            </w:r>
            <w:r w:rsidRPr="0013075A">
              <w:rPr>
                <w:rFonts w:ascii="Times New Roman" w:hAnsi="Times New Roman" w:cs="Times New Roman"/>
                <w:iCs/>
                <w:color w:val="231F20"/>
                <w:vertAlign w:val="subscript"/>
              </w:rPr>
              <w:t>50</w:t>
            </w:r>
            <w:r w:rsidRPr="0013075A">
              <w:rPr>
                <w:rFonts w:ascii="Times New Roman" w:eastAsia="宋体" w:hAnsi="Times New Roman" w:cs="Times New Roman"/>
                <w:iCs/>
                <w:color w:val="231F20"/>
                <w:lang w:eastAsia="zh-CN"/>
              </w:rPr>
              <w:t>的吸附量</w:t>
            </w:r>
            <w:r w:rsidRPr="0013075A">
              <w:rPr>
                <w:rFonts w:ascii="Times New Roman" w:hAnsi="Times New Roman" w:cs="Times New Roman"/>
                <w:color w:val="231F20"/>
                <w:spacing w:val="-5"/>
              </w:rPr>
              <w:t>[g]</w:t>
            </w:r>
            <w:r w:rsidRPr="0013075A">
              <w:rPr>
                <w:rFonts w:ascii="Times New Roman" w:eastAsia="宋体" w:hAnsi="Times New Roman" w:cs="Times New Roman"/>
                <w:color w:val="231F20"/>
                <w:spacing w:val="-5"/>
                <w:lang w:eastAsia="zh-CN"/>
              </w:rPr>
              <w:t xml:space="preserve">    </w:t>
            </w:r>
          </w:p>
        </w:tc>
        <w:tc>
          <w:tcPr>
            <w:tcW w:w="3344" w:type="dxa"/>
            <w:gridSpan w:val="2"/>
            <w:tcBorders>
              <w:top w:val="single" w:sz="4" w:space="0" w:color="231F20"/>
              <w:left w:val="single" w:sz="4" w:space="0" w:color="231F20"/>
              <w:bottom w:val="single" w:sz="4" w:space="0" w:color="231F20"/>
            </w:tcBorders>
          </w:tcPr>
          <w:p w14:paraId="1FC346FA" w14:textId="77777777" w:rsidR="00FC35DA" w:rsidRPr="0013075A" w:rsidRDefault="00FC35DA" w:rsidP="00137C78">
            <w:pPr>
              <w:pStyle w:val="TableParagraph"/>
              <w:ind w:left="47"/>
              <w:rPr>
                <w:rFonts w:ascii="Times New Roman" w:eastAsia="宋体" w:hAnsi="Times New Roman" w:cs="Times New Roman"/>
                <w:lang w:eastAsia="zh-CN"/>
              </w:rPr>
            </w:pPr>
            <w:r w:rsidRPr="0013075A">
              <w:rPr>
                <w:rFonts w:ascii="Times New Roman" w:eastAsia="宋体" w:hAnsi="Times New Roman" w:cs="Times New Roman"/>
                <w:color w:val="231F20"/>
                <w:spacing w:val="-5"/>
                <w:lang w:eastAsia="zh-CN"/>
              </w:rPr>
              <w:t>脱附量</w:t>
            </w:r>
            <w:r w:rsidRPr="0013075A">
              <w:rPr>
                <w:rFonts w:ascii="Times New Roman" w:hAnsi="Times New Roman" w:cs="Times New Roman"/>
                <w:color w:val="231F20"/>
                <w:spacing w:val="-5"/>
              </w:rPr>
              <w:t>[g]</w:t>
            </w:r>
          </w:p>
        </w:tc>
      </w:tr>
      <w:tr w:rsidR="00FC35DA" w:rsidRPr="0013075A" w14:paraId="43774D42" w14:textId="77777777" w:rsidTr="00B82B3A">
        <w:trPr>
          <w:trHeight w:val="293"/>
        </w:trPr>
        <w:tc>
          <w:tcPr>
            <w:tcW w:w="3165" w:type="dxa"/>
            <w:tcBorders>
              <w:top w:val="single" w:sz="4" w:space="0" w:color="231F20"/>
              <w:bottom w:val="single" w:sz="4" w:space="0" w:color="231F20"/>
              <w:right w:val="single" w:sz="4" w:space="0" w:color="231F20"/>
            </w:tcBorders>
          </w:tcPr>
          <w:p w14:paraId="43E68946" w14:textId="77777777" w:rsidR="00FC35DA" w:rsidRPr="0013075A" w:rsidRDefault="00FC35DA" w:rsidP="00137C78">
            <w:pPr>
              <w:pStyle w:val="TableParagraph"/>
              <w:ind w:left="45"/>
              <w:rPr>
                <w:rFonts w:ascii="Times New Roman" w:eastAsia="宋体" w:hAnsi="Times New Roman" w:cs="Times New Roman"/>
                <w:lang w:eastAsia="zh-CN"/>
              </w:rPr>
            </w:pPr>
            <w:r w:rsidRPr="0013075A">
              <w:rPr>
                <w:rFonts w:ascii="Times New Roman" w:eastAsia="宋体" w:hAnsi="Times New Roman" w:cs="Times New Roman"/>
                <w:color w:val="231F20"/>
                <w:spacing w:val="-2"/>
                <w:lang w:eastAsia="zh-CN"/>
              </w:rPr>
              <w:t>臭氧</w:t>
            </w:r>
          </w:p>
        </w:tc>
        <w:tc>
          <w:tcPr>
            <w:tcW w:w="3232" w:type="dxa"/>
            <w:gridSpan w:val="3"/>
            <w:tcBorders>
              <w:top w:val="single" w:sz="4" w:space="0" w:color="231F20"/>
              <w:left w:val="single" w:sz="4" w:space="0" w:color="231F20"/>
              <w:bottom w:val="single" w:sz="4" w:space="0" w:color="231F20"/>
              <w:right w:val="single" w:sz="4" w:space="0" w:color="231F20"/>
            </w:tcBorders>
          </w:tcPr>
          <w:p w14:paraId="7E2D0F27" w14:textId="77777777" w:rsidR="00FC35DA" w:rsidRPr="0013075A" w:rsidRDefault="00FC35DA" w:rsidP="00137C78">
            <w:pPr>
              <w:pStyle w:val="TableParagraph"/>
              <w:ind w:left="50"/>
              <w:rPr>
                <w:rFonts w:ascii="Times New Roman" w:hAnsi="Times New Roman" w:cs="Times New Roman"/>
              </w:rPr>
            </w:pPr>
            <w:r w:rsidRPr="0013075A">
              <w:rPr>
                <w:rFonts w:ascii="Times New Roman" w:hAnsi="Times New Roman" w:cs="Times New Roman"/>
                <w:color w:val="231F20"/>
                <w:spacing w:val="-5"/>
              </w:rPr>
              <w:t>279</w:t>
            </w:r>
          </w:p>
        </w:tc>
        <w:tc>
          <w:tcPr>
            <w:tcW w:w="3344" w:type="dxa"/>
            <w:gridSpan w:val="2"/>
            <w:tcBorders>
              <w:top w:val="single" w:sz="4" w:space="0" w:color="231F20"/>
              <w:left w:val="single" w:sz="4" w:space="0" w:color="231F20"/>
              <w:bottom w:val="single" w:sz="4" w:space="0" w:color="231F20"/>
            </w:tcBorders>
          </w:tcPr>
          <w:p w14:paraId="21AB4B5F" w14:textId="77777777" w:rsidR="00FC35DA" w:rsidRPr="0013075A" w:rsidRDefault="00FC35DA" w:rsidP="00137C78">
            <w:pPr>
              <w:pStyle w:val="TableParagraph"/>
              <w:ind w:left="47"/>
              <w:rPr>
                <w:rFonts w:ascii="Times New Roman" w:hAnsi="Times New Roman" w:cs="Times New Roman"/>
              </w:rPr>
            </w:pPr>
            <w:r w:rsidRPr="0013075A">
              <w:rPr>
                <w:rFonts w:ascii="Times New Roman" w:hAnsi="Times New Roman" w:cs="Times New Roman"/>
                <w:color w:val="231F20"/>
                <w:spacing w:val="-4"/>
              </w:rPr>
              <w:t>N.A.</w:t>
            </w:r>
          </w:p>
        </w:tc>
      </w:tr>
      <w:tr w:rsidR="00FC35DA" w:rsidRPr="0013075A" w14:paraId="347D5753" w14:textId="77777777" w:rsidTr="00B82B3A">
        <w:trPr>
          <w:trHeight w:val="293"/>
        </w:trPr>
        <w:tc>
          <w:tcPr>
            <w:tcW w:w="3165" w:type="dxa"/>
            <w:tcBorders>
              <w:top w:val="single" w:sz="4" w:space="0" w:color="231F20"/>
              <w:bottom w:val="single" w:sz="4" w:space="0" w:color="231F20"/>
              <w:right w:val="single" w:sz="4" w:space="0" w:color="231F20"/>
            </w:tcBorders>
          </w:tcPr>
          <w:p w14:paraId="52DBBD55" w14:textId="77777777" w:rsidR="00FC35DA" w:rsidRPr="0013075A" w:rsidRDefault="00FC35DA" w:rsidP="00137C78">
            <w:pPr>
              <w:pStyle w:val="TableParagraph"/>
              <w:spacing w:line="250" w:lineRule="exact"/>
              <w:ind w:left="45"/>
              <w:rPr>
                <w:rFonts w:ascii="Times New Roman" w:hAnsi="Times New Roman" w:cs="Times New Roman"/>
              </w:rPr>
            </w:pPr>
            <w:r w:rsidRPr="0013075A">
              <w:rPr>
                <w:rFonts w:ascii="Times New Roman" w:hAnsi="Times New Roman" w:cs="Times New Roman"/>
                <w:color w:val="231F20"/>
                <w:spacing w:val="-5"/>
              </w:rPr>
              <w:t>SO</w:t>
            </w:r>
            <w:r w:rsidRPr="0013075A">
              <w:rPr>
                <w:rFonts w:ascii="Times New Roman" w:hAnsi="Times New Roman" w:cs="Times New Roman"/>
                <w:color w:val="231F20"/>
                <w:spacing w:val="-5"/>
                <w:position w:val="-4"/>
              </w:rPr>
              <w:t>2</w:t>
            </w:r>
          </w:p>
        </w:tc>
        <w:tc>
          <w:tcPr>
            <w:tcW w:w="3232" w:type="dxa"/>
            <w:gridSpan w:val="3"/>
            <w:tcBorders>
              <w:top w:val="single" w:sz="4" w:space="0" w:color="231F20"/>
              <w:left w:val="single" w:sz="4" w:space="0" w:color="231F20"/>
              <w:bottom w:val="single" w:sz="4" w:space="0" w:color="231F20"/>
              <w:right w:val="single" w:sz="4" w:space="0" w:color="231F20"/>
            </w:tcBorders>
          </w:tcPr>
          <w:p w14:paraId="52FB5658" w14:textId="77777777" w:rsidR="00FC35DA" w:rsidRPr="0013075A" w:rsidRDefault="00FC35DA" w:rsidP="00137C78">
            <w:pPr>
              <w:pStyle w:val="TableParagraph"/>
              <w:ind w:left="50"/>
              <w:rPr>
                <w:rFonts w:ascii="Times New Roman" w:hAnsi="Times New Roman" w:cs="Times New Roman"/>
              </w:rPr>
            </w:pPr>
            <w:r w:rsidRPr="0013075A">
              <w:rPr>
                <w:rFonts w:ascii="Times New Roman" w:hAnsi="Times New Roman" w:cs="Times New Roman"/>
                <w:color w:val="231F20"/>
                <w:spacing w:val="-5"/>
              </w:rPr>
              <w:t>44</w:t>
            </w:r>
          </w:p>
        </w:tc>
        <w:tc>
          <w:tcPr>
            <w:tcW w:w="3344" w:type="dxa"/>
            <w:gridSpan w:val="2"/>
            <w:tcBorders>
              <w:top w:val="single" w:sz="4" w:space="0" w:color="231F20"/>
              <w:left w:val="single" w:sz="4" w:space="0" w:color="231F20"/>
              <w:bottom w:val="single" w:sz="4" w:space="0" w:color="231F20"/>
            </w:tcBorders>
          </w:tcPr>
          <w:p w14:paraId="0F2C6076" w14:textId="77777777" w:rsidR="00FC35DA" w:rsidRPr="0013075A" w:rsidRDefault="00FC35DA" w:rsidP="00137C78">
            <w:pPr>
              <w:pStyle w:val="TableParagraph"/>
              <w:ind w:left="47"/>
              <w:rPr>
                <w:rFonts w:ascii="Times New Roman" w:hAnsi="Times New Roman" w:cs="Times New Roman"/>
              </w:rPr>
            </w:pPr>
            <w:r w:rsidRPr="0013075A">
              <w:rPr>
                <w:rFonts w:ascii="Times New Roman" w:hAnsi="Times New Roman" w:cs="Times New Roman"/>
                <w:color w:val="231F20"/>
              </w:rPr>
              <w:t>3</w:t>
            </w:r>
          </w:p>
        </w:tc>
      </w:tr>
      <w:tr w:rsidR="00FC35DA" w:rsidRPr="0013075A" w14:paraId="57346FDC" w14:textId="77777777" w:rsidTr="00B82B3A">
        <w:trPr>
          <w:trHeight w:val="293"/>
        </w:trPr>
        <w:tc>
          <w:tcPr>
            <w:tcW w:w="3165" w:type="dxa"/>
            <w:tcBorders>
              <w:top w:val="single" w:sz="4" w:space="0" w:color="231F20"/>
              <w:bottom w:val="single" w:sz="4" w:space="0" w:color="231F20"/>
              <w:right w:val="single" w:sz="4" w:space="0" w:color="231F20"/>
            </w:tcBorders>
          </w:tcPr>
          <w:p w14:paraId="478BD76E" w14:textId="77777777" w:rsidR="00FC35DA" w:rsidRPr="0013075A" w:rsidRDefault="00FC35DA" w:rsidP="00137C78">
            <w:pPr>
              <w:pStyle w:val="TableParagraph"/>
              <w:spacing w:line="250" w:lineRule="exact"/>
              <w:ind w:left="45"/>
              <w:rPr>
                <w:rFonts w:ascii="Times New Roman" w:hAnsi="Times New Roman" w:cs="Times New Roman"/>
              </w:rPr>
            </w:pPr>
            <w:r w:rsidRPr="0013075A">
              <w:rPr>
                <w:rFonts w:ascii="Times New Roman" w:hAnsi="Times New Roman" w:cs="Times New Roman"/>
                <w:color w:val="231F20"/>
                <w:spacing w:val="-5"/>
              </w:rPr>
              <w:t>NO</w:t>
            </w:r>
            <w:r w:rsidRPr="0013075A">
              <w:rPr>
                <w:rFonts w:ascii="Times New Roman" w:hAnsi="Times New Roman" w:cs="Times New Roman"/>
                <w:color w:val="231F20"/>
                <w:spacing w:val="-5"/>
                <w:position w:val="-4"/>
              </w:rPr>
              <w:t>x</w:t>
            </w:r>
          </w:p>
        </w:tc>
        <w:tc>
          <w:tcPr>
            <w:tcW w:w="3232" w:type="dxa"/>
            <w:gridSpan w:val="3"/>
            <w:tcBorders>
              <w:top w:val="single" w:sz="4" w:space="0" w:color="231F20"/>
              <w:left w:val="single" w:sz="4" w:space="0" w:color="231F20"/>
              <w:bottom w:val="single" w:sz="4" w:space="0" w:color="231F20"/>
              <w:right w:val="single" w:sz="4" w:space="0" w:color="231F20"/>
            </w:tcBorders>
          </w:tcPr>
          <w:p w14:paraId="5AD46D5A" w14:textId="77777777" w:rsidR="00FC35DA" w:rsidRPr="0013075A" w:rsidRDefault="00FC35DA" w:rsidP="00137C78">
            <w:pPr>
              <w:pStyle w:val="TableParagraph"/>
              <w:ind w:left="50"/>
              <w:rPr>
                <w:rFonts w:ascii="Times New Roman" w:hAnsi="Times New Roman" w:cs="Times New Roman"/>
              </w:rPr>
            </w:pPr>
            <w:r w:rsidRPr="0013075A">
              <w:rPr>
                <w:rFonts w:ascii="Times New Roman" w:hAnsi="Times New Roman" w:cs="Times New Roman"/>
                <w:color w:val="231F20"/>
              </w:rPr>
              <w:t>0</w:t>
            </w:r>
          </w:p>
        </w:tc>
        <w:tc>
          <w:tcPr>
            <w:tcW w:w="3344" w:type="dxa"/>
            <w:gridSpan w:val="2"/>
            <w:tcBorders>
              <w:top w:val="single" w:sz="4" w:space="0" w:color="231F20"/>
              <w:left w:val="single" w:sz="4" w:space="0" w:color="231F20"/>
              <w:bottom w:val="single" w:sz="4" w:space="0" w:color="231F20"/>
            </w:tcBorders>
          </w:tcPr>
          <w:p w14:paraId="22740018" w14:textId="77777777" w:rsidR="00FC35DA" w:rsidRPr="0013075A" w:rsidRDefault="00FC35DA" w:rsidP="00137C78">
            <w:pPr>
              <w:pStyle w:val="TableParagraph"/>
              <w:ind w:left="47"/>
              <w:rPr>
                <w:rFonts w:ascii="Times New Roman" w:eastAsia="宋体" w:hAnsi="Times New Roman" w:cs="Times New Roman"/>
                <w:lang w:eastAsia="zh-CN"/>
              </w:rPr>
            </w:pPr>
            <w:r w:rsidRPr="0013075A">
              <w:rPr>
                <w:rFonts w:ascii="Times New Roman" w:hAnsi="Times New Roman" w:cs="Times New Roman"/>
                <w:color w:val="231F20"/>
              </w:rPr>
              <w:t>N.A.</w:t>
            </w:r>
            <w:r w:rsidRPr="0013075A">
              <w:rPr>
                <w:rFonts w:ascii="Times New Roman" w:hAnsi="Times New Roman" w:cs="Times New Roman"/>
                <w:color w:val="231F20"/>
                <w:spacing w:val="1"/>
              </w:rPr>
              <w:t xml:space="preserve"> </w:t>
            </w:r>
            <w:r w:rsidRPr="0013075A">
              <w:rPr>
                <w:rFonts w:ascii="Times New Roman" w:eastAsia="宋体" w:hAnsi="Times New Roman" w:cs="Times New Roman"/>
                <w:color w:val="231F20"/>
                <w:lang w:eastAsia="zh-CN"/>
              </w:rPr>
              <w:t>（由于</w:t>
            </w:r>
            <w:r w:rsidRPr="0013075A">
              <w:rPr>
                <w:rFonts w:ascii="Times New Roman" w:hAnsi="Times New Roman" w:cs="Times New Roman"/>
                <w:color w:val="231F20"/>
                <w:spacing w:val="4"/>
              </w:rPr>
              <w:t xml:space="preserve"> </w:t>
            </w:r>
            <w:proofErr w:type="spellStart"/>
            <w:r w:rsidRPr="0013075A">
              <w:rPr>
                <w:rFonts w:ascii="Times New Roman" w:hAnsi="Times New Roman" w:cs="Times New Roman"/>
                <w:color w:val="231F20"/>
                <w:spacing w:val="-4"/>
              </w:rPr>
              <w:t>vLD</w:t>
            </w:r>
            <w:proofErr w:type="spellEnd"/>
            <w:r w:rsidRPr="0013075A">
              <w:rPr>
                <w:rFonts w:ascii="Times New Roman" w:eastAsia="宋体" w:hAnsi="Times New Roman" w:cs="Times New Roman"/>
                <w:color w:val="231F20"/>
                <w:spacing w:val="-4"/>
                <w:lang w:eastAsia="zh-CN"/>
              </w:rPr>
              <w:t>）</w:t>
            </w:r>
          </w:p>
        </w:tc>
      </w:tr>
      <w:tr w:rsidR="00FC35DA" w:rsidRPr="0013075A" w14:paraId="7EFF1528" w14:textId="77777777" w:rsidTr="00B82B3A">
        <w:trPr>
          <w:trHeight w:val="288"/>
        </w:trPr>
        <w:tc>
          <w:tcPr>
            <w:tcW w:w="3165" w:type="dxa"/>
            <w:tcBorders>
              <w:top w:val="single" w:sz="4" w:space="0" w:color="231F20"/>
              <w:right w:val="single" w:sz="4" w:space="0" w:color="231F20"/>
            </w:tcBorders>
          </w:tcPr>
          <w:p w14:paraId="11B42E48" w14:textId="77777777" w:rsidR="00FC35DA" w:rsidRPr="0013075A" w:rsidRDefault="00FC35DA" w:rsidP="00137C78">
            <w:pPr>
              <w:pStyle w:val="TableParagraph"/>
              <w:ind w:left="45"/>
              <w:rPr>
                <w:rFonts w:ascii="Times New Roman" w:eastAsia="宋体" w:hAnsi="Times New Roman" w:cs="Times New Roman"/>
                <w:lang w:eastAsia="zh-CN"/>
              </w:rPr>
            </w:pPr>
            <w:r w:rsidRPr="0013075A">
              <w:rPr>
                <w:rFonts w:ascii="Times New Roman" w:eastAsia="宋体" w:hAnsi="Times New Roman" w:cs="Times New Roman"/>
                <w:color w:val="231F20"/>
                <w:spacing w:val="-2"/>
                <w:lang w:eastAsia="zh-CN"/>
              </w:rPr>
              <w:t>甲苯</w:t>
            </w:r>
          </w:p>
        </w:tc>
        <w:tc>
          <w:tcPr>
            <w:tcW w:w="3232" w:type="dxa"/>
            <w:gridSpan w:val="3"/>
            <w:tcBorders>
              <w:top w:val="single" w:sz="4" w:space="0" w:color="231F20"/>
              <w:left w:val="single" w:sz="4" w:space="0" w:color="231F20"/>
              <w:right w:val="single" w:sz="4" w:space="0" w:color="231F20"/>
            </w:tcBorders>
          </w:tcPr>
          <w:p w14:paraId="48602E16" w14:textId="77777777" w:rsidR="00FC35DA" w:rsidRPr="0013075A" w:rsidRDefault="00FC35DA" w:rsidP="00137C78">
            <w:pPr>
              <w:pStyle w:val="TableParagraph"/>
              <w:ind w:left="50"/>
              <w:rPr>
                <w:rFonts w:ascii="Times New Roman" w:hAnsi="Times New Roman" w:cs="Times New Roman"/>
              </w:rPr>
            </w:pPr>
            <w:r w:rsidRPr="0013075A">
              <w:rPr>
                <w:rFonts w:ascii="Times New Roman" w:hAnsi="Times New Roman" w:cs="Times New Roman"/>
                <w:color w:val="231F20"/>
              </w:rPr>
              <w:t>1</w:t>
            </w:r>
            <w:r w:rsidRPr="0013075A">
              <w:rPr>
                <w:rFonts w:ascii="Times New Roman" w:hAnsi="Times New Roman" w:cs="Times New Roman"/>
                <w:color w:val="231F20"/>
                <w:spacing w:val="-5"/>
              </w:rPr>
              <w:t>050</w:t>
            </w:r>
          </w:p>
        </w:tc>
        <w:tc>
          <w:tcPr>
            <w:tcW w:w="3344" w:type="dxa"/>
            <w:gridSpan w:val="2"/>
            <w:tcBorders>
              <w:top w:val="single" w:sz="4" w:space="0" w:color="231F20"/>
              <w:left w:val="single" w:sz="4" w:space="0" w:color="231F20"/>
            </w:tcBorders>
          </w:tcPr>
          <w:p w14:paraId="2CD4E918" w14:textId="77777777" w:rsidR="00FC35DA" w:rsidRPr="0013075A" w:rsidRDefault="00FC35DA" w:rsidP="00137C78">
            <w:pPr>
              <w:pStyle w:val="TableParagraph"/>
              <w:ind w:left="47"/>
              <w:rPr>
                <w:rFonts w:ascii="Times New Roman" w:hAnsi="Times New Roman" w:cs="Times New Roman"/>
              </w:rPr>
            </w:pPr>
            <w:r w:rsidRPr="0013075A">
              <w:rPr>
                <w:rFonts w:ascii="Times New Roman" w:hAnsi="Times New Roman" w:cs="Times New Roman"/>
                <w:color w:val="231F20"/>
                <w:spacing w:val="-5"/>
              </w:rPr>
              <w:t>363</w:t>
            </w:r>
          </w:p>
        </w:tc>
      </w:tr>
    </w:tbl>
    <w:p w14:paraId="1ADB9EC3" w14:textId="77777777" w:rsidR="00FC35DA" w:rsidRDefault="00FC35DA" w:rsidP="00FC35DA">
      <w:pPr>
        <w:pStyle w:val="afff6"/>
        <w:spacing w:line="360" w:lineRule="auto"/>
        <w:ind w:firstLine="420"/>
        <w:rPr>
          <w:rFonts w:ascii="Times New Roman"/>
        </w:rPr>
      </w:pPr>
    </w:p>
    <w:tbl>
      <w:tblPr>
        <w:tblW w:w="9781" w:type="dxa"/>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1369"/>
        <w:gridCol w:w="616"/>
        <w:gridCol w:w="425"/>
        <w:gridCol w:w="1276"/>
        <w:gridCol w:w="1984"/>
        <w:gridCol w:w="1701"/>
        <w:gridCol w:w="2410"/>
      </w:tblGrid>
      <w:tr w:rsidR="00FC35DA" w:rsidRPr="0013075A" w14:paraId="1AE2FB92" w14:textId="77777777" w:rsidTr="00750C0E">
        <w:trPr>
          <w:trHeight w:val="296"/>
        </w:trPr>
        <w:tc>
          <w:tcPr>
            <w:tcW w:w="1985" w:type="dxa"/>
            <w:gridSpan w:val="2"/>
          </w:tcPr>
          <w:p w14:paraId="766662CC" w14:textId="77777777" w:rsidR="00FC35DA" w:rsidRDefault="00FC35DA" w:rsidP="00137C78">
            <w:pPr>
              <w:pStyle w:val="TableParagraph"/>
              <w:spacing w:before="12"/>
              <w:ind w:right="2939"/>
              <w:jc w:val="center"/>
              <w:rPr>
                <w:rFonts w:ascii="Times New Roman" w:eastAsia="宋体" w:hAnsi="Times New Roman" w:cs="Times New Roman"/>
                <w:b/>
                <w:color w:val="231F20"/>
                <w:spacing w:val="-2"/>
                <w:sz w:val="20"/>
                <w:lang w:eastAsia="zh-CN"/>
              </w:rPr>
            </w:pPr>
          </w:p>
        </w:tc>
        <w:tc>
          <w:tcPr>
            <w:tcW w:w="7796" w:type="dxa"/>
            <w:gridSpan w:val="5"/>
          </w:tcPr>
          <w:p w14:paraId="50E922A5" w14:textId="77777777" w:rsidR="00FC35DA" w:rsidRPr="00CA1069" w:rsidRDefault="00FC35DA" w:rsidP="00137C78">
            <w:pPr>
              <w:pStyle w:val="TableParagraph"/>
              <w:spacing w:before="12"/>
              <w:ind w:right="2939"/>
              <w:jc w:val="center"/>
              <w:rPr>
                <w:rFonts w:ascii="Times New Roman" w:eastAsia="宋体" w:hAnsi="Times New Roman" w:cs="Times New Roman"/>
                <w:b/>
                <w:lang w:eastAsia="zh-CN"/>
              </w:rPr>
            </w:pPr>
            <w:r>
              <w:rPr>
                <w:rFonts w:ascii="Times New Roman" w:eastAsia="宋体" w:hAnsi="Times New Roman" w:cs="Times New Roman" w:hint="eastAsia"/>
                <w:b/>
                <w:color w:val="231F20"/>
                <w:spacing w:val="-2"/>
                <w:sz w:val="20"/>
                <w:lang w:eastAsia="zh-CN"/>
              </w:rPr>
              <w:t xml:space="preserve">             </w:t>
            </w:r>
            <w:r w:rsidRPr="00CA1069">
              <w:rPr>
                <w:rFonts w:ascii="Times New Roman" w:eastAsia="宋体" w:hAnsi="Times New Roman" w:cs="Times New Roman"/>
                <w:b/>
                <w:color w:val="231F20"/>
                <w:spacing w:val="-2"/>
                <w:sz w:val="20"/>
                <w:lang w:eastAsia="zh-CN"/>
              </w:rPr>
              <w:t xml:space="preserve">T/CRAA 438.3 </w:t>
            </w:r>
            <w:r w:rsidRPr="00CA1069">
              <w:rPr>
                <w:rFonts w:ascii="Times New Roman" w:eastAsia="宋体" w:hAnsi="Times New Roman" w:cs="Times New Roman"/>
                <w:b/>
                <w:color w:val="231F20"/>
                <w:spacing w:val="-2"/>
                <w:sz w:val="20"/>
                <w:lang w:eastAsia="zh-CN"/>
              </w:rPr>
              <w:t>化学过滤器性能</w:t>
            </w:r>
            <w:r w:rsidRPr="00CA1069">
              <w:rPr>
                <w:rFonts w:ascii="Times New Roman" w:eastAsia="宋体" w:hAnsi="Times New Roman" w:cs="Times New Roman"/>
                <w:b/>
                <w:color w:val="231F20"/>
                <w:spacing w:val="-2"/>
                <w:lang w:eastAsia="zh-CN"/>
              </w:rPr>
              <w:t>分级结果</w:t>
            </w:r>
          </w:p>
        </w:tc>
      </w:tr>
      <w:tr w:rsidR="00FC35DA" w:rsidRPr="0013075A" w14:paraId="7532C7AA" w14:textId="77777777" w:rsidTr="00750C0E">
        <w:trPr>
          <w:trHeight w:val="301"/>
        </w:trPr>
        <w:tc>
          <w:tcPr>
            <w:tcW w:w="1369" w:type="dxa"/>
            <w:tcBorders>
              <w:bottom w:val="single" w:sz="4" w:space="0" w:color="231F20"/>
              <w:right w:val="single" w:sz="4" w:space="0" w:color="231F20"/>
            </w:tcBorders>
          </w:tcPr>
          <w:p w14:paraId="10D9CB89" w14:textId="77777777" w:rsidR="00FC35DA" w:rsidRPr="0013075A" w:rsidRDefault="00FC35DA" w:rsidP="00137C78">
            <w:pPr>
              <w:pStyle w:val="TableParagraph"/>
              <w:spacing w:before="12"/>
              <w:ind w:left="45"/>
              <w:rPr>
                <w:rFonts w:ascii="Times New Roman" w:hAnsi="Times New Roman" w:cs="Times New Roman"/>
                <w:b/>
                <w:color w:val="231F20"/>
                <w:spacing w:val="-2"/>
              </w:rPr>
            </w:pPr>
            <w:proofErr w:type="spellStart"/>
            <w:r w:rsidRPr="0013075A">
              <w:rPr>
                <w:rFonts w:ascii="宋体" w:eastAsia="宋体" w:hAnsi="宋体" w:cs="宋体" w:hint="eastAsia"/>
                <w:b/>
                <w:color w:val="231F20"/>
                <w:spacing w:val="-2"/>
              </w:rPr>
              <w:t>污染物</w:t>
            </w:r>
            <w:proofErr w:type="spellEnd"/>
          </w:p>
        </w:tc>
        <w:tc>
          <w:tcPr>
            <w:tcW w:w="1041" w:type="dxa"/>
            <w:gridSpan w:val="2"/>
            <w:tcBorders>
              <w:left w:val="single" w:sz="4" w:space="0" w:color="231F20"/>
              <w:bottom w:val="single" w:sz="4" w:space="0" w:color="231F20"/>
              <w:right w:val="single" w:sz="4" w:space="0" w:color="231F20"/>
            </w:tcBorders>
          </w:tcPr>
          <w:p w14:paraId="0E6202CA" w14:textId="77777777" w:rsidR="00FC35DA" w:rsidRPr="0013075A" w:rsidRDefault="00FC35DA" w:rsidP="00137C78">
            <w:pPr>
              <w:pStyle w:val="TableParagraph"/>
              <w:spacing w:before="12" w:line="269" w:lineRule="exact"/>
              <w:ind w:left="50"/>
              <w:rPr>
                <w:rFonts w:ascii="Times New Roman" w:hAnsi="Times New Roman" w:cs="Times New Roman"/>
                <w:b/>
              </w:rPr>
            </w:pPr>
            <w:r w:rsidRPr="0013075A">
              <w:rPr>
                <w:rFonts w:ascii="Times New Roman" w:hAnsi="Times New Roman" w:cs="Times New Roman"/>
                <w:b/>
                <w:i/>
                <w:color w:val="231F20"/>
              </w:rPr>
              <w:t>E</w:t>
            </w:r>
            <w:proofErr w:type="spellStart"/>
            <w:r w:rsidRPr="0013075A">
              <w:rPr>
                <w:rFonts w:ascii="Times New Roman" w:hAnsi="Times New Roman" w:cs="Times New Roman"/>
                <w:b/>
                <w:color w:val="231F20"/>
                <w:position w:val="-5"/>
                <w:sz w:val="16"/>
              </w:rPr>
              <w:t>i</w:t>
            </w:r>
            <w:proofErr w:type="spellEnd"/>
            <w:r w:rsidRPr="0013075A">
              <w:rPr>
                <w:rFonts w:ascii="Times New Roman" w:hAnsi="Times New Roman" w:cs="Times New Roman"/>
                <w:b/>
                <w:color w:val="231F20"/>
                <w:spacing w:val="16"/>
                <w:position w:val="-5"/>
                <w:sz w:val="16"/>
              </w:rPr>
              <w:t xml:space="preserve"> </w:t>
            </w:r>
            <w:r w:rsidRPr="0013075A">
              <w:rPr>
                <w:rFonts w:ascii="Times New Roman" w:hAnsi="Times New Roman" w:cs="Times New Roman"/>
                <w:b/>
                <w:color w:val="231F20"/>
                <w:spacing w:val="-5"/>
              </w:rPr>
              <w:t>[%]</w:t>
            </w:r>
          </w:p>
        </w:tc>
        <w:tc>
          <w:tcPr>
            <w:tcW w:w="1276" w:type="dxa"/>
            <w:tcBorders>
              <w:left w:val="single" w:sz="4" w:space="0" w:color="231F20"/>
              <w:bottom w:val="single" w:sz="4" w:space="0" w:color="231F20"/>
              <w:right w:val="single" w:sz="4" w:space="0" w:color="231F20"/>
            </w:tcBorders>
          </w:tcPr>
          <w:p w14:paraId="6111C5D0" w14:textId="77777777" w:rsidR="00FC35DA" w:rsidRPr="0013075A" w:rsidRDefault="00FC35DA" w:rsidP="00137C78">
            <w:pPr>
              <w:pStyle w:val="TableParagraph"/>
              <w:spacing w:before="12" w:line="269" w:lineRule="exact"/>
              <w:ind w:left="50"/>
              <w:rPr>
                <w:rFonts w:ascii="Times New Roman" w:hAnsi="Times New Roman" w:cs="Times New Roman"/>
                <w:b/>
              </w:rPr>
            </w:pPr>
            <w:r w:rsidRPr="0013075A">
              <w:rPr>
                <w:rFonts w:ascii="Times New Roman" w:hAnsi="Times New Roman" w:cs="Times New Roman"/>
                <w:b/>
                <w:i/>
                <w:color w:val="231F20"/>
              </w:rPr>
              <w:t>E</w:t>
            </w:r>
            <w:r w:rsidRPr="0013075A">
              <w:rPr>
                <w:rFonts w:ascii="Times New Roman" w:hAnsi="Times New Roman" w:cs="Times New Roman"/>
                <w:b/>
                <w:color w:val="231F20"/>
                <w:position w:val="-5"/>
                <w:sz w:val="16"/>
              </w:rPr>
              <w:t>Σ</w:t>
            </w:r>
            <w:r w:rsidRPr="0013075A">
              <w:rPr>
                <w:rFonts w:ascii="Times New Roman" w:hAnsi="Times New Roman" w:cs="Times New Roman"/>
                <w:b/>
                <w:color w:val="231F20"/>
                <w:spacing w:val="22"/>
                <w:position w:val="-5"/>
                <w:sz w:val="16"/>
              </w:rPr>
              <w:t xml:space="preserve"> </w:t>
            </w:r>
            <w:r w:rsidRPr="0013075A">
              <w:rPr>
                <w:rFonts w:ascii="Times New Roman" w:hAnsi="Times New Roman" w:cs="Times New Roman"/>
                <w:b/>
                <w:color w:val="231F20"/>
                <w:spacing w:val="-5"/>
              </w:rPr>
              <w:t>[%]</w:t>
            </w:r>
          </w:p>
        </w:tc>
        <w:tc>
          <w:tcPr>
            <w:tcW w:w="1984" w:type="dxa"/>
            <w:tcBorders>
              <w:left w:val="single" w:sz="4" w:space="0" w:color="231F20"/>
              <w:bottom w:val="single" w:sz="4" w:space="0" w:color="231F20"/>
              <w:right w:val="single" w:sz="4" w:space="0" w:color="231F20"/>
            </w:tcBorders>
          </w:tcPr>
          <w:p w14:paraId="01DEB2E1" w14:textId="77777777" w:rsidR="00FC35DA" w:rsidRPr="0013075A" w:rsidRDefault="00FC35DA" w:rsidP="00137C78">
            <w:pPr>
              <w:pStyle w:val="TableParagraph"/>
              <w:spacing w:before="12"/>
              <w:ind w:right="453"/>
              <w:jc w:val="center"/>
              <w:rPr>
                <w:rFonts w:ascii="Times New Roman" w:hAnsi="Times New Roman" w:cs="Times New Roman"/>
                <w:b/>
                <w:color w:val="231F20"/>
                <w:spacing w:val="-2"/>
              </w:rPr>
            </w:pPr>
            <w:r w:rsidRPr="0013075A">
              <w:rPr>
                <w:rFonts w:ascii="Times New Roman" w:hAnsi="Times New Roman" w:cs="Times New Roman"/>
                <w:b/>
                <w:color w:val="231F20"/>
                <w:spacing w:val="-2"/>
              </w:rPr>
              <w:t>GPACD</w:t>
            </w:r>
            <w:r w:rsidRPr="0013075A">
              <w:rPr>
                <w:rFonts w:ascii="Times New Roman" w:eastAsia="宋体" w:hAnsi="Times New Roman" w:cs="Times New Roman"/>
                <w:b/>
                <w:color w:val="231F20"/>
                <w:spacing w:val="-2"/>
                <w:lang w:eastAsia="zh-CN"/>
              </w:rPr>
              <w:t>等级</w:t>
            </w:r>
          </w:p>
        </w:tc>
        <w:tc>
          <w:tcPr>
            <w:tcW w:w="1701" w:type="dxa"/>
            <w:tcBorders>
              <w:left w:val="single" w:sz="4" w:space="0" w:color="231F20"/>
              <w:bottom w:val="single" w:sz="4" w:space="0" w:color="231F20"/>
              <w:right w:val="single" w:sz="4" w:space="0" w:color="231F20"/>
            </w:tcBorders>
          </w:tcPr>
          <w:p w14:paraId="57810DF2" w14:textId="77777777" w:rsidR="00FC35DA" w:rsidRPr="003F01C1" w:rsidRDefault="00FC35DA" w:rsidP="00137C78">
            <w:pPr>
              <w:pStyle w:val="TableParagraph"/>
              <w:spacing w:before="12"/>
              <w:ind w:right="281"/>
              <w:jc w:val="center"/>
              <w:rPr>
                <w:rFonts w:ascii="Times New Roman" w:eastAsiaTheme="minorEastAsia" w:hAnsi="Times New Roman" w:cs="Times New Roman"/>
                <w:b/>
                <w:color w:val="FF0000"/>
                <w:spacing w:val="-2"/>
                <w:highlight w:val="yellow"/>
                <w:lang w:eastAsia="zh-CN"/>
              </w:rPr>
            </w:pPr>
            <w:r w:rsidRPr="003F01C1">
              <w:rPr>
                <w:rFonts w:ascii="Times New Roman" w:eastAsiaTheme="minorEastAsia" w:hAnsi="Times New Roman" w:cs="Times New Roman" w:hint="eastAsia"/>
                <w:b/>
                <w:color w:val="FF0000"/>
                <w:spacing w:val="-2"/>
                <w:highlight w:val="yellow"/>
                <w:lang w:eastAsia="zh-CN"/>
              </w:rPr>
              <w:t>标准吸附能效（</w:t>
            </w:r>
            <w:r w:rsidRPr="003F01C1">
              <w:rPr>
                <w:rFonts w:ascii="Times New Roman" w:eastAsiaTheme="minorEastAsia" w:hAnsi="Times New Roman" w:cs="Times New Roman" w:hint="eastAsia"/>
                <w:b/>
                <w:color w:val="FF0000"/>
                <w:spacing w:val="-2"/>
                <w:highlight w:val="yellow"/>
                <w:lang w:eastAsia="zh-CN"/>
              </w:rPr>
              <w:t>g/W</w:t>
            </w:r>
            <w:r w:rsidRPr="003F01C1">
              <w:rPr>
                <w:rFonts w:ascii="Times New Roman" w:eastAsiaTheme="minorEastAsia" w:hAnsi="Times New Roman" w:cs="Times New Roman" w:hint="eastAsia"/>
                <w:b/>
                <w:color w:val="FF0000"/>
                <w:spacing w:val="-2"/>
                <w:highlight w:val="yellow"/>
                <w:lang w:eastAsia="zh-CN"/>
              </w:rPr>
              <w:t>）</w:t>
            </w:r>
          </w:p>
        </w:tc>
        <w:tc>
          <w:tcPr>
            <w:tcW w:w="2410" w:type="dxa"/>
            <w:tcBorders>
              <w:left w:val="single" w:sz="4" w:space="0" w:color="231F20"/>
              <w:bottom w:val="single" w:sz="4" w:space="0" w:color="231F20"/>
            </w:tcBorders>
          </w:tcPr>
          <w:p w14:paraId="0D00DD34" w14:textId="77777777" w:rsidR="00FC35DA" w:rsidRPr="0013075A" w:rsidRDefault="00FC35DA" w:rsidP="00137C78">
            <w:pPr>
              <w:pStyle w:val="TableParagraph"/>
              <w:spacing w:before="9"/>
              <w:ind w:right="326"/>
              <w:jc w:val="center"/>
              <w:rPr>
                <w:rFonts w:ascii="Times New Roman" w:eastAsia="宋体" w:hAnsi="Times New Roman" w:cs="Times New Roman"/>
                <w:b/>
                <w:lang w:eastAsia="zh-CN"/>
              </w:rPr>
            </w:pPr>
            <w:proofErr w:type="gramStart"/>
            <w:r w:rsidRPr="0013075A">
              <w:rPr>
                <w:rFonts w:ascii="Times New Roman" w:eastAsia="宋体" w:hAnsi="Times New Roman" w:cs="Times New Roman"/>
                <w:b/>
                <w:iCs/>
                <w:color w:val="231F20"/>
                <w:lang w:eastAsia="zh-CN"/>
              </w:rPr>
              <w:t>持附量</w:t>
            </w:r>
            <w:proofErr w:type="gramEnd"/>
            <w:r w:rsidRPr="0013075A">
              <w:rPr>
                <w:rFonts w:ascii="Times New Roman" w:hAnsi="Times New Roman" w:cs="Times New Roman"/>
                <w:b/>
                <w:i/>
                <w:color w:val="231F20"/>
              </w:rPr>
              <w:t xml:space="preserve"> </w:t>
            </w:r>
            <w:r w:rsidRPr="0013075A">
              <w:rPr>
                <w:rFonts w:ascii="Times New Roman" w:eastAsia="宋体" w:hAnsi="Times New Roman" w:cs="Times New Roman"/>
                <w:b/>
                <w:color w:val="231F20"/>
                <w:spacing w:val="-2"/>
                <w:lang w:eastAsia="zh-CN"/>
              </w:rPr>
              <w:t>(</w:t>
            </w:r>
            <w:r w:rsidRPr="0013075A">
              <w:rPr>
                <w:rFonts w:ascii="Times New Roman" w:hAnsi="Times New Roman" w:cs="Times New Roman"/>
                <w:b/>
                <w:color w:val="231F20"/>
                <w:spacing w:val="-2"/>
              </w:rPr>
              <w:t>g/m</w:t>
            </w:r>
            <w:r w:rsidRPr="0013075A">
              <w:rPr>
                <w:rFonts w:ascii="Times New Roman" w:hAnsi="Times New Roman" w:cs="Times New Roman"/>
                <w:b/>
                <w:color w:val="231F20"/>
                <w:spacing w:val="-2"/>
                <w:position w:val="6"/>
                <w:sz w:val="16"/>
              </w:rPr>
              <w:t>2</w:t>
            </w:r>
            <w:r w:rsidRPr="0013075A">
              <w:rPr>
                <w:rFonts w:ascii="Times New Roman" w:eastAsia="宋体" w:hAnsi="Times New Roman" w:cs="Times New Roman"/>
                <w:b/>
                <w:color w:val="231F20"/>
                <w:spacing w:val="-2"/>
                <w:lang w:eastAsia="zh-CN"/>
              </w:rPr>
              <w:t>)</w:t>
            </w:r>
          </w:p>
        </w:tc>
      </w:tr>
      <w:tr w:rsidR="00FC35DA" w:rsidRPr="0013075A" w14:paraId="1CABC3A0" w14:textId="77777777" w:rsidTr="00750C0E">
        <w:trPr>
          <w:trHeight w:val="306"/>
        </w:trPr>
        <w:tc>
          <w:tcPr>
            <w:tcW w:w="1369" w:type="dxa"/>
            <w:tcBorders>
              <w:top w:val="single" w:sz="4" w:space="0" w:color="231F20"/>
              <w:bottom w:val="single" w:sz="4" w:space="0" w:color="231F20"/>
              <w:right w:val="single" w:sz="4" w:space="0" w:color="231F20"/>
            </w:tcBorders>
          </w:tcPr>
          <w:p w14:paraId="3822B24E" w14:textId="77777777" w:rsidR="00FC35DA" w:rsidRPr="0013075A" w:rsidRDefault="00FC35DA" w:rsidP="00137C78">
            <w:pPr>
              <w:pStyle w:val="TableParagraph"/>
              <w:spacing w:before="17"/>
              <w:ind w:left="45"/>
              <w:rPr>
                <w:rFonts w:ascii="Times New Roman" w:hAnsi="Times New Roman" w:cs="Times New Roman"/>
              </w:rPr>
            </w:pPr>
            <w:r w:rsidRPr="0013075A">
              <w:rPr>
                <w:rFonts w:ascii="Times New Roman" w:eastAsia="宋体" w:hAnsi="Times New Roman" w:cs="Times New Roman"/>
                <w:color w:val="231F20"/>
                <w:spacing w:val="-4"/>
                <w:lang w:eastAsia="zh-CN"/>
              </w:rPr>
              <w:t>臭氧</w:t>
            </w:r>
          </w:p>
        </w:tc>
        <w:tc>
          <w:tcPr>
            <w:tcW w:w="1041" w:type="dxa"/>
            <w:gridSpan w:val="2"/>
            <w:tcBorders>
              <w:top w:val="single" w:sz="4" w:space="0" w:color="231F20"/>
              <w:left w:val="single" w:sz="4" w:space="0" w:color="231F20"/>
              <w:bottom w:val="single" w:sz="4" w:space="0" w:color="231F20"/>
              <w:right w:val="single" w:sz="4" w:space="0" w:color="231F20"/>
            </w:tcBorders>
          </w:tcPr>
          <w:p w14:paraId="261F2365" w14:textId="77777777" w:rsidR="00FC35DA" w:rsidRPr="0013075A" w:rsidRDefault="00FC35DA" w:rsidP="00137C78">
            <w:pPr>
              <w:pStyle w:val="TableParagraph"/>
              <w:spacing w:before="17"/>
              <w:ind w:left="318" w:right="297"/>
              <w:jc w:val="center"/>
              <w:rPr>
                <w:rFonts w:ascii="Times New Roman" w:hAnsi="Times New Roman" w:cs="Times New Roman"/>
              </w:rPr>
            </w:pPr>
            <w:r w:rsidRPr="0013075A">
              <w:rPr>
                <w:rFonts w:ascii="Times New Roman" w:hAnsi="Times New Roman" w:cs="Times New Roman"/>
                <w:color w:val="231F20"/>
                <w:spacing w:val="-5"/>
              </w:rPr>
              <w:t>99</w:t>
            </w:r>
          </w:p>
        </w:tc>
        <w:tc>
          <w:tcPr>
            <w:tcW w:w="1276" w:type="dxa"/>
            <w:tcBorders>
              <w:top w:val="single" w:sz="4" w:space="0" w:color="231F20"/>
              <w:left w:val="single" w:sz="4" w:space="0" w:color="231F20"/>
              <w:bottom w:val="single" w:sz="4" w:space="0" w:color="231F20"/>
              <w:right w:val="single" w:sz="4" w:space="0" w:color="231F20"/>
            </w:tcBorders>
          </w:tcPr>
          <w:p w14:paraId="139D90FE" w14:textId="77777777" w:rsidR="00FC35DA" w:rsidRPr="0013075A" w:rsidRDefault="00FC35DA" w:rsidP="00137C78">
            <w:pPr>
              <w:pStyle w:val="TableParagraph"/>
              <w:spacing w:before="17"/>
              <w:ind w:right="657"/>
              <w:jc w:val="right"/>
              <w:rPr>
                <w:rFonts w:ascii="Times New Roman" w:hAnsi="Times New Roman" w:cs="Times New Roman"/>
              </w:rPr>
            </w:pPr>
            <w:r w:rsidRPr="0013075A">
              <w:rPr>
                <w:rFonts w:ascii="Times New Roman" w:hAnsi="Times New Roman" w:cs="Times New Roman"/>
                <w:color w:val="231F20"/>
                <w:spacing w:val="-5"/>
              </w:rPr>
              <w:t>96</w:t>
            </w:r>
          </w:p>
        </w:tc>
        <w:tc>
          <w:tcPr>
            <w:tcW w:w="1984" w:type="dxa"/>
            <w:tcBorders>
              <w:top w:val="single" w:sz="4" w:space="0" w:color="231F20"/>
              <w:left w:val="single" w:sz="4" w:space="0" w:color="231F20"/>
              <w:bottom w:val="single" w:sz="4" w:space="0" w:color="231F20"/>
              <w:right w:val="single" w:sz="4" w:space="0" w:color="231F20"/>
            </w:tcBorders>
          </w:tcPr>
          <w:p w14:paraId="1ED015B3" w14:textId="77777777" w:rsidR="00FC35DA" w:rsidRPr="0013075A" w:rsidRDefault="00FC35DA" w:rsidP="00137C78">
            <w:pPr>
              <w:pStyle w:val="TableParagraph"/>
              <w:spacing w:before="17"/>
              <w:ind w:left="473" w:right="453"/>
              <w:jc w:val="center"/>
              <w:rPr>
                <w:rFonts w:ascii="Times New Roman" w:hAnsi="Times New Roman" w:cs="Times New Roman"/>
                <w:color w:val="231F20"/>
              </w:rPr>
            </w:pPr>
            <w:r w:rsidRPr="0013075A">
              <w:rPr>
                <w:rFonts w:ascii="Times New Roman" w:hAnsi="Times New Roman" w:cs="Times New Roman"/>
                <w:color w:val="231F20"/>
              </w:rPr>
              <w:t>MD</w:t>
            </w:r>
            <w:r w:rsidRPr="0013075A">
              <w:rPr>
                <w:rFonts w:ascii="Times New Roman" w:hAnsi="Times New Roman" w:cs="Times New Roman"/>
                <w:color w:val="231F20"/>
                <w:spacing w:val="-1"/>
              </w:rPr>
              <w:t xml:space="preserve"> </w:t>
            </w:r>
            <w:r w:rsidRPr="0013075A">
              <w:rPr>
                <w:rFonts w:ascii="Times New Roman" w:hAnsi="Times New Roman" w:cs="Times New Roman"/>
                <w:color w:val="231F20"/>
                <w:spacing w:val="-5"/>
              </w:rPr>
              <w:t>95</w:t>
            </w:r>
          </w:p>
        </w:tc>
        <w:tc>
          <w:tcPr>
            <w:tcW w:w="1701" w:type="dxa"/>
            <w:tcBorders>
              <w:top w:val="single" w:sz="4" w:space="0" w:color="231F20"/>
              <w:left w:val="single" w:sz="4" w:space="0" w:color="231F20"/>
              <w:bottom w:val="single" w:sz="4" w:space="0" w:color="231F20"/>
              <w:right w:val="single" w:sz="4" w:space="0" w:color="231F20"/>
            </w:tcBorders>
          </w:tcPr>
          <w:p w14:paraId="2FDD3B10" w14:textId="77777777" w:rsidR="00FC35DA" w:rsidRPr="003F01C1" w:rsidRDefault="00FC35DA" w:rsidP="00137C78">
            <w:pPr>
              <w:pStyle w:val="TableParagraph"/>
              <w:spacing w:before="17"/>
              <w:ind w:left="473" w:right="453"/>
              <w:jc w:val="center"/>
              <w:rPr>
                <w:rFonts w:ascii="Times New Roman" w:hAnsi="Times New Roman" w:cs="Times New Roman"/>
                <w:color w:val="FF0000"/>
                <w:highlight w:val="yellow"/>
              </w:rPr>
            </w:pPr>
          </w:p>
        </w:tc>
        <w:tc>
          <w:tcPr>
            <w:tcW w:w="2410" w:type="dxa"/>
            <w:tcBorders>
              <w:top w:val="single" w:sz="4" w:space="0" w:color="231F20"/>
              <w:left w:val="single" w:sz="4" w:space="0" w:color="231F20"/>
              <w:bottom w:val="single" w:sz="4" w:space="0" w:color="231F20"/>
            </w:tcBorders>
          </w:tcPr>
          <w:p w14:paraId="552F8FC8" w14:textId="77777777" w:rsidR="00FC35DA" w:rsidRPr="0013075A" w:rsidRDefault="00FC35DA" w:rsidP="00137C78">
            <w:pPr>
              <w:pStyle w:val="TableParagraph"/>
              <w:spacing w:before="17"/>
              <w:ind w:left="346" w:right="326"/>
              <w:jc w:val="center"/>
              <w:rPr>
                <w:rFonts w:ascii="Times New Roman" w:hAnsi="Times New Roman" w:cs="Times New Roman"/>
              </w:rPr>
            </w:pPr>
            <w:r w:rsidRPr="0013075A">
              <w:rPr>
                <w:rFonts w:ascii="Times New Roman" w:hAnsi="Times New Roman" w:cs="Times New Roman"/>
                <w:color w:val="231F20"/>
                <w:spacing w:val="-4"/>
              </w:rPr>
              <w:t>N.A.</w:t>
            </w:r>
          </w:p>
        </w:tc>
      </w:tr>
      <w:tr w:rsidR="00FC35DA" w:rsidRPr="0013075A" w14:paraId="79A97B08" w14:textId="77777777" w:rsidTr="00750C0E">
        <w:trPr>
          <w:trHeight w:val="306"/>
        </w:trPr>
        <w:tc>
          <w:tcPr>
            <w:tcW w:w="1369" w:type="dxa"/>
            <w:tcBorders>
              <w:top w:val="single" w:sz="4" w:space="0" w:color="231F20"/>
              <w:bottom w:val="single" w:sz="4" w:space="0" w:color="231F20"/>
              <w:right w:val="single" w:sz="4" w:space="0" w:color="231F20"/>
            </w:tcBorders>
          </w:tcPr>
          <w:p w14:paraId="047C8E0C" w14:textId="77777777" w:rsidR="00FC35DA" w:rsidRPr="0013075A" w:rsidRDefault="00FC35DA" w:rsidP="00137C78">
            <w:pPr>
              <w:pStyle w:val="TableParagraph"/>
              <w:spacing w:before="17" w:line="269" w:lineRule="exact"/>
              <w:ind w:left="45"/>
              <w:rPr>
                <w:rFonts w:ascii="Times New Roman" w:hAnsi="Times New Roman" w:cs="Times New Roman"/>
                <w:sz w:val="16"/>
              </w:rPr>
            </w:pPr>
            <w:r w:rsidRPr="0013075A">
              <w:rPr>
                <w:rFonts w:ascii="Times New Roman" w:hAnsi="Times New Roman" w:cs="Times New Roman"/>
                <w:color w:val="231F20"/>
                <w:spacing w:val="-5"/>
              </w:rPr>
              <w:t>SO</w:t>
            </w:r>
            <w:r w:rsidRPr="0013075A">
              <w:rPr>
                <w:rFonts w:ascii="Times New Roman" w:hAnsi="Times New Roman" w:cs="Times New Roman"/>
                <w:color w:val="231F20"/>
                <w:spacing w:val="-5"/>
                <w:position w:val="-5"/>
                <w:sz w:val="16"/>
              </w:rPr>
              <w:t>2</w:t>
            </w:r>
          </w:p>
        </w:tc>
        <w:tc>
          <w:tcPr>
            <w:tcW w:w="1041" w:type="dxa"/>
            <w:gridSpan w:val="2"/>
            <w:tcBorders>
              <w:top w:val="single" w:sz="4" w:space="0" w:color="231F20"/>
              <w:left w:val="single" w:sz="4" w:space="0" w:color="231F20"/>
              <w:bottom w:val="single" w:sz="4" w:space="0" w:color="231F20"/>
              <w:right w:val="single" w:sz="4" w:space="0" w:color="231F20"/>
            </w:tcBorders>
          </w:tcPr>
          <w:p w14:paraId="39620953" w14:textId="77777777" w:rsidR="00FC35DA" w:rsidRPr="0013075A" w:rsidRDefault="00FC35DA" w:rsidP="00137C78">
            <w:pPr>
              <w:pStyle w:val="TableParagraph"/>
              <w:spacing w:before="17"/>
              <w:ind w:left="317" w:right="297"/>
              <w:jc w:val="center"/>
              <w:rPr>
                <w:rFonts w:ascii="Times New Roman" w:hAnsi="Times New Roman" w:cs="Times New Roman"/>
              </w:rPr>
            </w:pPr>
            <w:r w:rsidRPr="0013075A">
              <w:rPr>
                <w:rFonts w:ascii="Times New Roman" w:hAnsi="Times New Roman" w:cs="Times New Roman"/>
                <w:color w:val="231F20"/>
                <w:spacing w:val="-5"/>
              </w:rPr>
              <w:t>68</w:t>
            </w:r>
          </w:p>
        </w:tc>
        <w:tc>
          <w:tcPr>
            <w:tcW w:w="1276" w:type="dxa"/>
            <w:tcBorders>
              <w:top w:val="single" w:sz="4" w:space="0" w:color="231F20"/>
              <w:left w:val="single" w:sz="4" w:space="0" w:color="231F20"/>
              <w:bottom w:val="single" w:sz="4" w:space="0" w:color="231F20"/>
              <w:right w:val="single" w:sz="4" w:space="0" w:color="231F20"/>
            </w:tcBorders>
          </w:tcPr>
          <w:p w14:paraId="010C7A04" w14:textId="77777777" w:rsidR="00FC35DA" w:rsidRPr="0013075A" w:rsidRDefault="00FC35DA" w:rsidP="00137C78">
            <w:pPr>
              <w:pStyle w:val="TableParagraph"/>
              <w:spacing w:before="17"/>
              <w:ind w:right="655"/>
              <w:jc w:val="right"/>
              <w:rPr>
                <w:rFonts w:ascii="Times New Roman" w:hAnsi="Times New Roman" w:cs="Times New Roman"/>
              </w:rPr>
            </w:pPr>
            <w:r w:rsidRPr="0013075A">
              <w:rPr>
                <w:rFonts w:ascii="Times New Roman" w:hAnsi="Times New Roman" w:cs="Times New Roman"/>
                <w:color w:val="231F20"/>
                <w:spacing w:val="-5"/>
              </w:rPr>
              <w:t>66</w:t>
            </w:r>
          </w:p>
        </w:tc>
        <w:tc>
          <w:tcPr>
            <w:tcW w:w="1984" w:type="dxa"/>
            <w:tcBorders>
              <w:top w:val="single" w:sz="4" w:space="0" w:color="231F20"/>
              <w:left w:val="single" w:sz="4" w:space="0" w:color="231F20"/>
              <w:bottom w:val="single" w:sz="4" w:space="0" w:color="231F20"/>
              <w:right w:val="single" w:sz="4" w:space="0" w:color="231F20"/>
            </w:tcBorders>
          </w:tcPr>
          <w:p w14:paraId="56B19C28" w14:textId="77777777" w:rsidR="00FC35DA" w:rsidRPr="0013075A" w:rsidRDefault="00FC35DA" w:rsidP="00137C78">
            <w:pPr>
              <w:pStyle w:val="TableParagraph"/>
              <w:spacing w:before="17"/>
              <w:ind w:left="473" w:right="453"/>
              <w:jc w:val="center"/>
              <w:rPr>
                <w:rFonts w:ascii="Times New Roman" w:hAnsi="Times New Roman" w:cs="Times New Roman"/>
                <w:color w:val="231F20"/>
                <w:spacing w:val="-4"/>
              </w:rPr>
            </w:pPr>
            <w:r w:rsidRPr="0013075A">
              <w:rPr>
                <w:rFonts w:ascii="Times New Roman" w:hAnsi="Times New Roman" w:cs="Times New Roman"/>
                <w:color w:val="231F20"/>
                <w:spacing w:val="-4"/>
              </w:rPr>
              <w:t>LD</w:t>
            </w:r>
            <w:r>
              <w:rPr>
                <w:rFonts w:ascii="Times New Roman" w:eastAsiaTheme="minorEastAsia" w:hAnsi="Times New Roman" w:cs="Times New Roman" w:hint="eastAsia"/>
                <w:color w:val="231F20"/>
                <w:spacing w:val="-4"/>
                <w:lang w:eastAsia="zh-CN"/>
              </w:rPr>
              <w:t xml:space="preserve"> </w:t>
            </w:r>
            <w:r w:rsidRPr="0013075A">
              <w:rPr>
                <w:rFonts w:ascii="Times New Roman" w:hAnsi="Times New Roman" w:cs="Times New Roman"/>
                <w:color w:val="231F20"/>
                <w:spacing w:val="-4"/>
              </w:rPr>
              <w:t>65</w:t>
            </w:r>
          </w:p>
        </w:tc>
        <w:tc>
          <w:tcPr>
            <w:tcW w:w="1701" w:type="dxa"/>
            <w:tcBorders>
              <w:top w:val="single" w:sz="4" w:space="0" w:color="231F20"/>
              <w:left w:val="single" w:sz="4" w:space="0" w:color="231F20"/>
              <w:bottom w:val="single" w:sz="4" w:space="0" w:color="231F20"/>
              <w:right w:val="single" w:sz="4" w:space="0" w:color="231F20"/>
            </w:tcBorders>
          </w:tcPr>
          <w:p w14:paraId="76C086EA" w14:textId="77777777" w:rsidR="00FC35DA" w:rsidRPr="003F01C1" w:rsidRDefault="00FC35DA" w:rsidP="00137C78">
            <w:pPr>
              <w:pStyle w:val="TableParagraph"/>
              <w:spacing w:before="17"/>
              <w:ind w:left="473" w:right="453"/>
              <w:jc w:val="center"/>
              <w:rPr>
                <w:rFonts w:ascii="Times New Roman" w:hAnsi="Times New Roman" w:cs="Times New Roman"/>
                <w:color w:val="FF0000"/>
                <w:highlight w:val="yellow"/>
              </w:rPr>
            </w:pPr>
          </w:p>
        </w:tc>
        <w:tc>
          <w:tcPr>
            <w:tcW w:w="2410" w:type="dxa"/>
            <w:tcBorders>
              <w:top w:val="single" w:sz="4" w:space="0" w:color="231F20"/>
              <w:left w:val="single" w:sz="4" w:space="0" w:color="231F20"/>
              <w:bottom w:val="single" w:sz="4" w:space="0" w:color="231F20"/>
            </w:tcBorders>
          </w:tcPr>
          <w:p w14:paraId="5304C940" w14:textId="77777777" w:rsidR="00FC35DA" w:rsidRPr="0013075A" w:rsidRDefault="00FC35DA" w:rsidP="00137C78">
            <w:pPr>
              <w:pStyle w:val="TableParagraph"/>
              <w:spacing w:before="17"/>
              <w:ind w:left="346" w:right="326"/>
              <w:jc w:val="center"/>
              <w:rPr>
                <w:rFonts w:ascii="Times New Roman" w:hAnsi="Times New Roman" w:cs="Times New Roman"/>
              </w:rPr>
            </w:pPr>
            <w:r w:rsidRPr="0013075A">
              <w:rPr>
                <w:rFonts w:ascii="Times New Roman" w:hAnsi="Times New Roman" w:cs="Times New Roman"/>
                <w:color w:val="231F20"/>
                <w:spacing w:val="-5"/>
              </w:rPr>
              <w:t>35</w:t>
            </w:r>
          </w:p>
        </w:tc>
      </w:tr>
      <w:tr w:rsidR="00FC35DA" w:rsidRPr="0013075A" w14:paraId="3EBFB2CA" w14:textId="77777777" w:rsidTr="00750C0E">
        <w:trPr>
          <w:trHeight w:val="385"/>
        </w:trPr>
        <w:tc>
          <w:tcPr>
            <w:tcW w:w="1369" w:type="dxa"/>
            <w:tcBorders>
              <w:top w:val="single" w:sz="4" w:space="0" w:color="231F20"/>
              <w:bottom w:val="single" w:sz="4" w:space="0" w:color="231F20"/>
              <w:right w:val="single" w:sz="4" w:space="0" w:color="231F20"/>
            </w:tcBorders>
          </w:tcPr>
          <w:p w14:paraId="75E1D97D" w14:textId="77777777" w:rsidR="00FC35DA" w:rsidRPr="0013075A" w:rsidRDefault="00FC35DA" w:rsidP="00137C78">
            <w:pPr>
              <w:pStyle w:val="TableParagraph"/>
              <w:spacing w:before="138"/>
              <w:ind w:left="45"/>
              <w:rPr>
                <w:rFonts w:ascii="Times New Roman" w:hAnsi="Times New Roman" w:cs="Times New Roman"/>
                <w:sz w:val="16"/>
              </w:rPr>
            </w:pPr>
            <w:r w:rsidRPr="0013075A">
              <w:rPr>
                <w:rFonts w:ascii="Times New Roman" w:hAnsi="Times New Roman" w:cs="Times New Roman"/>
                <w:color w:val="231F20"/>
                <w:spacing w:val="-5"/>
              </w:rPr>
              <w:t>NO</w:t>
            </w:r>
            <w:r w:rsidRPr="0013075A">
              <w:rPr>
                <w:rFonts w:ascii="Times New Roman" w:hAnsi="Times New Roman" w:cs="Times New Roman"/>
                <w:color w:val="231F20"/>
                <w:spacing w:val="-5"/>
                <w:position w:val="-5"/>
                <w:sz w:val="16"/>
              </w:rPr>
              <w:t>2</w:t>
            </w:r>
          </w:p>
        </w:tc>
        <w:tc>
          <w:tcPr>
            <w:tcW w:w="1041" w:type="dxa"/>
            <w:gridSpan w:val="2"/>
            <w:tcBorders>
              <w:top w:val="single" w:sz="4" w:space="0" w:color="231F20"/>
              <w:left w:val="single" w:sz="4" w:space="0" w:color="231F20"/>
              <w:bottom w:val="single" w:sz="4" w:space="0" w:color="231F20"/>
              <w:right w:val="single" w:sz="4" w:space="0" w:color="231F20"/>
            </w:tcBorders>
          </w:tcPr>
          <w:p w14:paraId="74618CB7" w14:textId="77777777" w:rsidR="00FC35DA" w:rsidRPr="0013075A" w:rsidRDefault="00FC35DA" w:rsidP="00137C78">
            <w:pPr>
              <w:pStyle w:val="TableParagraph"/>
              <w:spacing w:before="17"/>
              <w:ind w:left="318" w:right="296"/>
              <w:jc w:val="center"/>
              <w:rPr>
                <w:rFonts w:ascii="Times New Roman" w:hAnsi="Times New Roman" w:cs="Times New Roman"/>
              </w:rPr>
            </w:pPr>
            <w:r w:rsidRPr="0013075A">
              <w:rPr>
                <w:rFonts w:ascii="Times New Roman" w:hAnsi="Times New Roman" w:cs="Times New Roman"/>
                <w:color w:val="231F20"/>
                <w:spacing w:val="-5"/>
              </w:rPr>
              <w:t>40</w:t>
            </w:r>
          </w:p>
        </w:tc>
        <w:tc>
          <w:tcPr>
            <w:tcW w:w="1276" w:type="dxa"/>
            <w:tcBorders>
              <w:top w:val="single" w:sz="4" w:space="0" w:color="231F20"/>
              <w:left w:val="single" w:sz="4" w:space="0" w:color="231F20"/>
              <w:bottom w:val="single" w:sz="4" w:space="0" w:color="231F20"/>
              <w:right w:val="single" w:sz="4" w:space="0" w:color="231F20"/>
            </w:tcBorders>
          </w:tcPr>
          <w:p w14:paraId="5D602F81" w14:textId="77777777" w:rsidR="00FC35DA" w:rsidRPr="0013075A" w:rsidRDefault="00FC35DA" w:rsidP="00137C78">
            <w:pPr>
              <w:pStyle w:val="TableParagraph"/>
              <w:spacing w:before="17"/>
              <w:ind w:right="657"/>
              <w:jc w:val="right"/>
              <w:rPr>
                <w:rFonts w:ascii="Times New Roman" w:hAnsi="Times New Roman" w:cs="Times New Roman"/>
              </w:rPr>
            </w:pPr>
            <w:r w:rsidRPr="0013075A">
              <w:rPr>
                <w:rFonts w:ascii="Times New Roman" w:hAnsi="Times New Roman" w:cs="Times New Roman"/>
                <w:color w:val="231F20"/>
                <w:spacing w:val="-5"/>
              </w:rPr>
              <w:t>38</w:t>
            </w:r>
          </w:p>
        </w:tc>
        <w:tc>
          <w:tcPr>
            <w:tcW w:w="1984" w:type="dxa"/>
            <w:tcBorders>
              <w:top w:val="single" w:sz="4" w:space="0" w:color="231F20"/>
              <w:left w:val="single" w:sz="4" w:space="0" w:color="231F20"/>
              <w:bottom w:val="single" w:sz="4" w:space="0" w:color="231F20"/>
              <w:right w:val="single" w:sz="4" w:space="0" w:color="231F20"/>
            </w:tcBorders>
          </w:tcPr>
          <w:p w14:paraId="4E0B5EC6" w14:textId="77777777" w:rsidR="00FC35DA" w:rsidRPr="0013075A" w:rsidRDefault="00FC35DA" w:rsidP="00137C78">
            <w:pPr>
              <w:pStyle w:val="TableParagraph"/>
              <w:spacing w:before="17"/>
              <w:ind w:left="317" w:right="297"/>
              <w:jc w:val="center"/>
              <w:rPr>
                <w:rFonts w:ascii="Times New Roman" w:hAnsi="Times New Roman" w:cs="Times New Roman"/>
                <w:color w:val="231F20"/>
                <w:spacing w:val="-5"/>
              </w:rPr>
            </w:pPr>
            <w:proofErr w:type="spellStart"/>
            <w:r w:rsidRPr="0013075A">
              <w:rPr>
                <w:rFonts w:ascii="Times New Roman" w:hAnsi="Times New Roman" w:cs="Times New Roman"/>
                <w:color w:val="231F20"/>
                <w:spacing w:val="-5"/>
              </w:rPr>
              <w:t>vLD</w:t>
            </w:r>
            <w:proofErr w:type="spellEnd"/>
            <w:r w:rsidRPr="0013075A">
              <w:rPr>
                <w:rFonts w:ascii="Times New Roman" w:hAnsi="Times New Roman" w:cs="Times New Roman"/>
                <w:color w:val="231F20"/>
                <w:spacing w:val="-5"/>
              </w:rPr>
              <w:t xml:space="preserve"> 35</w:t>
            </w:r>
          </w:p>
        </w:tc>
        <w:tc>
          <w:tcPr>
            <w:tcW w:w="1701" w:type="dxa"/>
            <w:tcBorders>
              <w:top w:val="single" w:sz="4" w:space="0" w:color="231F20"/>
              <w:left w:val="single" w:sz="4" w:space="0" w:color="231F20"/>
              <w:bottom w:val="single" w:sz="4" w:space="0" w:color="231F20"/>
              <w:right w:val="single" w:sz="4" w:space="0" w:color="231F20"/>
            </w:tcBorders>
          </w:tcPr>
          <w:p w14:paraId="253FB5E3" w14:textId="77777777" w:rsidR="00FC35DA" w:rsidRPr="003F01C1" w:rsidRDefault="00FC35DA" w:rsidP="00137C78">
            <w:pPr>
              <w:pStyle w:val="TableParagraph"/>
              <w:spacing w:before="17"/>
              <w:ind w:left="317" w:right="297"/>
              <w:jc w:val="center"/>
              <w:rPr>
                <w:rFonts w:ascii="Times New Roman" w:hAnsi="Times New Roman" w:cs="Times New Roman"/>
                <w:color w:val="FF0000"/>
                <w:spacing w:val="-5"/>
                <w:highlight w:val="yellow"/>
              </w:rPr>
            </w:pPr>
          </w:p>
        </w:tc>
        <w:tc>
          <w:tcPr>
            <w:tcW w:w="2410" w:type="dxa"/>
            <w:tcBorders>
              <w:top w:val="single" w:sz="4" w:space="0" w:color="231F20"/>
              <w:left w:val="single" w:sz="4" w:space="0" w:color="231F20"/>
              <w:bottom w:val="single" w:sz="4" w:space="0" w:color="231F20"/>
            </w:tcBorders>
          </w:tcPr>
          <w:p w14:paraId="183184C8" w14:textId="77777777" w:rsidR="00FC35DA" w:rsidRPr="0013075A" w:rsidRDefault="00FC35DA" w:rsidP="00137C78">
            <w:pPr>
              <w:pStyle w:val="TableParagraph"/>
              <w:spacing w:before="17" w:line="225" w:lineRule="auto"/>
              <w:ind w:left="282" w:right="297" w:hanging="328"/>
              <w:jc w:val="center"/>
              <w:rPr>
                <w:rFonts w:ascii="Times New Roman" w:hAnsi="Times New Roman" w:cs="Times New Roman"/>
                <w:color w:val="231F20"/>
                <w:spacing w:val="-5"/>
              </w:rPr>
            </w:pPr>
            <w:r w:rsidRPr="0013075A">
              <w:rPr>
                <w:rFonts w:ascii="Times New Roman" w:hAnsi="Times New Roman" w:cs="Times New Roman"/>
                <w:color w:val="231F20"/>
                <w:spacing w:val="-5"/>
              </w:rPr>
              <w:t xml:space="preserve">N.A. </w:t>
            </w:r>
            <w:r w:rsidRPr="0013075A">
              <w:rPr>
                <w:rFonts w:ascii="Times New Roman" w:eastAsia="宋体" w:hAnsi="Times New Roman" w:cs="Times New Roman"/>
                <w:color w:val="231F20"/>
                <w:spacing w:val="-5"/>
              </w:rPr>
              <w:t>（由</w:t>
            </w:r>
            <w:r>
              <w:rPr>
                <w:rFonts w:ascii="Times New Roman" w:eastAsia="宋体" w:hAnsi="Times New Roman" w:cs="Times New Roman" w:hint="eastAsia"/>
                <w:color w:val="231F20"/>
                <w:spacing w:val="-5"/>
                <w:lang w:eastAsia="zh-CN"/>
              </w:rPr>
              <w:t>于</w:t>
            </w:r>
            <w:proofErr w:type="spellStart"/>
            <w:r w:rsidRPr="0013075A">
              <w:rPr>
                <w:rFonts w:ascii="Times New Roman" w:hAnsi="Times New Roman" w:cs="Times New Roman"/>
                <w:color w:val="231F20"/>
                <w:spacing w:val="-5"/>
              </w:rPr>
              <w:t>vLD</w:t>
            </w:r>
            <w:proofErr w:type="spellEnd"/>
            <w:r w:rsidRPr="0013075A">
              <w:rPr>
                <w:rFonts w:ascii="Times New Roman" w:eastAsia="宋体" w:hAnsi="Times New Roman" w:cs="Times New Roman"/>
                <w:color w:val="231F20"/>
                <w:spacing w:val="-5"/>
              </w:rPr>
              <w:t>）</w:t>
            </w:r>
          </w:p>
        </w:tc>
      </w:tr>
      <w:tr w:rsidR="00FC35DA" w:rsidRPr="0013075A" w14:paraId="2A9E5041" w14:textId="77777777" w:rsidTr="00750C0E">
        <w:trPr>
          <w:trHeight w:val="301"/>
        </w:trPr>
        <w:tc>
          <w:tcPr>
            <w:tcW w:w="1369" w:type="dxa"/>
            <w:tcBorders>
              <w:top w:val="single" w:sz="4" w:space="0" w:color="231F20"/>
              <w:right w:val="single" w:sz="4" w:space="0" w:color="231F20"/>
            </w:tcBorders>
          </w:tcPr>
          <w:p w14:paraId="5B3AC9D2" w14:textId="77777777" w:rsidR="00FC35DA" w:rsidRPr="0013075A" w:rsidRDefault="00FC35DA" w:rsidP="00137C78">
            <w:pPr>
              <w:pStyle w:val="TableParagraph"/>
              <w:spacing w:before="17"/>
              <w:ind w:left="45"/>
              <w:rPr>
                <w:rFonts w:ascii="Times New Roman" w:hAnsi="Times New Roman" w:cs="Times New Roman"/>
              </w:rPr>
            </w:pPr>
            <w:r w:rsidRPr="0013075A">
              <w:rPr>
                <w:rFonts w:ascii="Times New Roman" w:eastAsia="宋体" w:hAnsi="Times New Roman" w:cs="Times New Roman"/>
                <w:color w:val="231F20"/>
                <w:spacing w:val="-2"/>
                <w:lang w:eastAsia="zh-CN"/>
              </w:rPr>
              <w:t>甲苯</w:t>
            </w:r>
          </w:p>
        </w:tc>
        <w:tc>
          <w:tcPr>
            <w:tcW w:w="1041" w:type="dxa"/>
            <w:gridSpan w:val="2"/>
            <w:tcBorders>
              <w:top w:val="single" w:sz="4" w:space="0" w:color="231F20"/>
              <w:left w:val="single" w:sz="4" w:space="0" w:color="231F20"/>
              <w:right w:val="single" w:sz="4" w:space="0" w:color="231F20"/>
            </w:tcBorders>
          </w:tcPr>
          <w:p w14:paraId="795D6057" w14:textId="77777777" w:rsidR="00FC35DA" w:rsidRPr="0013075A" w:rsidRDefault="00FC35DA" w:rsidP="00137C78">
            <w:pPr>
              <w:pStyle w:val="TableParagraph"/>
              <w:spacing w:before="17"/>
              <w:ind w:left="317" w:right="297"/>
              <w:jc w:val="center"/>
              <w:rPr>
                <w:rFonts w:ascii="Times New Roman" w:hAnsi="Times New Roman" w:cs="Times New Roman"/>
              </w:rPr>
            </w:pPr>
            <w:r w:rsidRPr="0013075A">
              <w:rPr>
                <w:rFonts w:ascii="Times New Roman" w:hAnsi="Times New Roman" w:cs="Times New Roman"/>
                <w:color w:val="231F20"/>
                <w:spacing w:val="-5"/>
              </w:rPr>
              <w:t>85</w:t>
            </w:r>
          </w:p>
        </w:tc>
        <w:tc>
          <w:tcPr>
            <w:tcW w:w="1276" w:type="dxa"/>
            <w:tcBorders>
              <w:top w:val="single" w:sz="4" w:space="0" w:color="231F20"/>
              <w:left w:val="single" w:sz="4" w:space="0" w:color="231F20"/>
              <w:right w:val="single" w:sz="4" w:space="0" w:color="231F20"/>
            </w:tcBorders>
          </w:tcPr>
          <w:p w14:paraId="0E45EEC2" w14:textId="77777777" w:rsidR="00FC35DA" w:rsidRPr="0013075A" w:rsidRDefault="00FC35DA" w:rsidP="00137C78">
            <w:pPr>
              <w:pStyle w:val="TableParagraph"/>
              <w:spacing w:before="17"/>
              <w:ind w:right="657"/>
              <w:jc w:val="right"/>
              <w:rPr>
                <w:rFonts w:ascii="Times New Roman" w:hAnsi="Times New Roman" w:cs="Times New Roman"/>
              </w:rPr>
            </w:pPr>
            <w:r w:rsidRPr="0013075A">
              <w:rPr>
                <w:rFonts w:ascii="Times New Roman" w:hAnsi="Times New Roman" w:cs="Times New Roman"/>
                <w:color w:val="231F20"/>
                <w:spacing w:val="-5"/>
              </w:rPr>
              <w:t>72</w:t>
            </w:r>
          </w:p>
        </w:tc>
        <w:tc>
          <w:tcPr>
            <w:tcW w:w="1984" w:type="dxa"/>
            <w:tcBorders>
              <w:top w:val="single" w:sz="4" w:space="0" w:color="231F20"/>
              <w:left w:val="single" w:sz="4" w:space="0" w:color="231F20"/>
              <w:right w:val="single" w:sz="4" w:space="0" w:color="231F20"/>
            </w:tcBorders>
          </w:tcPr>
          <w:p w14:paraId="2BE53369" w14:textId="77777777" w:rsidR="00FC35DA" w:rsidRPr="0013075A" w:rsidRDefault="00FC35DA" w:rsidP="00137C78">
            <w:pPr>
              <w:pStyle w:val="TableParagraph"/>
              <w:spacing w:before="17"/>
              <w:ind w:left="467" w:right="453"/>
              <w:jc w:val="center"/>
              <w:rPr>
                <w:rFonts w:ascii="Times New Roman" w:hAnsi="Times New Roman" w:cs="Times New Roman"/>
                <w:color w:val="231F20"/>
              </w:rPr>
            </w:pPr>
            <w:r w:rsidRPr="0013075A">
              <w:rPr>
                <w:rFonts w:ascii="Times New Roman" w:hAnsi="Times New Roman" w:cs="Times New Roman"/>
                <w:color w:val="231F20"/>
              </w:rPr>
              <w:t>HD</w:t>
            </w:r>
            <w:r w:rsidRPr="0013075A">
              <w:rPr>
                <w:rFonts w:ascii="Times New Roman" w:hAnsi="Times New Roman" w:cs="Times New Roman"/>
                <w:color w:val="231F20"/>
                <w:spacing w:val="-1"/>
              </w:rPr>
              <w:t xml:space="preserve"> </w:t>
            </w:r>
            <w:r w:rsidRPr="0013075A">
              <w:rPr>
                <w:rFonts w:ascii="Times New Roman" w:hAnsi="Times New Roman" w:cs="Times New Roman"/>
                <w:color w:val="231F20"/>
                <w:spacing w:val="-5"/>
              </w:rPr>
              <w:t>70</w:t>
            </w:r>
          </w:p>
        </w:tc>
        <w:tc>
          <w:tcPr>
            <w:tcW w:w="1701" w:type="dxa"/>
            <w:tcBorders>
              <w:top w:val="single" w:sz="4" w:space="0" w:color="231F20"/>
              <w:left w:val="single" w:sz="4" w:space="0" w:color="231F20"/>
              <w:right w:val="single" w:sz="4" w:space="0" w:color="231F20"/>
            </w:tcBorders>
          </w:tcPr>
          <w:p w14:paraId="12F2200F" w14:textId="77777777" w:rsidR="00FC35DA" w:rsidRPr="003F01C1" w:rsidRDefault="00FC35DA" w:rsidP="00137C78">
            <w:pPr>
              <w:pStyle w:val="TableParagraph"/>
              <w:spacing w:before="17"/>
              <w:ind w:left="467" w:right="453"/>
              <w:jc w:val="center"/>
              <w:rPr>
                <w:rFonts w:ascii="Times New Roman" w:hAnsi="Times New Roman" w:cs="Times New Roman"/>
                <w:color w:val="FF0000"/>
                <w:highlight w:val="yellow"/>
              </w:rPr>
            </w:pPr>
          </w:p>
        </w:tc>
        <w:tc>
          <w:tcPr>
            <w:tcW w:w="2410" w:type="dxa"/>
            <w:tcBorders>
              <w:top w:val="single" w:sz="4" w:space="0" w:color="231F20"/>
              <w:left w:val="single" w:sz="4" w:space="0" w:color="231F20"/>
            </w:tcBorders>
          </w:tcPr>
          <w:p w14:paraId="6DC49BEA" w14:textId="77777777" w:rsidR="00FC35DA" w:rsidRPr="0013075A" w:rsidRDefault="00FC35DA" w:rsidP="00137C78">
            <w:pPr>
              <w:pStyle w:val="TableParagraph"/>
              <w:spacing w:before="17"/>
              <w:ind w:left="343" w:right="326"/>
              <w:jc w:val="center"/>
              <w:rPr>
                <w:rFonts w:ascii="Times New Roman" w:hAnsi="Times New Roman" w:cs="Times New Roman"/>
              </w:rPr>
            </w:pPr>
            <w:r w:rsidRPr="0013075A">
              <w:rPr>
                <w:rFonts w:ascii="Times New Roman" w:hAnsi="Times New Roman" w:cs="Times New Roman"/>
                <w:color w:val="231F20"/>
                <w:spacing w:val="-5"/>
              </w:rPr>
              <w:t>975</w:t>
            </w:r>
          </w:p>
        </w:tc>
      </w:tr>
      <w:tr w:rsidR="00FC35DA" w:rsidRPr="0013075A" w14:paraId="74C96371" w14:textId="77777777" w:rsidTr="00750C0E">
        <w:trPr>
          <w:trHeight w:val="657"/>
        </w:trPr>
        <w:tc>
          <w:tcPr>
            <w:tcW w:w="1985" w:type="dxa"/>
            <w:gridSpan w:val="2"/>
            <w:tcBorders>
              <w:bottom w:val="single" w:sz="4" w:space="0" w:color="231F20"/>
            </w:tcBorders>
          </w:tcPr>
          <w:p w14:paraId="167984FD" w14:textId="77777777" w:rsidR="00FC35DA" w:rsidRPr="0013075A" w:rsidRDefault="00FC35DA" w:rsidP="00137C78">
            <w:pPr>
              <w:pStyle w:val="TableParagraph"/>
              <w:spacing w:before="12"/>
              <w:ind w:left="45"/>
              <w:rPr>
                <w:rFonts w:ascii="Times New Roman" w:eastAsia="宋体" w:hAnsi="Times New Roman" w:cs="Times New Roman"/>
                <w:b/>
                <w:color w:val="231F20"/>
                <w:spacing w:val="-2"/>
                <w:sz w:val="20"/>
                <w:szCs w:val="20"/>
                <w:lang w:eastAsia="zh-CN"/>
              </w:rPr>
            </w:pPr>
          </w:p>
        </w:tc>
        <w:tc>
          <w:tcPr>
            <w:tcW w:w="7796" w:type="dxa"/>
            <w:gridSpan w:val="5"/>
            <w:tcBorders>
              <w:bottom w:val="single" w:sz="4" w:space="0" w:color="231F20"/>
            </w:tcBorders>
          </w:tcPr>
          <w:p w14:paraId="4EEF9A4D" w14:textId="77777777" w:rsidR="00FC35DA" w:rsidRPr="0013075A" w:rsidRDefault="00FC35DA" w:rsidP="00137C78">
            <w:pPr>
              <w:pStyle w:val="TableParagraph"/>
              <w:spacing w:before="12"/>
              <w:ind w:left="45"/>
              <w:rPr>
                <w:rFonts w:ascii="Times New Roman" w:eastAsia="宋体" w:hAnsi="Times New Roman" w:cs="Times New Roman"/>
                <w:b/>
                <w:sz w:val="20"/>
                <w:szCs w:val="20"/>
                <w:lang w:eastAsia="zh-CN"/>
              </w:rPr>
            </w:pPr>
            <w:r w:rsidRPr="0013075A">
              <w:rPr>
                <w:rFonts w:ascii="Times New Roman" w:eastAsia="宋体" w:hAnsi="Times New Roman" w:cs="Times New Roman"/>
                <w:b/>
                <w:color w:val="231F20"/>
                <w:spacing w:val="-2"/>
                <w:sz w:val="20"/>
                <w:szCs w:val="20"/>
                <w:lang w:eastAsia="zh-CN"/>
              </w:rPr>
              <w:t>效率曲线</w:t>
            </w:r>
          </w:p>
          <w:p w14:paraId="58FF653F" w14:textId="77777777" w:rsidR="00FC35DA" w:rsidRPr="0013075A" w:rsidRDefault="00FC35DA" w:rsidP="00137C78">
            <w:pPr>
              <w:pStyle w:val="TableParagraph"/>
              <w:spacing w:before="98"/>
              <w:ind w:left="45"/>
              <w:rPr>
                <w:rFonts w:ascii="Times New Roman" w:eastAsia="宋体" w:hAnsi="Times New Roman" w:cs="Times New Roman"/>
                <w:b/>
                <w:color w:val="231F20"/>
                <w:spacing w:val="-2"/>
                <w:sz w:val="20"/>
                <w:szCs w:val="20"/>
                <w:lang w:eastAsia="zh-CN"/>
              </w:rPr>
            </w:pPr>
            <w:r w:rsidRPr="0013075A">
              <w:rPr>
                <w:rFonts w:ascii="Times New Roman" w:eastAsia="宋体" w:hAnsi="Times New Roman" w:cs="Times New Roman"/>
                <w:b/>
                <w:color w:val="231F20"/>
                <w:spacing w:val="-2"/>
                <w:sz w:val="20"/>
                <w:szCs w:val="20"/>
                <w:lang w:eastAsia="zh-CN"/>
              </w:rPr>
              <w:t>臭氧</w:t>
            </w:r>
          </w:p>
          <w:p w14:paraId="58DC0398" w14:textId="77777777" w:rsidR="00FC35DA" w:rsidRPr="0013075A" w:rsidRDefault="00FC35DA" w:rsidP="00137C78">
            <w:pPr>
              <w:pStyle w:val="TableParagraph"/>
              <w:spacing w:before="98"/>
              <w:ind w:left="45"/>
              <w:jc w:val="center"/>
              <w:rPr>
                <w:rFonts w:ascii="Times New Roman" w:eastAsia="宋体" w:hAnsi="Times New Roman" w:cs="Times New Roman"/>
                <w:b/>
                <w:color w:val="231F20"/>
                <w:spacing w:val="-2"/>
                <w:sz w:val="20"/>
                <w:szCs w:val="20"/>
                <w:lang w:eastAsia="zh-CN"/>
              </w:rPr>
            </w:pPr>
            <w:r w:rsidRPr="0013075A">
              <w:rPr>
                <w:rFonts w:ascii="Times New Roman" w:eastAsia="宋体" w:hAnsi="Times New Roman" w:cs="Times New Roman"/>
                <w:b/>
                <w:noProof/>
                <w:color w:val="231F20"/>
                <w:spacing w:val="-2"/>
                <w:sz w:val="20"/>
                <w:szCs w:val="20"/>
                <w:lang w:eastAsia="zh-CN"/>
              </w:rPr>
              <w:drawing>
                <wp:inline distT="0" distB="0" distL="0" distR="0" wp14:anchorId="749E205B" wp14:editId="714C2909">
                  <wp:extent cx="4638709" cy="2576531"/>
                  <wp:effectExtent l="0" t="0" r="0" b="0"/>
                  <wp:docPr id="1396783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83503" name=""/>
                          <pic:cNvPicPr/>
                        </pic:nvPicPr>
                        <pic:blipFill>
                          <a:blip r:embed="rId29"/>
                          <a:stretch>
                            <a:fillRect/>
                          </a:stretch>
                        </pic:blipFill>
                        <pic:spPr>
                          <a:xfrm>
                            <a:off x="0" y="0"/>
                            <a:ext cx="4638709" cy="2576531"/>
                          </a:xfrm>
                          <a:prstGeom prst="rect">
                            <a:avLst/>
                          </a:prstGeom>
                        </pic:spPr>
                      </pic:pic>
                    </a:graphicData>
                  </a:graphic>
                </wp:inline>
              </w:drawing>
            </w:r>
          </w:p>
          <w:p w14:paraId="0B82B2AB" w14:textId="77777777" w:rsidR="00FC35DA" w:rsidRPr="0013075A" w:rsidRDefault="00FC35DA" w:rsidP="00137C78">
            <w:pPr>
              <w:spacing w:before="220"/>
              <w:ind w:left="183"/>
              <w:rPr>
                <w:b/>
                <w:sz w:val="20"/>
                <w:szCs w:val="20"/>
              </w:rPr>
            </w:pPr>
            <w:r w:rsidRPr="0013075A">
              <w:rPr>
                <w:noProof/>
                <w:sz w:val="20"/>
                <w:szCs w:val="20"/>
              </w:rPr>
              <w:drawing>
                <wp:anchor distT="0" distB="0" distL="0" distR="0" simplePos="0" relativeHeight="251660800" behindDoc="0" locked="0" layoutInCell="1" allowOverlap="1" wp14:anchorId="11CF205B" wp14:editId="5218EDB1">
                  <wp:simplePos x="0" y="0"/>
                  <wp:positionH relativeFrom="page">
                    <wp:posOffset>1321435</wp:posOffset>
                  </wp:positionH>
                  <wp:positionV relativeFrom="paragraph">
                    <wp:posOffset>1028065</wp:posOffset>
                  </wp:positionV>
                  <wp:extent cx="6350" cy="173355"/>
                  <wp:effectExtent l="0" t="0" r="0" b="0"/>
                  <wp:wrapNone/>
                  <wp:docPr id="10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0.png"/>
                          <pic:cNvPicPr>
                            <a:picLocks noChangeAspect="1"/>
                          </pic:cNvPicPr>
                        </pic:nvPicPr>
                        <pic:blipFill>
                          <a:blip r:embed="rId30" cstate="print"/>
                          <a:stretch>
                            <a:fillRect/>
                          </a:stretch>
                        </pic:blipFill>
                        <pic:spPr>
                          <a:xfrm>
                            <a:off x="0" y="0"/>
                            <a:ext cx="6476" cy="173520"/>
                          </a:xfrm>
                          <a:prstGeom prst="rect">
                            <a:avLst/>
                          </a:prstGeom>
                        </pic:spPr>
                      </pic:pic>
                    </a:graphicData>
                  </a:graphic>
                </wp:anchor>
              </w:drawing>
            </w:r>
            <w:r w:rsidRPr="0013075A">
              <w:rPr>
                <w:b/>
                <w:color w:val="231F20"/>
                <w:spacing w:val="-5"/>
                <w:sz w:val="20"/>
                <w:szCs w:val="20"/>
              </w:rPr>
              <w:t>符号说明</w:t>
            </w:r>
          </w:p>
          <w:p w14:paraId="300CF26F" w14:textId="77777777" w:rsidR="00FC35DA" w:rsidRPr="0013075A" w:rsidRDefault="00FC35DA" w:rsidP="00137C78">
            <w:pPr>
              <w:tabs>
                <w:tab w:val="left" w:pos="455"/>
                <w:tab w:val="left" w:pos="456"/>
              </w:tabs>
              <w:autoSpaceDE w:val="0"/>
              <w:autoSpaceDN w:val="0"/>
              <w:spacing w:before="231"/>
              <w:ind w:left="-20" w:firstLineChars="200" w:firstLine="400"/>
              <w:rPr>
                <w:sz w:val="20"/>
                <w:szCs w:val="20"/>
              </w:rPr>
            </w:pPr>
            <w:r w:rsidRPr="0013075A">
              <w:rPr>
                <w:iCs/>
                <w:color w:val="231F20"/>
                <w:sz w:val="20"/>
                <w:szCs w:val="20"/>
              </w:rPr>
              <w:t>X</w:t>
            </w:r>
            <w:r w:rsidRPr="0013075A">
              <w:rPr>
                <w:i/>
                <w:color w:val="231F20"/>
                <w:sz w:val="20"/>
                <w:szCs w:val="20"/>
              </w:rPr>
              <w:t xml:space="preserve">   E</w:t>
            </w:r>
            <w:r w:rsidRPr="0013075A">
              <w:rPr>
                <w:color w:val="231F20"/>
                <w:sz w:val="20"/>
                <w:szCs w:val="20"/>
              </w:rPr>
              <w:t>,</w:t>
            </w:r>
            <w:r w:rsidRPr="0013075A">
              <w:rPr>
                <w:color w:val="231F20"/>
                <w:spacing w:val="2"/>
                <w:sz w:val="20"/>
                <w:szCs w:val="20"/>
              </w:rPr>
              <w:t xml:space="preserve"> </w:t>
            </w:r>
            <w:r w:rsidRPr="0013075A">
              <w:rPr>
                <w:color w:val="231F20"/>
                <w:spacing w:val="-10"/>
                <w:sz w:val="20"/>
                <w:szCs w:val="20"/>
              </w:rPr>
              <w:t>%</w:t>
            </w:r>
          </w:p>
          <w:p w14:paraId="7BBD5B85" w14:textId="77777777" w:rsidR="00FC35DA" w:rsidRPr="0013075A" w:rsidRDefault="00FC35DA" w:rsidP="00137C78">
            <w:pPr>
              <w:tabs>
                <w:tab w:val="left" w:pos="455"/>
                <w:tab w:val="left" w:pos="456"/>
              </w:tabs>
              <w:autoSpaceDE w:val="0"/>
              <w:autoSpaceDN w:val="0"/>
              <w:spacing w:before="56"/>
              <w:ind w:firstLineChars="200" w:firstLine="400"/>
              <w:rPr>
                <w:sz w:val="20"/>
                <w:szCs w:val="20"/>
              </w:rPr>
            </w:pPr>
            <w:r w:rsidRPr="0013075A">
              <w:rPr>
                <w:iCs/>
                <w:color w:val="231F20"/>
                <w:sz w:val="20"/>
                <w:szCs w:val="20"/>
              </w:rPr>
              <w:t>Y</w:t>
            </w:r>
            <w:r w:rsidRPr="0013075A">
              <w:rPr>
                <w:i/>
                <w:color w:val="231F20"/>
                <w:sz w:val="20"/>
                <w:szCs w:val="20"/>
              </w:rPr>
              <w:t xml:space="preserve">   D</w:t>
            </w:r>
            <w:r w:rsidRPr="0013075A">
              <w:rPr>
                <w:color w:val="231F20"/>
                <w:position w:val="-5"/>
                <w:sz w:val="20"/>
                <w:szCs w:val="20"/>
              </w:rPr>
              <w:t>N</w:t>
            </w:r>
            <w:r w:rsidRPr="0013075A">
              <w:rPr>
                <w:i/>
                <w:color w:val="231F20"/>
                <w:sz w:val="20"/>
                <w:szCs w:val="20"/>
              </w:rPr>
              <w:t>,</w:t>
            </w:r>
            <w:r w:rsidRPr="0013075A">
              <w:rPr>
                <w:i/>
                <w:color w:val="231F20"/>
                <w:spacing w:val="7"/>
                <w:sz w:val="20"/>
                <w:szCs w:val="20"/>
              </w:rPr>
              <w:t xml:space="preserve"> </w:t>
            </w:r>
            <w:r w:rsidRPr="0013075A">
              <w:rPr>
                <w:color w:val="231F20"/>
                <w:spacing w:val="-4"/>
                <w:sz w:val="20"/>
                <w:szCs w:val="20"/>
              </w:rPr>
              <w:t>g/m</w:t>
            </w:r>
            <w:r w:rsidRPr="0013075A">
              <w:rPr>
                <w:color w:val="231F20"/>
                <w:spacing w:val="-4"/>
                <w:position w:val="6"/>
                <w:sz w:val="20"/>
                <w:szCs w:val="20"/>
              </w:rPr>
              <w:t>2</w:t>
            </w:r>
          </w:p>
          <w:p w14:paraId="694D04EA" w14:textId="3A360AF6" w:rsidR="00335DC6" w:rsidRPr="00335DC6" w:rsidRDefault="00FC35DA" w:rsidP="00FA4140">
            <w:pPr>
              <w:pStyle w:val="aff6"/>
              <w:numPr>
                <w:ilvl w:val="0"/>
                <w:numId w:val="15"/>
              </w:numPr>
              <w:tabs>
                <w:tab w:val="left" w:pos="455"/>
                <w:tab w:val="left" w:pos="456"/>
              </w:tabs>
              <w:autoSpaceDE w:val="0"/>
              <w:autoSpaceDN w:val="0"/>
              <w:spacing w:before="56"/>
              <w:ind w:firstLineChars="0"/>
              <w:jc w:val="center"/>
              <w:rPr>
                <w:rFonts w:eastAsiaTheme="minorEastAsia"/>
                <w:sz w:val="22"/>
                <w:szCs w:val="22"/>
              </w:rPr>
            </w:pPr>
            <w:r w:rsidRPr="0013075A">
              <w:rPr>
                <w:rFonts w:eastAsiaTheme="minorEastAsia"/>
                <w:sz w:val="22"/>
                <w:szCs w:val="22"/>
              </w:rPr>
              <w:t>臭氧的效率</w:t>
            </w:r>
            <w:r w:rsidRPr="0013075A">
              <w:rPr>
                <w:rFonts w:eastAsiaTheme="minorEastAsia"/>
                <w:i/>
                <w:iCs/>
                <w:sz w:val="22"/>
                <w:szCs w:val="22"/>
              </w:rPr>
              <w:t>E</w:t>
            </w:r>
            <w:r w:rsidRPr="0013075A">
              <w:rPr>
                <w:rFonts w:eastAsiaTheme="minorEastAsia"/>
                <w:sz w:val="22"/>
                <w:szCs w:val="22"/>
              </w:rPr>
              <w:t>-标准加载量</w:t>
            </w:r>
            <w:r w:rsidRPr="0013075A">
              <w:rPr>
                <w:rFonts w:eastAsiaTheme="minorEastAsia"/>
                <w:i/>
                <w:iCs/>
                <w:sz w:val="22"/>
                <w:szCs w:val="22"/>
              </w:rPr>
              <w:t>D</w:t>
            </w:r>
            <w:r w:rsidRPr="0013075A">
              <w:rPr>
                <w:rFonts w:eastAsiaTheme="minorEastAsia"/>
                <w:i/>
                <w:iCs/>
                <w:sz w:val="22"/>
                <w:szCs w:val="22"/>
                <w:vertAlign w:val="subscript"/>
              </w:rPr>
              <w:t>N</w:t>
            </w:r>
            <w:r w:rsidRPr="0013075A">
              <w:rPr>
                <w:rFonts w:eastAsiaTheme="minorEastAsia"/>
                <w:sz w:val="22"/>
                <w:szCs w:val="22"/>
              </w:rPr>
              <w:t>曲线</w:t>
            </w:r>
          </w:p>
          <w:p w14:paraId="5D5AD671" w14:textId="77777777" w:rsidR="00335DC6" w:rsidRDefault="00335DC6" w:rsidP="00335DC6">
            <w:pPr>
              <w:pStyle w:val="TableParagraph"/>
              <w:spacing w:before="98"/>
              <w:ind w:left="45"/>
              <w:rPr>
                <w:rFonts w:ascii="Times New Roman" w:eastAsia="宋体" w:hAnsi="Times New Roman" w:cs="Times New Roman"/>
                <w:b/>
                <w:lang w:eastAsia="zh-CN"/>
              </w:rPr>
            </w:pPr>
          </w:p>
          <w:p w14:paraId="066AD827" w14:textId="77777777" w:rsidR="00335DC6" w:rsidRDefault="00335DC6" w:rsidP="00335DC6">
            <w:pPr>
              <w:pStyle w:val="TableParagraph"/>
              <w:spacing w:before="98"/>
              <w:ind w:left="45"/>
              <w:rPr>
                <w:rFonts w:ascii="Times New Roman" w:eastAsia="宋体" w:hAnsi="Times New Roman" w:cs="Times New Roman"/>
                <w:b/>
                <w:lang w:eastAsia="zh-CN"/>
              </w:rPr>
            </w:pPr>
          </w:p>
          <w:p w14:paraId="2D489510" w14:textId="77777777" w:rsidR="00335DC6" w:rsidRDefault="00335DC6" w:rsidP="00335DC6">
            <w:pPr>
              <w:pStyle w:val="TableParagraph"/>
              <w:spacing w:before="98"/>
              <w:ind w:left="45"/>
              <w:rPr>
                <w:rFonts w:ascii="Times New Roman" w:eastAsia="宋体" w:hAnsi="Times New Roman" w:cs="Times New Roman"/>
                <w:b/>
                <w:lang w:eastAsia="zh-CN"/>
              </w:rPr>
            </w:pPr>
          </w:p>
          <w:p w14:paraId="7286AEAD" w14:textId="6BD15EC0" w:rsidR="00335DC6" w:rsidRDefault="00335DC6" w:rsidP="00335DC6">
            <w:pPr>
              <w:pStyle w:val="TableParagraph"/>
              <w:spacing w:before="98"/>
              <w:ind w:left="45"/>
              <w:rPr>
                <w:rFonts w:ascii="Times New Roman" w:eastAsia="宋体" w:hAnsi="Times New Roman" w:cs="Times New Roman"/>
                <w:b/>
                <w:lang w:eastAsia="zh-CN"/>
              </w:rPr>
            </w:pPr>
            <w:r>
              <w:rPr>
                <w:rFonts w:ascii="Times New Roman" w:eastAsia="宋体" w:hAnsi="Times New Roman" w:cs="Times New Roman" w:hint="eastAsia"/>
                <w:b/>
                <w:lang w:eastAsia="zh-CN"/>
              </w:rPr>
              <w:t>SO</w:t>
            </w:r>
            <w:r w:rsidRPr="00335DC6">
              <w:rPr>
                <w:rFonts w:ascii="Times New Roman" w:eastAsia="宋体" w:hAnsi="Times New Roman" w:cs="Times New Roman" w:hint="eastAsia"/>
                <w:b/>
                <w:vertAlign w:val="subscript"/>
                <w:lang w:eastAsia="zh-CN"/>
              </w:rPr>
              <w:t>2</w:t>
            </w:r>
          </w:p>
          <w:p w14:paraId="10FA8DA1" w14:textId="34105B2D" w:rsidR="00FC35DA" w:rsidRPr="0013075A" w:rsidRDefault="00335DC6" w:rsidP="00335DC6">
            <w:pPr>
              <w:pStyle w:val="TableParagraph"/>
              <w:tabs>
                <w:tab w:val="left" w:pos="336"/>
                <w:tab w:val="center" w:pos="3910"/>
              </w:tabs>
              <w:spacing w:before="98"/>
              <w:ind w:left="45"/>
              <w:rPr>
                <w:rFonts w:ascii="Times New Roman" w:eastAsia="宋体" w:hAnsi="Times New Roman" w:cs="Times New Roman"/>
                <w:b/>
                <w:lang w:eastAsia="zh-CN"/>
              </w:rPr>
            </w:pPr>
            <w:r>
              <w:rPr>
                <w:rFonts w:ascii="Times New Roman" w:eastAsia="宋体" w:hAnsi="Times New Roman" w:cs="Times New Roman"/>
                <w:b/>
                <w:lang w:eastAsia="zh-CN"/>
              </w:rPr>
              <w:lastRenderedPageBreak/>
              <w:tab/>
            </w:r>
            <w:r w:rsidR="00FC35DA" w:rsidRPr="0013075A">
              <w:rPr>
                <w:rFonts w:ascii="Times New Roman" w:hAnsi="Times New Roman" w:cs="Times New Roman"/>
                <w:noProof/>
                <w:lang w:eastAsia="zh-CN"/>
              </w:rPr>
              <w:drawing>
                <wp:inline distT="0" distB="0" distL="0" distR="0" wp14:anchorId="216386B4" wp14:editId="43E03959">
                  <wp:extent cx="4175760" cy="2463222"/>
                  <wp:effectExtent l="0" t="0" r="0" b="0"/>
                  <wp:docPr id="3236026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02696" name=""/>
                          <pic:cNvPicPr/>
                        </pic:nvPicPr>
                        <pic:blipFill>
                          <a:blip r:embed="rId31"/>
                          <a:stretch>
                            <a:fillRect/>
                          </a:stretch>
                        </pic:blipFill>
                        <pic:spPr>
                          <a:xfrm>
                            <a:off x="0" y="0"/>
                            <a:ext cx="4183029" cy="2467510"/>
                          </a:xfrm>
                          <a:prstGeom prst="rect">
                            <a:avLst/>
                          </a:prstGeom>
                        </pic:spPr>
                      </pic:pic>
                    </a:graphicData>
                  </a:graphic>
                </wp:inline>
              </w:drawing>
            </w:r>
          </w:p>
          <w:p w14:paraId="77182696" w14:textId="77777777" w:rsidR="00FC35DA" w:rsidRPr="0013075A" w:rsidRDefault="00FC35DA" w:rsidP="00137C78">
            <w:pPr>
              <w:pStyle w:val="6"/>
              <w:ind w:left="183"/>
              <w:rPr>
                <w:rFonts w:ascii="Times New Roman" w:hAnsi="Times New Roman"/>
                <w:bCs w:val="0"/>
                <w:sz w:val="20"/>
                <w:szCs w:val="20"/>
              </w:rPr>
            </w:pPr>
            <w:r w:rsidRPr="0013075A">
              <w:rPr>
                <w:rFonts w:ascii="Times New Roman" w:hAnsi="Times New Roman"/>
                <w:bCs w:val="0"/>
                <w:sz w:val="20"/>
                <w:szCs w:val="20"/>
              </w:rPr>
              <w:t>符号说明</w:t>
            </w:r>
          </w:p>
          <w:p w14:paraId="748D452C" w14:textId="548B5E54" w:rsidR="00FC35DA" w:rsidRPr="0013075A" w:rsidRDefault="00FC35DA" w:rsidP="00FA4140">
            <w:pPr>
              <w:pStyle w:val="aff6"/>
              <w:widowControl w:val="0"/>
              <w:numPr>
                <w:ilvl w:val="1"/>
                <w:numId w:val="13"/>
              </w:numPr>
              <w:tabs>
                <w:tab w:val="left" w:pos="1002"/>
                <w:tab w:val="left" w:pos="1003"/>
              </w:tabs>
              <w:autoSpaceDE w:val="0"/>
              <w:autoSpaceDN w:val="0"/>
              <w:spacing w:before="59" w:line="240" w:lineRule="auto"/>
              <w:ind w:firstLineChars="0"/>
              <w:jc w:val="both"/>
            </w:pPr>
            <w:r w:rsidRPr="0013075A">
              <w:rPr>
                <w:i/>
                <w:color w:val="231F20"/>
                <w:sz w:val="22"/>
              </w:rPr>
              <w:t>E</w:t>
            </w:r>
            <w:r w:rsidRPr="0013075A">
              <w:rPr>
                <w:color w:val="231F20"/>
                <w:sz w:val="22"/>
              </w:rPr>
              <w:t>,</w:t>
            </w:r>
            <w:r w:rsidRPr="0013075A">
              <w:rPr>
                <w:color w:val="231F20"/>
                <w:spacing w:val="2"/>
                <w:sz w:val="22"/>
              </w:rPr>
              <w:t xml:space="preserve"> </w:t>
            </w:r>
            <w:r w:rsidRPr="0013075A">
              <w:rPr>
                <w:color w:val="231F20"/>
                <w:spacing w:val="-10"/>
                <w:sz w:val="22"/>
              </w:rPr>
              <w:t>%</w:t>
            </w:r>
          </w:p>
          <w:p w14:paraId="6AA38C69" w14:textId="01AE9C5A" w:rsidR="00FC35DA" w:rsidRPr="0013075A" w:rsidRDefault="00FC35DA" w:rsidP="00FA4140">
            <w:pPr>
              <w:pStyle w:val="aff6"/>
              <w:widowControl w:val="0"/>
              <w:numPr>
                <w:ilvl w:val="1"/>
                <w:numId w:val="13"/>
              </w:numPr>
              <w:tabs>
                <w:tab w:val="left" w:pos="1002"/>
                <w:tab w:val="left" w:pos="1003"/>
              </w:tabs>
              <w:autoSpaceDE w:val="0"/>
              <w:autoSpaceDN w:val="0"/>
              <w:spacing w:before="56" w:line="240" w:lineRule="auto"/>
              <w:ind w:firstLineChars="0"/>
              <w:jc w:val="both"/>
              <w:rPr>
                <w:sz w:val="16"/>
              </w:rPr>
            </w:pPr>
            <w:r w:rsidRPr="0013075A">
              <w:rPr>
                <w:i/>
                <w:color w:val="231F20"/>
                <w:sz w:val="22"/>
              </w:rPr>
              <w:t>D</w:t>
            </w:r>
            <w:r w:rsidRPr="0013075A">
              <w:rPr>
                <w:color w:val="231F20"/>
                <w:position w:val="-5"/>
                <w:sz w:val="16"/>
              </w:rPr>
              <w:t>N</w:t>
            </w:r>
            <w:r w:rsidRPr="0013075A">
              <w:rPr>
                <w:i/>
                <w:color w:val="231F20"/>
                <w:sz w:val="22"/>
              </w:rPr>
              <w:t>,</w:t>
            </w:r>
            <w:r w:rsidRPr="0013075A">
              <w:rPr>
                <w:i/>
                <w:color w:val="231F20"/>
                <w:spacing w:val="7"/>
                <w:sz w:val="22"/>
              </w:rPr>
              <w:t xml:space="preserve"> </w:t>
            </w:r>
            <w:r w:rsidRPr="0013075A">
              <w:rPr>
                <w:color w:val="231F20"/>
                <w:spacing w:val="-4"/>
                <w:sz w:val="22"/>
              </w:rPr>
              <w:t>g/m</w:t>
            </w:r>
            <w:r w:rsidRPr="0013075A">
              <w:rPr>
                <w:color w:val="231F20"/>
                <w:spacing w:val="-4"/>
                <w:position w:val="6"/>
                <w:sz w:val="16"/>
              </w:rPr>
              <w:t>2</w:t>
            </w:r>
          </w:p>
          <w:p w14:paraId="1F4E99D9" w14:textId="77777777" w:rsidR="00FC35DA" w:rsidRPr="0013075A" w:rsidRDefault="00FC35DA" w:rsidP="00137C78">
            <w:pPr>
              <w:pStyle w:val="aff6"/>
              <w:tabs>
                <w:tab w:val="left" w:pos="455"/>
                <w:tab w:val="left" w:pos="456"/>
              </w:tabs>
              <w:autoSpaceDE w:val="0"/>
              <w:autoSpaceDN w:val="0"/>
              <w:spacing w:before="56"/>
              <w:ind w:left="455" w:firstLineChars="0" w:firstLine="0"/>
              <w:jc w:val="center"/>
              <w:rPr>
                <w:rFonts w:eastAsiaTheme="minorEastAsia"/>
                <w:color w:val="231F20"/>
                <w:sz w:val="22"/>
                <w:szCs w:val="22"/>
              </w:rPr>
            </w:pPr>
            <w:r>
              <w:rPr>
                <w:rFonts w:eastAsiaTheme="minorEastAsia" w:hint="eastAsia"/>
                <w:color w:val="231F20"/>
                <w:sz w:val="22"/>
                <w:szCs w:val="22"/>
              </w:rPr>
              <w:t>b) SO</w:t>
            </w:r>
            <w:r w:rsidRPr="0013075A">
              <w:rPr>
                <w:rFonts w:eastAsiaTheme="minorEastAsia" w:hint="eastAsia"/>
                <w:color w:val="231F20"/>
                <w:sz w:val="22"/>
                <w:szCs w:val="22"/>
                <w:vertAlign w:val="subscript"/>
              </w:rPr>
              <w:t>2</w:t>
            </w:r>
            <w:r w:rsidRPr="0013075A">
              <w:rPr>
                <w:rFonts w:eastAsiaTheme="minorEastAsia"/>
                <w:color w:val="231F20"/>
                <w:sz w:val="22"/>
                <w:szCs w:val="22"/>
              </w:rPr>
              <w:t>的效率</w:t>
            </w:r>
            <w:r w:rsidRPr="0013075A">
              <w:rPr>
                <w:rFonts w:eastAsiaTheme="minorEastAsia"/>
                <w:i/>
                <w:iCs/>
                <w:color w:val="231F20"/>
                <w:sz w:val="22"/>
                <w:szCs w:val="22"/>
              </w:rPr>
              <w:t>E</w:t>
            </w:r>
            <w:r w:rsidRPr="0013075A">
              <w:rPr>
                <w:rFonts w:eastAsiaTheme="minorEastAsia"/>
                <w:color w:val="231F20"/>
                <w:sz w:val="22"/>
                <w:szCs w:val="22"/>
              </w:rPr>
              <w:t>-标准加载量</w:t>
            </w:r>
            <w:r w:rsidRPr="0013075A">
              <w:rPr>
                <w:rFonts w:eastAsiaTheme="minorEastAsia" w:hint="eastAsia"/>
                <w:i/>
                <w:iCs/>
                <w:color w:val="231F20"/>
                <w:sz w:val="22"/>
                <w:szCs w:val="22"/>
              </w:rPr>
              <w:t>D</w:t>
            </w:r>
            <w:r w:rsidRPr="0013075A">
              <w:rPr>
                <w:rFonts w:eastAsiaTheme="minorEastAsia" w:hint="eastAsia"/>
                <w:i/>
                <w:iCs/>
                <w:color w:val="231F20"/>
                <w:sz w:val="22"/>
                <w:szCs w:val="22"/>
                <w:vertAlign w:val="subscript"/>
              </w:rPr>
              <w:t>N</w:t>
            </w:r>
            <w:r w:rsidRPr="0013075A">
              <w:rPr>
                <w:rFonts w:eastAsiaTheme="minorEastAsia"/>
                <w:color w:val="231F20"/>
                <w:sz w:val="22"/>
                <w:szCs w:val="22"/>
              </w:rPr>
              <w:t>曲线</w:t>
            </w:r>
          </w:p>
          <w:p w14:paraId="2570DD6B" w14:textId="77777777" w:rsidR="00FC35DA" w:rsidRPr="0013075A" w:rsidRDefault="00FC35DA" w:rsidP="00137C78">
            <w:pPr>
              <w:rPr>
                <w:b/>
                <w:sz w:val="16"/>
              </w:rPr>
            </w:pPr>
            <w:r w:rsidRPr="0013075A">
              <w:rPr>
                <w:b/>
                <w:color w:val="231F20"/>
                <w:spacing w:val="-5"/>
                <w:sz w:val="22"/>
              </w:rPr>
              <w:t>NO</w:t>
            </w:r>
            <w:r w:rsidRPr="0013075A">
              <w:rPr>
                <w:b/>
                <w:color w:val="231F20"/>
                <w:spacing w:val="-5"/>
                <w:position w:val="-5"/>
                <w:sz w:val="16"/>
              </w:rPr>
              <w:t>2</w:t>
            </w:r>
          </w:p>
          <w:p w14:paraId="75EB2590" w14:textId="77777777" w:rsidR="00FC35DA" w:rsidRPr="0013075A" w:rsidRDefault="00FC35DA" w:rsidP="00137C78">
            <w:pPr>
              <w:pStyle w:val="TableParagraph"/>
              <w:spacing w:before="98"/>
              <w:ind w:left="45"/>
              <w:jc w:val="center"/>
              <w:rPr>
                <w:rFonts w:ascii="Times New Roman" w:eastAsia="宋体" w:hAnsi="Times New Roman" w:cs="Times New Roman"/>
                <w:b/>
                <w:lang w:eastAsia="zh-CN"/>
              </w:rPr>
            </w:pPr>
            <w:r w:rsidRPr="0013075A">
              <w:rPr>
                <w:rFonts w:ascii="Times New Roman" w:eastAsia="宋体" w:hAnsi="Times New Roman" w:cs="Times New Roman"/>
                <w:b/>
                <w:noProof/>
                <w:lang w:eastAsia="zh-CN"/>
              </w:rPr>
              <w:drawing>
                <wp:inline distT="0" distB="0" distL="0" distR="0" wp14:anchorId="0B031C5A" wp14:editId="11636E02">
                  <wp:extent cx="4662522" cy="2619394"/>
                  <wp:effectExtent l="0" t="0" r="5080" b="0"/>
                  <wp:docPr id="3013389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38994" name=""/>
                          <pic:cNvPicPr/>
                        </pic:nvPicPr>
                        <pic:blipFill>
                          <a:blip r:embed="rId32"/>
                          <a:stretch>
                            <a:fillRect/>
                          </a:stretch>
                        </pic:blipFill>
                        <pic:spPr>
                          <a:xfrm>
                            <a:off x="0" y="0"/>
                            <a:ext cx="4662522" cy="2619394"/>
                          </a:xfrm>
                          <a:prstGeom prst="rect">
                            <a:avLst/>
                          </a:prstGeom>
                        </pic:spPr>
                      </pic:pic>
                    </a:graphicData>
                  </a:graphic>
                </wp:inline>
              </w:drawing>
            </w:r>
          </w:p>
          <w:p w14:paraId="590D0164" w14:textId="77777777" w:rsidR="00FC35DA" w:rsidRPr="0013075A" w:rsidRDefault="00FC35DA" w:rsidP="00137C78">
            <w:pPr>
              <w:pStyle w:val="6"/>
              <w:ind w:left="183"/>
              <w:rPr>
                <w:rFonts w:ascii="Times New Roman" w:hAnsi="Times New Roman"/>
                <w:bCs w:val="0"/>
                <w:sz w:val="20"/>
                <w:szCs w:val="20"/>
              </w:rPr>
            </w:pPr>
            <w:r w:rsidRPr="0013075A">
              <w:rPr>
                <w:rFonts w:ascii="Times New Roman" w:hAnsi="Times New Roman"/>
                <w:bCs w:val="0"/>
                <w:sz w:val="20"/>
                <w:szCs w:val="20"/>
              </w:rPr>
              <w:t>符号说明</w:t>
            </w:r>
          </w:p>
          <w:p w14:paraId="62FB51BC" w14:textId="22B0E863" w:rsidR="00FC35DA" w:rsidRPr="0013075A" w:rsidRDefault="00FC35DA" w:rsidP="00137C78">
            <w:pPr>
              <w:tabs>
                <w:tab w:val="left" w:pos="1002"/>
                <w:tab w:val="left" w:pos="1003"/>
              </w:tabs>
              <w:autoSpaceDE w:val="0"/>
              <w:autoSpaceDN w:val="0"/>
              <w:spacing w:before="59"/>
              <w:ind w:left="527"/>
            </w:pPr>
            <w:r w:rsidRPr="0013075A">
              <w:rPr>
                <w:rFonts w:hint="eastAsia"/>
                <w:iCs/>
                <w:color w:val="231F20"/>
                <w:sz w:val="22"/>
              </w:rPr>
              <w:t>X</w:t>
            </w:r>
            <w:r>
              <w:rPr>
                <w:rFonts w:hint="eastAsia"/>
                <w:i/>
                <w:color w:val="231F20"/>
                <w:sz w:val="22"/>
              </w:rPr>
              <w:t xml:space="preserve">   </w:t>
            </w:r>
            <w:r w:rsidRPr="0013075A">
              <w:rPr>
                <w:i/>
                <w:color w:val="231F20"/>
                <w:sz w:val="22"/>
              </w:rPr>
              <w:t>E</w:t>
            </w:r>
            <w:r w:rsidRPr="0013075A">
              <w:rPr>
                <w:color w:val="231F20"/>
                <w:sz w:val="22"/>
              </w:rPr>
              <w:t>,</w:t>
            </w:r>
            <w:r w:rsidRPr="0013075A">
              <w:rPr>
                <w:color w:val="231F20"/>
                <w:spacing w:val="2"/>
                <w:sz w:val="22"/>
              </w:rPr>
              <w:t xml:space="preserve"> </w:t>
            </w:r>
            <w:r w:rsidRPr="0013075A">
              <w:rPr>
                <w:color w:val="231F20"/>
                <w:spacing w:val="-10"/>
                <w:sz w:val="22"/>
              </w:rPr>
              <w:t>%</w:t>
            </w:r>
          </w:p>
          <w:p w14:paraId="5E7B9587" w14:textId="77CFE093" w:rsidR="00FC35DA" w:rsidRPr="0013075A" w:rsidRDefault="00FC35DA" w:rsidP="00137C78">
            <w:pPr>
              <w:tabs>
                <w:tab w:val="left" w:pos="1002"/>
                <w:tab w:val="left" w:pos="1003"/>
              </w:tabs>
              <w:autoSpaceDE w:val="0"/>
              <w:autoSpaceDN w:val="0"/>
              <w:spacing w:before="56"/>
              <w:ind w:left="527"/>
              <w:rPr>
                <w:sz w:val="16"/>
              </w:rPr>
            </w:pPr>
            <w:r w:rsidRPr="0013075A">
              <w:rPr>
                <w:rFonts w:hint="eastAsia"/>
                <w:iCs/>
                <w:color w:val="231F20"/>
                <w:sz w:val="22"/>
              </w:rPr>
              <w:t>Y</w:t>
            </w:r>
            <w:r>
              <w:rPr>
                <w:rFonts w:hint="eastAsia"/>
                <w:i/>
                <w:color w:val="231F20"/>
                <w:sz w:val="22"/>
              </w:rPr>
              <w:t xml:space="preserve">   </w:t>
            </w:r>
            <w:r w:rsidRPr="0013075A">
              <w:rPr>
                <w:i/>
                <w:color w:val="231F20"/>
                <w:sz w:val="22"/>
              </w:rPr>
              <w:t>D</w:t>
            </w:r>
            <w:r w:rsidRPr="0013075A">
              <w:rPr>
                <w:color w:val="231F20"/>
                <w:position w:val="-5"/>
                <w:sz w:val="16"/>
              </w:rPr>
              <w:t>N</w:t>
            </w:r>
            <w:r w:rsidRPr="0013075A">
              <w:rPr>
                <w:i/>
                <w:color w:val="231F20"/>
                <w:sz w:val="22"/>
              </w:rPr>
              <w:t>,</w:t>
            </w:r>
            <w:r w:rsidRPr="0013075A">
              <w:rPr>
                <w:i/>
                <w:color w:val="231F20"/>
                <w:spacing w:val="7"/>
                <w:sz w:val="22"/>
              </w:rPr>
              <w:t xml:space="preserve"> </w:t>
            </w:r>
            <w:r w:rsidRPr="0013075A">
              <w:rPr>
                <w:color w:val="231F20"/>
                <w:spacing w:val="-4"/>
                <w:sz w:val="22"/>
              </w:rPr>
              <w:t>g/m</w:t>
            </w:r>
            <w:r w:rsidRPr="0013075A">
              <w:rPr>
                <w:color w:val="231F20"/>
                <w:spacing w:val="-4"/>
                <w:position w:val="6"/>
                <w:sz w:val="16"/>
              </w:rPr>
              <w:t>2</w:t>
            </w:r>
          </w:p>
          <w:p w14:paraId="46243C07" w14:textId="77777777" w:rsidR="00FC35DA" w:rsidRPr="0013075A" w:rsidRDefault="00FC35DA" w:rsidP="00137C78">
            <w:pPr>
              <w:pStyle w:val="aff6"/>
              <w:tabs>
                <w:tab w:val="left" w:pos="455"/>
                <w:tab w:val="left" w:pos="456"/>
              </w:tabs>
              <w:autoSpaceDE w:val="0"/>
              <w:autoSpaceDN w:val="0"/>
              <w:spacing w:before="56"/>
              <w:ind w:left="455" w:firstLineChars="0" w:firstLine="0"/>
              <w:jc w:val="center"/>
              <w:rPr>
                <w:rFonts w:eastAsiaTheme="minorEastAsia"/>
                <w:color w:val="231F20"/>
                <w:sz w:val="22"/>
                <w:szCs w:val="22"/>
              </w:rPr>
            </w:pPr>
            <w:r>
              <w:rPr>
                <w:rFonts w:eastAsiaTheme="minorEastAsia" w:hint="eastAsia"/>
                <w:color w:val="231F20"/>
                <w:sz w:val="22"/>
                <w:szCs w:val="22"/>
              </w:rPr>
              <w:t>c) NO</w:t>
            </w:r>
            <w:r w:rsidRPr="0013075A">
              <w:rPr>
                <w:rFonts w:eastAsiaTheme="minorEastAsia" w:hint="eastAsia"/>
                <w:color w:val="231F20"/>
                <w:sz w:val="22"/>
                <w:szCs w:val="22"/>
                <w:vertAlign w:val="subscript"/>
              </w:rPr>
              <w:t>2</w:t>
            </w:r>
            <w:r w:rsidRPr="0013075A">
              <w:rPr>
                <w:rFonts w:eastAsiaTheme="minorEastAsia"/>
                <w:color w:val="231F20"/>
                <w:sz w:val="22"/>
                <w:szCs w:val="22"/>
              </w:rPr>
              <w:t>的效率</w:t>
            </w:r>
            <w:r w:rsidRPr="0013075A">
              <w:rPr>
                <w:rFonts w:eastAsiaTheme="minorEastAsia"/>
                <w:i/>
                <w:iCs/>
                <w:color w:val="231F20"/>
                <w:sz w:val="22"/>
                <w:szCs w:val="22"/>
              </w:rPr>
              <w:t>E</w:t>
            </w:r>
            <w:r w:rsidRPr="0013075A">
              <w:rPr>
                <w:rFonts w:eastAsiaTheme="minorEastAsia"/>
                <w:color w:val="231F20"/>
                <w:sz w:val="22"/>
                <w:szCs w:val="22"/>
              </w:rPr>
              <w:t>-标准加载量</w:t>
            </w:r>
            <w:r w:rsidRPr="0013075A">
              <w:rPr>
                <w:rFonts w:eastAsiaTheme="minorEastAsia" w:hint="eastAsia"/>
                <w:i/>
                <w:iCs/>
                <w:color w:val="231F20"/>
                <w:sz w:val="22"/>
                <w:szCs w:val="22"/>
              </w:rPr>
              <w:t>D</w:t>
            </w:r>
            <w:r w:rsidRPr="0013075A">
              <w:rPr>
                <w:rFonts w:eastAsiaTheme="minorEastAsia" w:hint="eastAsia"/>
                <w:i/>
                <w:iCs/>
                <w:color w:val="231F20"/>
                <w:sz w:val="22"/>
                <w:szCs w:val="22"/>
                <w:vertAlign w:val="subscript"/>
              </w:rPr>
              <w:t>N</w:t>
            </w:r>
            <w:r w:rsidRPr="0013075A">
              <w:rPr>
                <w:rFonts w:eastAsiaTheme="minorEastAsia"/>
                <w:color w:val="231F20"/>
                <w:sz w:val="22"/>
                <w:szCs w:val="22"/>
              </w:rPr>
              <w:t>曲线</w:t>
            </w:r>
          </w:p>
          <w:p w14:paraId="771FA62A" w14:textId="77777777" w:rsidR="00FC35DA" w:rsidRPr="0013075A" w:rsidRDefault="00FC35DA" w:rsidP="00137C78">
            <w:pPr>
              <w:tabs>
                <w:tab w:val="left" w:pos="1002"/>
                <w:tab w:val="left" w:pos="1003"/>
              </w:tabs>
              <w:autoSpaceDE w:val="0"/>
              <w:autoSpaceDN w:val="0"/>
              <w:spacing w:before="56"/>
              <w:ind w:left="527"/>
              <w:rPr>
                <w:sz w:val="16"/>
              </w:rPr>
            </w:pPr>
          </w:p>
          <w:p w14:paraId="1436A05B" w14:textId="77777777" w:rsidR="00FC35DA" w:rsidRPr="0013075A" w:rsidRDefault="00FC35DA" w:rsidP="00137C78">
            <w:pPr>
              <w:pStyle w:val="TableParagraph"/>
              <w:spacing w:before="98"/>
              <w:ind w:left="45"/>
              <w:rPr>
                <w:rFonts w:ascii="Times New Roman" w:eastAsia="宋体" w:hAnsi="Times New Roman" w:cs="Times New Roman"/>
                <w:b/>
                <w:lang w:eastAsia="zh-CN"/>
              </w:rPr>
            </w:pPr>
            <w:r w:rsidRPr="0013075A">
              <w:rPr>
                <w:rFonts w:ascii="Times New Roman" w:eastAsia="宋体" w:hAnsi="Times New Roman" w:cs="Times New Roman"/>
                <w:b/>
                <w:lang w:eastAsia="zh-CN"/>
              </w:rPr>
              <w:t>甲苯</w:t>
            </w:r>
          </w:p>
          <w:p w14:paraId="0EB289B8" w14:textId="77777777" w:rsidR="00FC35DA" w:rsidRPr="0013075A" w:rsidRDefault="00FC35DA" w:rsidP="00137C78">
            <w:pPr>
              <w:pStyle w:val="TableParagraph"/>
              <w:spacing w:before="98"/>
              <w:ind w:left="45"/>
              <w:jc w:val="center"/>
              <w:rPr>
                <w:rFonts w:ascii="Times New Roman" w:eastAsia="宋体" w:hAnsi="Times New Roman" w:cs="Times New Roman"/>
                <w:b/>
                <w:lang w:eastAsia="zh-CN"/>
              </w:rPr>
            </w:pPr>
            <w:r w:rsidRPr="0013075A">
              <w:rPr>
                <w:rFonts w:ascii="Times New Roman" w:hAnsi="Times New Roman" w:cs="Times New Roman"/>
                <w:noProof/>
                <w:lang w:eastAsia="zh-CN"/>
              </w:rPr>
              <w:lastRenderedPageBreak/>
              <w:drawing>
                <wp:inline distT="0" distB="0" distL="0" distR="0" wp14:anchorId="2E800DDF" wp14:editId="01A0F5BA">
                  <wp:extent cx="5349240" cy="2620659"/>
                  <wp:effectExtent l="0" t="0" r="3810" b="8255"/>
                  <wp:docPr id="19703872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87256" name=""/>
                          <pic:cNvPicPr/>
                        </pic:nvPicPr>
                        <pic:blipFill rotWithShape="1">
                          <a:blip r:embed="rId33"/>
                          <a:srcRect t="6063" b="15245"/>
                          <a:stretch/>
                        </pic:blipFill>
                        <pic:spPr bwMode="auto">
                          <a:xfrm>
                            <a:off x="0" y="0"/>
                            <a:ext cx="5365776" cy="2628760"/>
                          </a:xfrm>
                          <a:prstGeom prst="rect">
                            <a:avLst/>
                          </a:prstGeom>
                          <a:ln>
                            <a:noFill/>
                          </a:ln>
                          <a:extLst>
                            <a:ext uri="{53640926-AAD7-44D8-BBD7-CCE9431645EC}">
                              <a14:shadowObscured xmlns:a14="http://schemas.microsoft.com/office/drawing/2010/main"/>
                            </a:ext>
                          </a:extLst>
                        </pic:spPr>
                      </pic:pic>
                    </a:graphicData>
                  </a:graphic>
                </wp:inline>
              </w:drawing>
            </w:r>
          </w:p>
          <w:p w14:paraId="725A1655" w14:textId="77777777" w:rsidR="00FC35DA" w:rsidRPr="0013075A" w:rsidRDefault="00FC35DA" w:rsidP="00137C78">
            <w:pPr>
              <w:pStyle w:val="6"/>
              <w:ind w:left="183"/>
              <w:rPr>
                <w:rFonts w:ascii="Times New Roman" w:hAnsi="Times New Roman"/>
                <w:bCs w:val="0"/>
                <w:sz w:val="20"/>
                <w:szCs w:val="20"/>
              </w:rPr>
            </w:pPr>
            <w:r w:rsidRPr="0013075A">
              <w:rPr>
                <w:rFonts w:ascii="Times New Roman" w:hAnsi="Times New Roman"/>
                <w:bCs w:val="0"/>
                <w:sz w:val="20"/>
                <w:szCs w:val="20"/>
              </w:rPr>
              <w:t>符号说明</w:t>
            </w:r>
          </w:p>
          <w:p w14:paraId="0517A774" w14:textId="7CE76A99" w:rsidR="00FC35DA" w:rsidRPr="0013075A" w:rsidRDefault="00FC35DA" w:rsidP="00137C78">
            <w:pPr>
              <w:tabs>
                <w:tab w:val="left" w:pos="1002"/>
                <w:tab w:val="left" w:pos="1003"/>
              </w:tabs>
              <w:autoSpaceDE w:val="0"/>
              <w:autoSpaceDN w:val="0"/>
              <w:spacing w:before="59"/>
              <w:ind w:left="527"/>
            </w:pPr>
            <w:r w:rsidRPr="0013075A">
              <w:rPr>
                <w:rFonts w:hint="eastAsia"/>
                <w:iCs/>
                <w:color w:val="231F20"/>
                <w:sz w:val="22"/>
              </w:rPr>
              <w:t>X</w:t>
            </w:r>
            <w:r>
              <w:rPr>
                <w:rFonts w:hint="eastAsia"/>
                <w:i/>
                <w:color w:val="231F20"/>
                <w:sz w:val="22"/>
              </w:rPr>
              <w:t xml:space="preserve">   </w:t>
            </w:r>
            <w:r w:rsidRPr="0013075A">
              <w:rPr>
                <w:i/>
                <w:color w:val="231F20"/>
                <w:sz w:val="22"/>
              </w:rPr>
              <w:t>E</w:t>
            </w:r>
            <w:r w:rsidRPr="0013075A">
              <w:rPr>
                <w:color w:val="231F20"/>
                <w:sz w:val="22"/>
              </w:rPr>
              <w:t>,</w:t>
            </w:r>
            <w:r w:rsidRPr="0013075A">
              <w:rPr>
                <w:color w:val="231F20"/>
                <w:spacing w:val="2"/>
                <w:sz w:val="22"/>
              </w:rPr>
              <w:t xml:space="preserve"> </w:t>
            </w:r>
            <w:r w:rsidRPr="0013075A">
              <w:rPr>
                <w:color w:val="231F20"/>
                <w:spacing w:val="-10"/>
                <w:sz w:val="22"/>
              </w:rPr>
              <w:t>%</w:t>
            </w:r>
          </w:p>
          <w:p w14:paraId="777FC842" w14:textId="54F171E2" w:rsidR="00FC35DA" w:rsidRPr="0013075A" w:rsidRDefault="00FC35DA" w:rsidP="00137C78">
            <w:pPr>
              <w:tabs>
                <w:tab w:val="left" w:pos="1002"/>
                <w:tab w:val="left" w:pos="1003"/>
              </w:tabs>
              <w:autoSpaceDE w:val="0"/>
              <w:autoSpaceDN w:val="0"/>
              <w:spacing w:before="56"/>
              <w:ind w:left="527"/>
              <w:rPr>
                <w:sz w:val="16"/>
              </w:rPr>
            </w:pPr>
            <w:r w:rsidRPr="0013075A">
              <w:rPr>
                <w:rFonts w:hint="eastAsia"/>
                <w:iCs/>
                <w:color w:val="231F20"/>
                <w:sz w:val="22"/>
              </w:rPr>
              <w:t>Y</w:t>
            </w:r>
            <w:r>
              <w:rPr>
                <w:rFonts w:hint="eastAsia"/>
                <w:i/>
                <w:color w:val="231F20"/>
                <w:sz w:val="22"/>
              </w:rPr>
              <w:t xml:space="preserve">   </w:t>
            </w:r>
            <w:r w:rsidRPr="0013075A">
              <w:rPr>
                <w:i/>
                <w:color w:val="231F20"/>
                <w:sz w:val="22"/>
              </w:rPr>
              <w:t>D</w:t>
            </w:r>
            <w:r w:rsidRPr="0013075A">
              <w:rPr>
                <w:color w:val="231F20"/>
                <w:position w:val="-5"/>
                <w:sz w:val="16"/>
              </w:rPr>
              <w:t>N</w:t>
            </w:r>
            <w:r w:rsidRPr="0013075A">
              <w:rPr>
                <w:i/>
                <w:color w:val="231F20"/>
                <w:sz w:val="22"/>
              </w:rPr>
              <w:t>,</w:t>
            </w:r>
            <w:r w:rsidRPr="0013075A">
              <w:rPr>
                <w:i/>
                <w:color w:val="231F20"/>
                <w:spacing w:val="7"/>
                <w:sz w:val="22"/>
              </w:rPr>
              <w:t xml:space="preserve"> </w:t>
            </w:r>
            <w:r w:rsidRPr="0013075A">
              <w:rPr>
                <w:color w:val="231F20"/>
                <w:spacing w:val="-4"/>
                <w:sz w:val="22"/>
              </w:rPr>
              <w:t>g/m</w:t>
            </w:r>
            <w:r w:rsidRPr="0013075A">
              <w:rPr>
                <w:color w:val="231F20"/>
                <w:spacing w:val="-4"/>
                <w:position w:val="6"/>
                <w:sz w:val="16"/>
              </w:rPr>
              <w:t>2</w:t>
            </w:r>
          </w:p>
          <w:p w14:paraId="7C3271E0" w14:textId="77777777" w:rsidR="00FC35DA" w:rsidRPr="0013075A" w:rsidRDefault="00FC35DA" w:rsidP="00137C78">
            <w:pPr>
              <w:pStyle w:val="aff6"/>
              <w:tabs>
                <w:tab w:val="left" w:pos="455"/>
                <w:tab w:val="left" w:pos="456"/>
              </w:tabs>
              <w:autoSpaceDE w:val="0"/>
              <w:autoSpaceDN w:val="0"/>
              <w:spacing w:before="56"/>
              <w:ind w:left="455" w:firstLineChars="0" w:firstLine="0"/>
              <w:jc w:val="center"/>
              <w:rPr>
                <w:rFonts w:eastAsiaTheme="minorEastAsia"/>
                <w:color w:val="231F20"/>
                <w:sz w:val="22"/>
                <w:szCs w:val="22"/>
              </w:rPr>
            </w:pPr>
            <w:r>
              <w:rPr>
                <w:rFonts w:eastAsiaTheme="minorEastAsia" w:hint="eastAsia"/>
                <w:color w:val="231F20"/>
                <w:sz w:val="22"/>
                <w:szCs w:val="22"/>
              </w:rPr>
              <w:t>d)甲苯</w:t>
            </w:r>
            <w:r w:rsidRPr="0013075A">
              <w:rPr>
                <w:rFonts w:eastAsiaTheme="minorEastAsia"/>
                <w:color w:val="231F20"/>
                <w:sz w:val="22"/>
                <w:szCs w:val="22"/>
              </w:rPr>
              <w:t>的效率</w:t>
            </w:r>
            <w:r w:rsidRPr="0013075A">
              <w:rPr>
                <w:rFonts w:eastAsiaTheme="minorEastAsia"/>
                <w:i/>
                <w:iCs/>
                <w:color w:val="231F20"/>
                <w:sz w:val="22"/>
                <w:szCs w:val="22"/>
              </w:rPr>
              <w:t>E</w:t>
            </w:r>
            <w:r w:rsidRPr="0013075A">
              <w:rPr>
                <w:rFonts w:eastAsiaTheme="minorEastAsia"/>
                <w:color w:val="231F20"/>
                <w:sz w:val="22"/>
                <w:szCs w:val="22"/>
              </w:rPr>
              <w:t>-标准加载量</w:t>
            </w:r>
            <w:r w:rsidRPr="0013075A">
              <w:rPr>
                <w:rFonts w:eastAsiaTheme="minorEastAsia" w:hint="eastAsia"/>
                <w:i/>
                <w:iCs/>
                <w:color w:val="231F20"/>
                <w:sz w:val="22"/>
                <w:szCs w:val="22"/>
              </w:rPr>
              <w:t>D</w:t>
            </w:r>
            <w:r w:rsidRPr="0013075A">
              <w:rPr>
                <w:rFonts w:eastAsiaTheme="minorEastAsia" w:hint="eastAsia"/>
                <w:i/>
                <w:iCs/>
                <w:color w:val="231F20"/>
                <w:sz w:val="22"/>
                <w:szCs w:val="22"/>
                <w:vertAlign w:val="subscript"/>
              </w:rPr>
              <w:t>N</w:t>
            </w:r>
            <w:r w:rsidRPr="0013075A">
              <w:rPr>
                <w:rFonts w:eastAsiaTheme="minorEastAsia"/>
                <w:color w:val="231F20"/>
                <w:sz w:val="22"/>
                <w:szCs w:val="22"/>
              </w:rPr>
              <w:t>曲线</w:t>
            </w:r>
          </w:p>
          <w:p w14:paraId="36479FC7" w14:textId="77777777" w:rsidR="00FC35DA" w:rsidRPr="0013075A" w:rsidRDefault="00FC35DA" w:rsidP="00137C78">
            <w:pPr>
              <w:pStyle w:val="aff6"/>
              <w:tabs>
                <w:tab w:val="left" w:pos="1002"/>
                <w:tab w:val="left" w:pos="1003"/>
              </w:tabs>
              <w:autoSpaceDE w:val="0"/>
              <w:autoSpaceDN w:val="0"/>
              <w:spacing w:before="56"/>
              <w:ind w:left="1002" w:firstLineChars="0" w:firstLine="0"/>
              <w:rPr>
                <w:sz w:val="16"/>
              </w:rPr>
            </w:pPr>
          </w:p>
        </w:tc>
      </w:tr>
    </w:tbl>
    <w:p w14:paraId="2B79D773" w14:textId="32E6E7BE" w:rsidR="00FC35DA" w:rsidRDefault="00FC35DA" w:rsidP="00202510">
      <w:pPr>
        <w:pStyle w:val="afff6"/>
        <w:spacing w:line="360" w:lineRule="auto"/>
        <w:ind w:firstLine="422"/>
        <w:jc w:val="center"/>
        <w:rPr>
          <w:rFonts w:ascii="Times New Roman"/>
          <w:b/>
          <w:bCs/>
        </w:rPr>
      </w:pPr>
      <w:r w:rsidRPr="004C1F7D">
        <w:rPr>
          <w:rFonts w:ascii="Times New Roman" w:hint="eastAsia"/>
          <w:b/>
          <w:bCs/>
        </w:rPr>
        <w:lastRenderedPageBreak/>
        <w:t>图</w:t>
      </w:r>
      <w:r>
        <w:rPr>
          <w:rFonts w:ascii="Times New Roman" w:hint="eastAsia"/>
          <w:b/>
          <w:bCs/>
        </w:rPr>
        <w:t xml:space="preserve">3 </w:t>
      </w:r>
      <w:r w:rsidRPr="004C1F7D">
        <w:rPr>
          <w:rFonts w:ascii="Times New Roman" w:hint="eastAsia"/>
          <w:b/>
          <w:bCs/>
        </w:rPr>
        <w:t>分</w:t>
      </w:r>
      <w:r>
        <w:rPr>
          <w:rFonts w:ascii="Times New Roman" w:hint="eastAsia"/>
          <w:b/>
          <w:bCs/>
        </w:rPr>
        <w:t>级</w:t>
      </w:r>
      <w:r w:rsidRPr="004C1F7D">
        <w:rPr>
          <w:rFonts w:ascii="Times New Roman" w:hint="eastAsia"/>
          <w:b/>
          <w:bCs/>
        </w:rPr>
        <w:t>结果示例</w:t>
      </w:r>
    </w:p>
    <w:p w14:paraId="2A9A2B80" w14:textId="77777777" w:rsidR="00335DC6" w:rsidRDefault="00335DC6" w:rsidP="00335DC6">
      <w:pPr>
        <w:pStyle w:val="afff6"/>
        <w:spacing w:line="360" w:lineRule="auto"/>
        <w:ind w:firstLine="422"/>
        <w:rPr>
          <w:rFonts w:ascii="Times New Roman"/>
          <w:b/>
          <w:bCs/>
        </w:rPr>
      </w:pPr>
    </w:p>
    <w:p w14:paraId="0FEE4F55" w14:textId="77777777" w:rsidR="00335DC6" w:rsidRDefault="00335DC6" w:rsidP="00335DC6">
      <w:pPr>
        <w:pStyle w:val="afff6"/>
        <w:spacing w:line="360" w:lineRule="auto"/>
        <w:ind w:firstLine="422"/>
        <w:rPr>
          <w:rFonts w:ascii="Times New Roman"/>
          <w:b/>
          <w:bCs/>
        </w:rPr>
      </w:pPr>
    </w:p>
    <w:p w14:paraId="6C2B84ED" w14:textId="77777777" w:rsidR="00335DC6" w:rsidRDefault="00335DC6" w:rsidP="00335DC6">
      <w:pPr>
        <w:pStyle w:val="afff6"/>
        <w:spacing w:line="360" w:lineRule="auto"/>
        <w:ind w:firstLine="422"/>
        <w:rPr>
          <w:rFonts w:ascii="Times New Roman"/>
          <w:b/>
          <w:bCs/>
        </w:rPr>
      </w:pPr>
    </w:p>
    <w:p w14:paraId="76F8EC32" w14:textId="77777777" w:rsidR="00335DC6" w:rsidRDefault="00335DC6" w:rsidP="00335DC6">
      <w:pPr>
        <w:pStyle w:val="afff6"/>
        <w:spacing w:line="360" w:lineRule="auto"/>
        <w:ind w:firstLine="422"/>
        <w:rPr>
          <w:rFonts w:ascii="Times New Roman"/>
          <w:b/>
          <w:bCs/>
        </w:rPr>
      </w:pPr>
    </w:p>
    <w:p w14:paraId="2365DA67" w14:textId="77777777" w:rsidR="00335DC6" w:rsidRDefault="00335DC6" w:rsidP="00335DC6">
      <w:pPr>
        <w:pStyle w:val="afff6"/>
        <w:spacing w:line="360" w:lineRule="auto"/>
        <w:ind w:firstLine="422"/>
        <w:rPr>
          <w:rFonts w:ascii="Times New Roman"/>
          <w:b/>
          <w:bCs/>
        </w:rPr>
      </w:pPr>
    </w:p>
    <w:p w14:paraId="4DE07B9B" w14:textId="77777777" w:rsidR="00335DC6" w:rsidRDefault="00335DC6" w:rsidP="00335DC6">
      <w:pPr>
        <w:pStyle w:val="afff6"/>
        <w:spacing w:line="360" w:lineRule="auto"/>
        <w:ind w:firstLine="422"/>
        <w:rPr>
          <w:rFonts w:ascii="Times New Roman"/>
          <w:b/>
          <w:bCs/>
        </w:rPr>
      </w:pPr>
    </w:p>
    <w:p w14:paraId="09BD244D" w14:textId="77777777" w:rsidR="00335DC6" w:rsidRDefault="00335DC6" w:rsidP="00335DC6">
      <w:pPr>
        <w:pStyle w:val="afff6"/>
        <w:spacing w:line="360" w:lineRule="auto"/>
        <w:ind w:firstLine="422"/>
        <w:rPr>
          <w:rFonts w:ascii="Times New Roman"/>
          <w:b/>
          <w:bCs/>
        </w:rPr>
      </w:pPr>
    </w:p>
    <w:p w14:paraId="692AA42A" w14:textId="77777777" w:rsidR="00335DC6" w:rsidRDefault="00335DC6" w:rsidP="00335DC6">
      <w:pPr>
        <w:pStyle w:val="afff6"/>
        <w:spacing w:line="360" w:lineRule="auto"/>
        <w:ind w:firstLine="422"/>
        <w:rPr>
          <w:rFonts w:ascii="Times New Roman"/>
          <w:b/>
          <w:bCs/>
        </w:rPr>
      </w:pPr>
    </w:p>
    <w:p w14:paraId="53D59C41" w14:textId="77777777" w:rsidR="00335DC6" w:rsidRDefault="00335DC6" w:rsidP="00335DC6">
      <w:pPr>
        <w:pStyle w:val="afff6"/>
        <w:spacing w:line="360" w:lineRule="auto"/>
        <w:ind w:firstLine="422"/>
        <w:rPr>
          <w:rFonts w:ascii="Times New Roman"/>
          <w:b/>
          <w:bCs/>
        </w:rPr>
      </w:pPr>
    </w:p>
    <w:p w14:paraId="116DBF87" w14:textId="77777777" w:rsidR="00335DC6" w:rsidRDefault="00335DC6" w:rsidP="00335DC6">
      <w:pPr>
        <w:pStyle w:val="afff6"/>
        <w:spacing w:line="360" w:lineRule="auto"/>
        <w:ind w:firstLine="422"/>
        <w:rPr>
          <w:rFonts w:ascii="Times New Roman"/>
          <w:b/>
          <w:bCs/>
        </w:rPr>
      </w:pPr>
    </w:p>
    <w:p w14:paraId="070B6801" w14:textId="77777777" w:rsidR="00335DC6" w:rsidRDefault="00335DC6" w:rsidP="00335DC6">
      <w:pPr>
        <w:pStyle w:val="afff6"/>
        <w:spacing w:line="360" w:lineRule="auto"/>
        <w:ind w:firstLine="422"/>
        <w:rPr>
          <w:rFonts w:ascii="Times New Roman"/>
          <w:b/>
          <w:bCs/>
        </w:rPr>
      </w:pPr>
    </w:p>
    <w:p w14:paraId="1C3EB668" w14:textId="77777777" w:rsidR="00335DC6" w:rsidRDefault="00335DC6" w:rsidP="00335DC6">
      <w:pPr>
        <w:pStyle w:val="afff6"/>
        <w:spacing w:line="360" w:lineRule="auto"/>
        <w:ind w:firstLine="422"/>
        <w:rPr>
          <w:rFonts w:ascii="Times New Roman"/>
          <w:b/>
          <w:bCs/>
        </w:rPr>
      </w:pPr>
    </w:p>
    <w:p w14:paraId="424CA940" w14:textId="77777777" w:rsidR="00335DC6" w:rsidRDefault="00335DC6" w:rsidP="00335DC6">
      <w:pPr>
        <w:pStyle w:val="afff6"/>
        <w:spacing w:line="360" w:lineRule="auto"/>
        <w:ind w:firstLine="422"/>
        <w:rPr>
          <w:rFonts w:ascii="Times New Roman"/>
          <w:b/>
          <w:bCs/>
        </w:rPr>
      </w:pPr>
    </w:p>
    <w:p w14:paraId="6EA0F12D" w14:textId="77777777" w:rsidR="009B5412" w:rsidRDefault="009B5412" w:rsidP="00335DC6">
      <w:pPr>
        <w:pStyle w:val="afff6"/>
        <w:spacing w:line="360" w:lineRule="auto"/>
        <w:ind w:firstLine="422"/>
        <w:rPr>
          <w:rFonts w:ascii="Times New Roman"/>
          <w:b/>
          <w:bCs/>
        </w:rPr>
      </w:pPr>
    </w:p>
    <w:p w14:paraId="24CC591A" w14:textId="77777777" w:rsidR="009B5412" w:rsidRDefault="009B5412" w:rsidP="00335DC6">
      <w:pPr>
        <w:pStyle w:val="afff6"/>
        <w:spacing w:line="360" w:lineRule="auto"/>
        <w:ind w:firstLine="422"/>
        <w:rPr>
          <w:rFonts w:ascii="Times New Roman"/>
          <w:b/>
          <w:bCs/>
        </w:rPr>
      </w:pPr>
    </w:p>
    <w:p w14:paraId="158B87BF" w14:textId="77777777" w:rsidR="009B5412" w:rsidRDefault="009B5412" w:rsidP="00335DC6">
      <w:pPr>
        <w:pStyle w:val="afff6"/>
        <w:spacing w:line="360" w:lineRule="auto"/>
        <w:ind w:firstLine="422"/>
        <w:rPr>
          <w:rFonts w:ascii="Times New Roman"/>
          <w:b/>
          <w:bCs/>
        </w:rPr>
      </w:pPr>
    </w:p>
    <w:p w14:paraId="432CE698" w14:textId="77777777" w:rsidR="009B5412" w:rsidRDefault="009B5412" w:rsidP="00335DC6">
      <w:pPr>
        <w:pStyle w:val="afff6"/>
        <w:spacing w:line="360" w:lineRule="auto"/>
        <w:ind w:firstLine="422"/>
        <w:rPr>
          <w:rFonts w:ascii="Times New Roman"/>
          <w:b/>
          <w:bCs/>
        </w:rPr>
      </w:pPr>
    </w:p>
    <w:p w14:paraId="3D6E35B6" w14:textId="77777777" w:rsidR="009B5412" w:rsidRDefault="009B5412" w:rsidP="00335DC6">
      <w:pPr>
        <w:pStyle w:val="afff6"/>
        <w:spacing w:line="360" w:lineRule="auto"/>
        <w:ind w:firstLine="422"/>
        <w:rPr>
          <w:rFonts w:ascii="Times New Roman"/>
          <w:b/>
          <w:bCs/>
        </w:rPr>
      </w:pPr>
    </w:p>
    <w:p w14:paraId="0EB74352" w14:textId="77777777" w:rsidR="009B5412" w:rsidRDefault="009B5412" w:rsidP="00335DC6">
      <w:pPr>
        <w:pStyle w:val="afff6"/>
        <w:spacing w:line="360" w:lineRule="auto"/>
        <w:ind w:firstLine="422"/>
        <w:rPr>
          <w:rFonts w:ascii="Times New Roman"/>
          <w:b/>
          <w:bCs/>
        </w:rPr>
      </w:pPr>
    </w:p>
    <w:p w14:paraId="00BFFE9F" w14:textId="77777777" w:rsidR="009B5412" w:rsidRDefault="009B5412" w:rsidP="00335DC6">
      <w:pPr>
        <w:pStyle w:val="afff6"/>
        <w:spacing w:line="360" w:lineRule="auto"/>
        <w:ind w:firstLine="422"/>
        <w:rPr>
          <w:rFonts w:ascii="Times New Roman"/>
          <w:b/>
          <w:bCs/>
        </w:rPr>
      </w:pPr>
    </w:p>
    <w:p w14:paraId="3808CD19" w14:textId="77777777" w:rsidR="009B5412" w:rsidRDefault="009B5412" w:rsidP="00335DC6">
      <w:pPr>
        <w:pStyle w:val="afff6"/>
        <w:spacing w:line="360" w:lineRule="auto"/>
        <w:ind w:firstLine="422"/>
        <w:rPr>
          <w:rFonts w:ascii="Times New Roman"/>
          <w:b/>
          <w:bCs/>
        </w:rPr>
      </w:pPr>
    </w:p>
    <w:p w14:paraId="54B9628E" w14:textId="77777777" w:rsidR="009B5412" w:rsidRDefault="009B5412" w:rsidP="00335DC6">
      <w:pPr>
        <w:pStyle w:val="afff6"/>
        <w:spacing w:line="360" w:lineRule="auto"/>
        <w:ind w:firstLine="422"/>
        <w:rPr>
          <w:rFonts w:ascii="Times New Roman"/>
          <w:b/>
          <w:bCs/>
        </w:rPr>
      </w:pPr>
    </w:p>
    <w:p w14:paraId="0C368966" w14:textId="77777777" w:rsidR="009B5412" w:rsidRDefault="009B5412" w:rsidP="00335DC6">
      <w:pPr>
        <w:pStyle w:val="afff6"/>
        <w:spacing w:line="360" w:lineRule="auto"/>
        <w:ind w:firstLine="422"/>
        <w:rPr>
          <w:rFonts w:ascii="Times New Roman"/>
          <w:b/>
          <w:bCs/>
        </w:rPr>
      </w:pPr>
    </w:p>
    <w:p w14:paraId="2B03C317" w14:textId="77777777" w:rsidR="009B5412" w:rsidRDefault="009B5412" w:rsidP="00335DC6">
      <w:pPr>
        <w:pStyle w:val="afff6"/>
        <w:spacing w:line="360" w:lineRule="auto"/>
        <w:ind w:firstLine="422"/>
        <w:rPr>
          <w:rFonts w:ascii="Times New Roman"/>
          <w:b/>
          <w:bCs/>
        </w:rPr>
      </w:pPr>
    </w:p>
    <w:p w14:paraId="63EE3573" w14:textId="77777777" w:rsidR="009B5412" w:rsidRDefault="009B5412" w:rsidP="00335DC6">
      <w:pPr>
        <w:pStyle w:val="afff6"/>
        <w:spacing w:line="360" w:lineRule="auto"/>
        <w:ind w:firstLine="422"/>
        <w:rPr>
          <w:rFonts w:ascii="Times New Roman"/>
          <w:b/>
          <w:bCs/>
        </w:rPr>
      </w:pPr>
    </w:p>
    <w:p w14:paraId="4B1394AA" w14:textId="77777777" w:rsidR="009B5412" w:rsidRDefault="009B5412" w:rsidP="00335DC6">
      <w:pPr>
        <w:pStyle w:val="afff6"/>
        <w:spacing w:line="360" w:lineRule="auto"/>
        <w:ind w:firstLine="422"/>
        <w:rPr>
          <w:rFonts w:ascii="Times New Roman"/>
          <w:b/>
          <w:bCs/>
        </w:rPr>
      </w:pPr>
    </w:p>
    <w:p w14:paraId="7B0DB9DD" w14:textId="77777777" w:rsidR="009B5412" w:rsidRDefault="009B5412" w:rsidP="00335DC6">
      <w:pPr>
        <w:pStyle w:val="afff6"/>
        <w:spacing w:line="360" w:lineRule="auto"/>
        <w:ind w:firstLine="422"/>
        <w:rPr>
          <w:rFonts w:ascii="Times New Roman"/>
          <w:b/>
          <w:bCs/>
        </w:rPr>
      </w:pPr>
    </w:p>
    <w:p w14:paraId="6452EEC9" w14:textId="77777777" w:rsidR="00335DC6" w:rsidRDefault="00335DC6" w:rsidP="00335DC6">
      <w:pPr>
        <w:pStyle w:val="afff6"/>
        <w:spacing w:line="360" w:lineRule="auto"/>
        <w:ind w:firstLine="422"/>
        <w:rPr>
          <w:rFonts w:ascii="Times New Roman"/>
          <w:b/>
          <w:bCs/>
        </w:rPr>
      </w:pPr>
    </w:p>
    <w:p w14:paraId="5E7CAC22" w14:textId="77777777" w:rsidR="009B5412" w:rsidRPr="00202510" w:rsidRDefault="009B5412" w:rsidP="00335DC6">
      <w:pPr>
        <w:pStyle w:val="afff6"/>
        <w:spacing w:line="360" w:lineRule="auto"/>
        <w:ind w:firstLine="422"/>
        <w:rPr>
          <w:rFonts w:ascii="Times New Roman"/>
          <w:b/>
          <w:bCs/>
        </w:rPr>
      </w:pPr>
    </w:p>
    <w:p w14:paraId="7C4B2D8A" w14:textId="77777777" w:rsidR="00FC35DA" w:rsidRPr="003D642A" w:rsidRDefault="00FC35DA" w:rsidP="003D642A">
      <w:pPr>
        <w:pStyle w:val="1"/>
        <w:spacing w:before="312" w:after="312"/>
        <w:jc w:val="left"/>
        <w:rPr>
          <w:rFonts w:ascii="黑体" w:eastAsia="黑体" w:hAnsi="黑体"/>
          <w:sz w:val="21"/>
          <w:szCs w:val="21"/>
        </w:rPr>
      </w:pPr>
      <w:bookmarkStart w:id="40" w:name="_Toc172053930"/>
      <w:bookmarkStart w:id="41" w:name="_Toc176275885"/>
      <w:r w:rsidRPr="003D642A">
        <w:rPr>
          <w:rFonts w:ascii="黑体" w:eastAsia="黑体" w:hAnsi="黑体"/>
          <w:sz w:val="21"/>
          <w:szCs w:val="21"/>
        </w:rPr>
        <w:t>附录A（资料性附录）</w:t>
      </w:r>
      <w:bookmarkEnd w:id="40"/>
      <w:bookmarkEnd w:id="41"/>
    </w:p>
    <w:p w14:paraId="6B1F145F" w14:textId="77777777" w:rsidR="00FC35DA" w:rsidRPr="003D642A" w:rsidRDefault="00FC35DA" w:rsidP="003D642A">
      <w:pPr>
        <w:pStyle w:val="1"/>
        <w:spacing w:before="312" w:after="312"/>
        <w:jc w:val="left"/>
        <w:rPr>
          <w:rFonts w:ascii="黑体" w:eastAsia="黑体" w:hAnsi="黑体"/>
          <w:sz w:val="21"/>
          <w:szCs w:val="21"/>
        </w:rPr>
      </w:pPr>
      <w:bookmarkStart w:id="42" w:name="_Toc172053931"/>
      <w:bookmarkStart w:id="43" w:name="_Toc176275886"/>
      <w:r w:rsidRPr="003D642A">
        <w:rPr>
          <w:rFonts w:ascii="黑体" w:eastAsia="黑体" w:hAnsi="黑体"/>
          <w:sz w:val="21"/>
          <w:szCs w:val="21"/>
        </w:rPr>
        <w:t>关于室外空气环境中污染物浓度的信息</w:t>
      </w:r>
      <w:bookmarkEnd w:id="42"/>
      <w:bookmarkEnd w:id="43"/>
    </w:p>
    <w:p w14:paraId="225D697D" w14:textId="77777777" w:rsidR="00FC35DA" w:rsidRPr="00E157CF" w:rsidRDefault="00FC35DA" w:rsidP="003D642A">
      <w:pPr>
        <w:pStyle w:val="afff6"/>
        <w:spacing w:line="360" w:lineRule="auto"/>
        <w:ind w:firstLine="420"/>
        <w:rPr>
          <w:rFonts w:ascii="Times New Roman" w:eastAsiaTheme="minorEastAsia"/>
          <w:szCs w:val="21"/>
        </w:rPr>
      </w:pPr>
      <w:r w:rsidRPr="00E157CF">
        <w:rPr>
          <w:rFonts w:ascii="Times New Roman" w:eastAsiaTheme="minorEastAsia"/>
          <w:szCs w:val="21"/>
        </w:rPr>
        <w:t>不同地区室外空气污染物的年平均浓度见表</w:t>
      </w:r>
      <w:r w:rsidRPr="00E157CF">
        <w:rPr>
          <w:rFonts w:ascii="Times New Roman" w:eastAsiaTheme="minorEastAsia"/>
          <w:szCs w:val="21"/>
        </w:rPr>
        <w:t>A.1</w:t>
      </w:r>
      <w:r w:rsidRPr="00E157CF">
        <w:rPr>
          <w:rFonts w:ascii="Times New Roman" w:eastAsiaTheme="minorEastAsia"/>
          <w:szCs w:val="21"/>
        </w:rPr>
        <w:t>。二氧化氮和</w:t>
      </w:r>
      <w:r w:rsidRPr="00E157CF">
        <w:rPr>
          <w:rFonts w:ascii="Times New Roman" w:eastAsiaTheme="minorEastAsia"/>
          <w:szCs w:val="21"/>
        </w:rPr>
        <w:t>O</w:t>
      </w:r>
      <w:r w:rsidRPr="00E157CF">
        <w:rPr>
          <w:rFonts w:ascii="Times New Roman" w:eastAsiaTheme="minorEastAsia"/>
          <w:szCs w:val="21"/>
          <w:vertAlign w:val="subscript"/>
        </w:rPr>
        <w:t>3</w:t>
      </w:r>
      <w:r w:rsidRPr="00E157CF">
        <w:rPr>
          <w:rFonts w:ascii="Times New Roman" w:eastAsiaTheme="minorEastAsia"/>
          <w:szCs w:val="21"/>
        </w:rPr>
        <w:t>相当一致，而</w:t>
      </w:r>
      <w:r w:rsidRPr="00E157CF">
        <w:rPr>
          <w:rFonts w:ascii="Times New Roman" w:eastAsiaTheme="minorEastAsia"/>
          <w:szCs w:val="21"/>
        </w:rPr>
        <w:t>PM10</w:t>
      </w:r>
      <w:r w:rsidRPr="00E157CF">
        <w:rPr>
          <w:rFonts w:ascii="Times New Roman" w:eastAsiaTheme="minorEastAsia"/>
          <w:szCs w:val="21"/>
        </w:rPr>
        <w:t>和</w:t>
      </w:r>
      <w:r w:rsidRPr="00E157CF">
        <w:rPr>
          <w:rFonts w:ascii="Times New Roman" w:eastAsiaTheme="minorEastAsia"/>
          <w:szCs w:val="21"/>
        </w:rPr>
        <w:t>SO</w:t>
      </w:r>
      <w:r w:rsidRPr="00E157CF">
        <w:rPr>
          <w:rFonts w:ascii="Times New Roman" w:eastAsiaTheme="minorEastAsia"/>
          <w:szCs w:val="21"/>
          <w:vertAlign w:val="subscript"/>
        </w:rPr>
        <w:t>2</w:t>
      </w:r>
      <w:r w:rsidRPr="00E157CF">
        <w:rPr>
          <w:rFonts w:ascii="Times New Roman" w:eastAsiaTheme="minorEastAsia"/>
          <w:szCs w:val="21"/>
        </w:rPr>
        <w:t>在不同地域之间有所不同。</w:t>
      </w:r>
    </w:p>
    <w:p w14:paraId="74A4A651" w14:textId="77777777" w:rsidR="00FC35DA" w:rsidRPr="00E157CF" w:rsidRDefault="00FC35DA" w:rsidP="003D642A">
      <w:pPr>
        <w:ind w:firstLineChars="100" w:firstLine="211"/>
        <w:jc w:val="center"/>
        <w:rPr>
          <w:rFonts w:eastAsiaTheme="minorEastAsia"/>
          <w:b/>
          <w:bCs/>
          <w:noProof/>
          <w:kern w:val="0"/>
          <w:sz w:val="21"/>
          <w:szCs w:val="21"/>
        </w:rPr>
      </w:pPr>
      <w:r w:rsidRPr="00E157CF">
        <w:rPr>
          <w:rFonts w:eastAsiaTheme="minorEastAsia"/>
          <w:b/>
          <w:bCs/>
          <w:noProof/>
          <w:kern w:val="0"/>
          <w:sz w:val="21"/>
          <w:szCs w:val="21"/>
        </w:rPr>
        <w:t>表</w:t>
      </w:r>
      <w:r w:rsidRPr="00E157CF">
        <w:rPr>
          <w:rFonts w:eastAsiaTheme="minorEastAsia"/>
          <w:b/>
          <w:bCs/>
          <w:noProof/>
          <w:kern w:val="0"/>
          <w:sz w:val="21"/>
          <w:szCs w:val="21"/>
        </w:rPr>
        <w:t>A.1-</w:t>
      </w:r>
      <w:r w:rsidRPr="00E157CF">
        <w:rPr>
          <w:rFonts w:eastAsiaTheme="minorEastAsia"/>
          <w:b/>
          <w:bCs/>
          <w:noProof/>
          <w:kern w:val="0"/>
          <w:sz w:val="21"/>
          <w:szCs w:val="21"/>
        </w:rPr>
        <w:t>不同地区</w:t>
      </w:r>
      <w:r w:rsidRPr="00E157CF">
        <w:rPr>
          <w:rFonts w:eastAsiaTheme="minorEastAsia"/>
          <w:b/>
          <w:bCs/>
          <w:noProof/>
          <w:kern w:val="0"/>
          <w:sz w:val="21"/>
          <w:szCs w:val="21"/>
        </w:rPr>
        <w:t>PM10</w:t>
      </w:r>
      <w:r w:rsidRPr="00E157CF">
        <w:rPr>
          <w:rFonts w:eastAsiaTheme="minorEastAsia"/>
          <w:b/>
          <w:bCs/>
          <w:noProof/>
          <w:kern w:val="0"/>
          <w:sz w:val="21"/>
          <w:szCs w:val="21"/>
        </w:rPr>
        <w:t>、二氧化氮和二氧化硫的年平均浓度和臭氧小时平均最高浓度（</w:t>
      </w:r>
      <w:r w:rsidRPr="00E157CF">
        <w:rPr>
          <w:rFonts w:eastAsiaTheme="minorEastAsia"/>
          <w:b/>
          <w:bCs/>
          <w:noProof/>
          <w:kern w:val="0"/>
          <w:sz w:val="21"/>
          <w:szCs w:val="21"/>
        </w:rPr>
        <w:t>μg/m</w:t>
      </w:r>
      <w:r w:rsidRPr="00E157CF">
        <w:rPr>
          <w:rFonts w:eastAsiaTheme="minorEastAsia"/>
          <w:b/>
          <w:bCs/>
          <w:noProof/>
          <w:kern w:val="0"/>
          <w:sz w:val="21"/>
          <w:szCs w:val="21"/>
          <w:vertAlign w:val="superscript"/>
        </w:rPr>
        <w:t>3</w:t>
      </w:r>
      <w:r w:rsidRPr="00E157CF">
        <w:rPr>
          <w:rFonts w:eastAsiaTheme="minorEastAsia"/>
          <w:b/>
          <w:bCs/>
          <w:noProof/>
          <w:kern w:val="0"/>
          <w:sz w:val="21"/>
          <w:szCs w:val="21"/>
        </w:rPr>
        <w:t>）</w:t>
      </w:r>
    </w:p>
    <w:tbl>
      <w:tblPr>
        <w:tblW w:w="8677" w:type="dxa"/>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2569"/>
        <w:gridCol w:w="1284"/>
        <w:gridCol w:w="1445"/>
        <w:gridCol w:w="1288"/>
        <w:gridCol w:w="2091"/>
      </w:tblGrid>
      <w:tr w:rsidR="00FC35DA" w:rsidRPr="00E157CF" w14:paraId="5E284708" w14:textId="77777777" w:rsidTr="00E157CF">
        <w:trPr>
          <w:trHeight w:val="308"/>
        </w:trPr>
        <w:tc>
          <w:tcPr>
            <w:tcW w:w="2569" w:type="dxa"/>
            <w:vMerge w:val="restart"/>
            <w:tcBorders>
              <w:right w:val="single" w:sz="4" w:space="0" w:color="231F20"/>
            </w:tcBorders>
            <w:vAlign w:val="center"/>
          </w:tcPr>
          <w:p w14:paraId="6B8D5D52" w14:textId="77777777" w:rsidR="00FC35DA" w:rsidRPr="00E157CF" w:rsidRDefault="00FC35DA" w:rsidP="00137C78">
            <w:pPr>
              <w:pStyle w:val="TableParagraph"/>
              <w:spacing w:before="18"/>
              <w:ind w:left="45"/>
              <w:rPr>
                <w:rFonts w:ascii="Times New Roman" w:eastAsiaTheme="minorEastAsia" w:hAnsi="Times New Roman" w:cs="Times New Roman"/>
                <w:b/>
                <w:color w:val="231F20"/>
                <w:spacing w:val="-2"/>
                <w:sz w:val="20"/>
                <w:lang w:eastAsia="zh-CN"/>
              </w:rPr>
            </w:pPr>
            <w:r w:rsidRPr="00E157CF">
              <w:rPr>
                <w:rFonts w:ascii="Times New Roman" w:eastAsiaTheme="minorEastAsia" w:hAnsi="Times New Roman" w:cs="Times New Roman"/>
                <w:b/>
                <w:color w:val="231F20"/>
                <w:spacing w:val="-2"/>
                <w:sz w:val="20"/>
                <w:lang w:eastAsia="zh-CN"/>
              </w:rPr>
              <w:t>地区</w:t>
            </w:r>
          </w:p>
        </w:tc>
        <w:tc>
          <w:tcPr>
            <w:tcW w:w="4017" w:type="dxa"/>
            <w:gridSpan w:val="3"/>
            <w:tcBorders>
              <w:left w:val="single" w:sz="4" w:space="0" w:color="231F20"/>
              <w:bottom w:val="single" w:sz="4" w:space="0" w:color="231F20"/>
              <w:right w:val="single" w:sz="4" w:space="0" w:color="231F20"/>
            </w:tcBorders>
            <w:vAlign w:val="center"/>
          </w:tcPr>
          <w:p w14:paraId="29420236" w14:textId="77777777" w:rsidR="00FC35DA" w:rsidRPr="00E157CF" w:rsidRDefault="00FC35DA" w:rsidP="00137C78">
            <w:pPr>
              <w:pStyle w:val="TableParagraph"/>
              <w:spacing w:before="18"/>
              <w:ind w:left="361"/>
              <w:jc w:val="center"/>
              <w:rPr>
                <w:rFonts w:ascii="Times New Roman" w:eastAsiaTheme="minorEastAsia" w:hAnsi="Times New Roman" w:cs="Times New Roman"/>
                <w:b/>
                <w:color w:val="231F20"/>
                <w:spacing w:val="-2"/>
                <w:sz w:val="20"/>
              </w:rPr>
            </w:pPr>
            <w:proofErr w:type="spellStart"/>
            <w:r w:rsidRPr="00E157CF">
              <w:rPr>
                <w:rFonts w:ascii="Times New Roman" w:eastAsiaTheme="minorEastAsia" w:hAnsi="Times New Roman" w:cs="Times New Roman"/>
                <w:b/>
                <w:color w:val="231F20"/>
                <w:spacing w:val="-2"/>
                <w:sz w:val="20"/>
              </w:rPr>
              <w:t>年平均浓度</w:t>
            </w:r>
            <w:proofErr w:type="spellEnd"/>
          </w:p>
        </w:tc>
        <w:tc>
          <w:tcPr>
            <w:tcW w:w="2089" w:type="dxa"/>
            <w:vMerge w:val="restart"/>
            <w:tcBorders>
              <w:left w:val="single" w:sz="4" w:space="0" w:color="231F20"/>
            </w:tcBorders>
          </w:tcPr>
          <w:p w14:paraId="645B88FD" w14:textId="77777777" w:rsidR="00FC35DA" w:rsidRPr="00E157CF" w:rsidRDefault="00FC35DA" w:rsidP="00137C78">
            <w:pPr>
              <w:pStyle w:val="TableParagraph"/>
              <w:spacing w:before="110" w:line="225" w:lineRule="auto"/>
              <w:ind w:right="43"/>
              <w:jc w:val="center"/>
              <w:rPr>
                <w:rFonts w:ascii="Times New Roman" w:eastAsiaTheme="minorEastAsia" w:hAnsi="Times New Roman" w:cs="Times New Roman"/>
                <w:b/>
                <w:color w:val="231F20"/>
                <w:spacing w:val="-2"/>
                <w:sz w:val="20"/>
                <w:lang w:eastAsia="zh-CN"/>
              </w:rPr>
            </w:pPr>
            <w:r w:rsidRPr="00E157CF">
              <w:rPr>
                <w:rFonts w:ascii="Times New Roman" w:eastAsiaTheme="minorEastAsia" w:hAnsi="Times New Roman" w:cs="Times New Roman"/>
                <w:b/>
                <w:color w:val="231F20"/>
                <w:spacing w:val="-2"/>
                <w:sz w:val="20"/>
                <w:lang w:eastAsia="zh-CN"/>
              </w:rPr>
              <w:t>臭氧</w:t>
            </w:r>
          </w:p>
          <w:p w14:paraId="26A334AB" w14:textId="77777777" w:rsidR="00FC35DA" w:rsidRPr="00E157CF" w:rsidRDefault="00FC35DA" w:rsidP="00137C78">
            <w:pPr>
              <w:pStyle w:val="TableParagraph"/>
              <w:spacing w:before="110" w:line="225" w:lineRule="auto"/>
              <w:ind w:right="43"/>
              <w:jc w:val="center"/>
              <w:rPr>
                <w:rFonts w:ascii="Times New Roman" w:eastAsiaTheme="minorEastAsia" w:hAnsi="Times New Roman" w:cs="Times New Roman"/>
                <w:b/>
                <w:color w:val="231F20"/>
                <w:spacing w:val="-2"/>
                <w:sz w:val="20"/>
                <w:lang w:eastAsia="zh-CN"/>
              </w:rPr>
            </w:pPr>
            <w:r w:rsidRPr="00E157CF">
              <w:rPr>
                <w:rFonts w:ascii="Times New Roman" w:eastAsiaTheme="minorEastAsia" w:hAnsi="Times New Roman" w:cs="Times New Roman"/>
                <w:b/>
                <w:color w:val="231F20"/>
                <w:spacing w:val="-2"/>
                <w:sz w:val="20"/>
                <w:lang w:eastAsia="zh-CN"/>
              </w:rPr>
              <w:t>(1</w:t>
            </w:r>
            <w:r w:rsidRPr="00E157CF">
              <w:rPr>
                <w:rFonts w:ascii="Times New Roman" w:eastAsiaTheme="minorEastAsia" w:hAnsi="Times New Roman" w:cs="Times New Roman"/>
                <w:b/>
                <w:color w:val="231F20"/>
                <w:spacing w:val="-2"/>
                <w:sz w:val="20"/>
                <w:lang w:eastAsia="zh-CN"/>
              </w:rPr>
              <w:t>小时最大浓度</w:t>
            </w:r>
            <w:r w:rsidRPr="00E157CF">
              <w:rPr>
                <w:rFonts w:ascii="Times New Roman" w:eastAsiaTheme="minorEastAsia" w:hAnsi="Times New Roman" w:cs="Times New Roman"/>
                <w:b/>
                <w:color w:val="231F20"/>
                <w:spacing w:val="-2"/>
                <w:sz w:val="20"/>
                <w:lang w:eastAsia="zh-CN"/>
              </w:rPr>
              <w:t>)</w:t>
            </w:r>
          </w:p>
        </w:tc>
      </w:tr>
      <w:tr w:rsidR="00FC35DA" w:rsidRPr="00E157CF" w14:paraId="641C6601" w14:textId="77777777" w:rsidTr="00E157CF">
        <w:trPr>
          <w:trHeight w:val="192"/>
        </w:trPr>
        <w:tc>
          <w:tcPr>
            <w:tcW w:w="2569" w:type="dxa"/>
            <w:vMerge/>
            <w:tcBorders>
              <w:top w:val="nil"/>
              <w:right w:val="single" w:sz="4" w:space="0" w:color="231F20"/>
            </w:tcBorders>
            <w:vAlign w:val="center"/>
          </w:tcPr>
          <w:p w14:paraId="4A39DF9D" w14:textId="77777777" w:rsidR="00FC35DA" w:rsidRPr="00E157CF" w:rsidRDefault="00FC35DA" w:rsidP="00137C78">
            <w:pPr>
              <w:rPr>
                <w:rFonts w:eastAsiaTheme="minorEastAsia"/>
                <w:sz w:val="2"/>
                <w:szCs w:val="2"/>
              </w:rPr>
            </w:pPr>
          </w:p>
        </w:tc>
        <w:tc>
          <w:tcPr>
            <w:tcW w:w="1284" w:type="dxa"/>
            <w:tcBorders>
              <w:top w:val="single" w:sz="4" w:space="0" w:color="231F20"/>
              <w:left w:val="single" w:sz="4" w:space="0" w:color="231F20"/>
              <w:right w:val="single" w:sz="4" w:space="0" w:color="231F20"/>
            </w:tcBorders>
            <w:vAlign w:val="center"/>
          </w:tcPr>
          <w:p w14:paraId="29445E7B" w14:textId="77777777" w:rsidR="00FC35DA" w:rsidRPr="00E157CF" w:rsidRDefault="00FC35DA" w:rsidP="00137C78">
            <w:pPr>
              <w:pStyle w:val="TableParagraph"/>
              <w:spacing w:before="18"/>
              <w:ind w:left="141" w:right="123"/>
              <w:jc w:val="center"/>
              <w:rPr>
                <w:rFonts w:ascii="Times New Roman" w:eastAsiaTheme="minorEastAsia" w:hAnsi="Times New Roman" w:cs="Times New Roman"/>
                <w:b/>
                <w:sz w:val="15"/>
              </w:rPr>
            </w:pPr>
            <w:r w:rsidRPr="00E157CF">
              <w:rPr>
                <w:rFonts w:ascii="Times New Roman" w:eastAsiaTheme="minorEastAsia" w:hAnsi="Times New Roman" w:cs="Times New Roman"/>
                <w:b/>
                <w:color w:val="231F20"/>
                <w:spacing w:val="-4"/>
                <w:sz w:val="20"/>
              </w:rPr>
              <w:t>PM</w:t>
            </w:r>
            <w:r w:rsidRPr="00E157CF">
              <w:rPr>
                <w:rFonts w:ascii="Times New Roman" w:eastAsiaTheme="minorEastAsia" w:hAnsi="Times New Roman" w:cs="Times New Roman"/>
                <w:b/>
                <w:color w:val="231F20"/>
                <w:spacing w:val="-4"/>
                <w:position w:val="-4"/>
                <w:sz w:val="15"/>
              </w:rPr>
              <w:t>10</w:t>
            </w:r>
          </w:p>
        </w:tc>
        <w:tc>
          <w:tcPr>
            <w:tcW w:w="1445" w:type="dxa"/>
            <w:tcBorders>
              <w:top w:val="single" w:sz="4" w:space="0" w:color="231F20"/>
              <w:left w:val="single" w:sz="4" w:space="0" w:color="231F20"/>
              <w:right w:val="single" w:sz="4" w:space="0" w:color="231F20"/>
            </w:tcBorders>
            <w:vAlign w:val="center"/>
          </w:tcPr>
          <w:p w14:paraId="3EE9635C" w14:textId="77777777" w:rsidR="00FC35DA" w:rsidRPr="00E157CF" w:rsidRDefault="00FC35DA" w:rsidP="00137C78">
            <w:pPr>
              <w:pStyle w:val="TableParagraph"/>
              <w:spacing w:before="99"/>
              <w:ind w:left="291"/>
              <w:rPr>
                <w:rFonts w:ascii="Times New Roman" w:eastAsiaTheme="minorEastAsia" w:hAnsi="Times New Roman" w:cs="Times New Roman"/>
                <w:b/>
                <w:color w:val="231F20"/>
                <w:spacing w:val="-2"/>
                <w:sz w:val="20"/>
              </w:rPr>
            </w:pPr>
            <w:proofErr w:type="spellStart"/>
            <w:r w:rsidRPr="00E157CF">
              <w:rPr>
                <w:rFonts w:ascii="Times New Roman" w:eastAsiaTheme="minorEastAsia" w:hAnsi="Times New Roman" w:cs="Times New Roman"/>
                <w:b/>
                <w:color w:val="231F20"/>
                <w:spacing w:val="-2"/>
                <w:sz w:val="20"/>
              </w:rPr>
              <w:t>二氧化氮</w:t>
            </w:r>
            <w:proofErr w:type="spellEnd"/>
          </w:p>
        </w:tc>
        <w:tc>
          <w:tcPr>
            <w:tcW w:w="1287" w:type="dxa"/>
            <w:tcBorders>
              <w:top w:val="single" w:sz="4" w:space="0" w:color="231F20"/>
              <w:left w:val="single" w:sz="4" w:space="0" w:color="231F20"/>
              <w:right w:val="single" w:sz="4" w:space="0" w:color="231F20"/>
            </w:tcBorders>
            <w:vAlign w:val="center"/>
          </w:tcPr>
          <w:p w14:paraId="1A958FA0" w14:textId="77777777" w:rsidR="00FC35DA" w:rsidRPr="00E157CF" w:rsidRDefault="00FC35DA" w:rsidP="00137C78">
            <w:pPr>
              <w:pStyle w:val="TableParagraph"/>
              <w:spacing w:before="18"/>
              <w:ind w:left="281"/>
              <w:rPr>
                <w:rFonts w:ascii="Times New Roman" w:eastAsiaTheme="minorEastAsia" w:hAnsi="Times New Roman" w:cs="Times New Roman"/>
                <w:b/>
                <w:color w:val="231F20"/>
                <w:spacing w:val="-2"/>
                <w:sz w:val="20"/>
              </w:rPr>
            </w:pPr>
            <w:proofErr w:type="spellStart"/>
            <w:r w:rsidRPr="00E157CF">
              <w:rPr>
                <w:rFonts w:ascii="Times New Roman" w:eastAsiaTheme="minorEastAsia" w:hAnsi="Times New Roman" w:cs="Times New Roman"/>
                <w:b/>
                <w:color w:val="231F20"/>
                <w:spacing w:val="-2"/>
                <w:sz w:val="20"/>
              </w:rPr>
              <w:t>二氧化硫</w:t>
            </w:r>
            <w:proofErr w:type="spellEnd"/>
          </w:p>
        </w:tc>
        <w:tc>
          <w:tcPr>
            <w:tcW w:w="2089" w:type="dxa"/>
            <w:vMerge/>
            <w:tcBorders>
              <w:top w:val="nil"/>
              <w:left w:val="single" w:sz="4" w:space="0" w:color="231F20"/>
            </w:tcBorders>
          </w:tcPr>
          <w:p w14:paraId="76B3A05F" w14:textId="77777777" w:rsidR="00FC35DA" w:rsidRPr="00E157CF" w:rsidRDefault="00FC35DA" w:rsidP="00137C78">
            <w:pPr>
              <w:rPr>
                <w:rFonts w:eastAsiaTheme="minorEastAsia"/>
                <w:sz w:val="2"/>
                <w:szCs w:val="2"/>
              </w:rPr>
            </w:pPr>
          </w:p>
        </w:tc>
      </w:tr>
      <w:tr w:rsidR="00FC35DA" w:rsidRPr="00E157CF" w14:paraId="63731C2D" w14:textId="77777777" w:rsidTr="00E157CF">
        <w:trPr>
          <w:trHeight w:val="314"/>
        </w:trPr>
        <w:tc>
          <w:tcPr>
            <w:tcW w:w="2569" w:type="dxa"/>
            <w:tcBorders>
              <w:bottom w:val="single" w:sz="4" w:space="0" w:color="231F20"/>
              <w:right w:val="single" w:sz="4" w:space="0" w:color="231F20"/>
            </w:tcBorders>
          </w:tcPr>
          <w:p w14:paraId="30821A31" w14:textId="77777777" w:rsidR="00FC35DA" w:rsidRPr="00E157CF" w:rsidRDefault="00FC35DA" w:rsidP="00137C78">
            <w:pPr>
              <w:pStyle w:val="TableParagraph"/>
              <w:spacing w:before="18"/>
              <w:ind w:left="45"/>
              <w:rPr>
                <w:rFonts w:ascii="Times New Roman" w:eastAsiaTheme="minorEastAsia" w:hAnsi="Times New Roman" w:cs="Times New Roman"/>
                <w:sz w:val="20"/>
              </w:rPr>
            </w:pPr>
            <w:proofErr w:type="spellStart"/>
            <w:r w:rsidRPr="00E157CF">
              <w:rPr>
                <w:rFonts w:ascii="Times New Roman" w:eastAsiaTheme="minorEastAsia" w:hAnsi="Times New Roman" w:cs="Times New Roman"/>
                <w:color w:val="231F20"/>
                <w:spacing w:val="-2"/>
                <w:sz w:val="20"/>
              </w:rPr>
              <w:t>非洲</w:t>
            </w:r>
            <w:proofErr w:type="spellEnd"/>
          </w:p>
        </w:tc>
        <w:tc>
          <w:tcPr>
            <w:tcW w:w="1284" w:type="dxa"/>
            <w:tcBorders>
              <w:left w:val="single" w:sz="4" w:space="0" w:color="231F20"/>
              <w:bottom w:val="single" w:sz="4" w:space="0" w:color="231F20"/>
              <w:right w:val="single" w:sz="4" w:space="0" w:color="231F20"/>
            </w:tcBorders>
          </w:tcPr>
          <w:p w14:paraId="0A339DE0" w14:textId="77777777" w:rsidR="00FC35DA" w:rsidRPr="00E157CF" w:rsidRDefault="00FC35DA" w:rsidP="00137C78">
            <w:pPr>
              <w:pStyle w:val="TableParagraph"/>
              <w:spacing w:before="18"/>
              <w:ind w:left="144" w:right="123"/>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40</w:t>
            </w:r>
            <w:r w:rsidRPr="00E157CF">
              <w:rPr>
                <w:rFonts w:ascii="Times New Roman" w:eastAsiaTheme="minorEastAsia" w:hAnsi="Times New Roman" w:cs="Times New Roman"/>
                <w:color w:val="231F20"/>
                <w:spacing w:val="3"/>
                <w:sz w:val="20"/>
              </w:rPr>
              <w:t xml:space="preserve"> </w:t>
            </w:r>
            <w:r w:rsidRPr="00E157CF">
              <w:rPr>
                <w:rFonts w:ascii="Times New Roman" w:eastAsiaTheme="minorEastAsia" w:hAnsi="Times New Roman" w:cs="Times New Roman"/>
                <w:color w:val="231F20"/>
                <w:sz w:val="20"/>
              </w:rPr>
              <w:t>to</w:t>
            </w:r>
            <w:r w:rsidRPr="00E157CF">
              <w:rPr>
                <w:rFonts w:ascii="Times New Roman" w:eastAsiaTheme="minorEastAsia" w:hAnsi="Times New Roman" w:cs="Times New Roman"/>
                <w:color w:val="231F20"/>
                <w:spacing w:val="3"/>
                <w:sz w:val="20"/>
              </w:rPr>
              <w:t xml:space="preserve"> </w:t>
            </w:r>
            <w:r w:rsidRPr="00E157CF">
              <w:rPr>
                <w:rFonts w:ascii="Times New Roman" w:eastAsiaTheme="minorEastAsia" w:hAnsi="Times New Roman" w:cs="Times New Roman"/>
                <w:color w:val="231F20"/>
                <w:spacing w:val="-5"/>
                <w:sz w:val="20"/>
              </w:rPr>
              <w:t>150</w:t>
            </w:r>
          </w:p>
        </w:tc>
        <w:tc>
          <w:tcPr>
            <w:tcW w:w="1445" w:type="dxa"/>
            <w:tcBorders>
              <w:left w:val="single" w:sz="4" w:space="0" w:color="231F20"/>
              <w:bottom w:val="single" w:sz="4" w:space="0" w:color="231F20"/>
              <w:right w:val="single" w:sz="4" w:space="0" w:color="231F20"/>
            </w:tcBorders>
          </w:tcPr>
          <w:p w14:paraId="793C4634" w14:textId="77777777" w:rsidR="00FC35DA" w:rsidRPr="00E157CF" w:rsidRDefault="00FC35DA" w:rsidP="00137C78">
            <w:pPr>
              <w:pStyle w:val="TableParagraph"/>
              <w:spacing w:before="18"/>
              <w:ind w:left="285"/>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 xml:space="preserve">35 to </w:t>
            </w:r>
            <w:r w:rsidRPr="00E157CF">
              <w:rPr>
                <w:rFonts w:ascii="Times New Roman" w:eastAsiaTheme="minorEastAsia" w:hAnsi="Times New Roman" w:cs="Times New Roman"/>
                <w:color w:val="231F20"/>
                <w:spacing w:val="-5"/>
                <w:sz w:val="20"/>
              </w:rPr>
              <w:t>65</w:t>
            </w:r>
          </w:p>
        </w:tc>
        <w:tc>
          <w:tcPr>
            <w:tcW w:w="1287" w:type="dxa"/>
            <w:tcBorders>
              <w:left w:val="single" w:sz="4" w:space="0" w:color="231F20"/>
              <w:bottom w:val="single" w:sz="4" w:space="0" w:color="231F20"/>
              <w:right w:val="single" w:sz="4" w:space="0" w:color="231F20"/>
            </w:tcBorders>
          </w:tcPr>
          <w:p w14:paraId="185E4310" w14:textId="77777777" w:rsidR="00FC35DA" w:rsidRPr="00E157CF" w:rsidRDefault="00FC35DA" w:rsidP="00137C78">
            <w:pPr>
              <w:pStyle w:val="TableParagraph"/>
              <w:spacing w:before="18"/>
              <w:ind w:left="155" w:right="130"/>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10</w:t>
            </w:r>
            <w:r w:rsidRPr="00E157CF">
              <w:rPr>
                <w:rFonts w:ascii="Times New Roman" w:eastAsiaTheme="minorEastAsia" w:hAnsi="Times New Roman" w:cs="Times New Roman"/>
                <w:color w:val="231F20"/>
                <w:spacing w:val="-6"/>
                <w:sz w:val="20"/>
              </w:rPr>
              <w:t xml:space="preserve"> </w:t>
            </w:r>
            <w:r w:rsidRPr="00E157CF">
              <w:rPr>
                <w:rFonts w:ascii="Times New Roman" w:eastAsiaTheme="minorEastAsia" w:hAnsi="Times New Roman" w:cs="Times New Roman"/>
                <w:color w:val="231F20"/>
                <w:sz w:val="20"/>
              </w:rPr>
              <w:t>to</w:t>
            </w:r>
            <w:r w:rsidRPr="00E157CF">
              <w:rPr>
                <w:rFonts w:ascii="Times New Roman" w:eastAsiaTheme="minorEastAsia" w:hAnsi="Times New Roman" w:cs="Times New Roman"/>
                <w:color w:val="231F20"/>
                <w:spacing w:val="-3"/>
                <w:sz w:val="20"/>
              </w:rPr>
              <w:t xml:space="preserve"> </w:t>
            </w:r>
            <w:r w:rsidRPr="00E157CF">
              <w:rPr>
                <w:rFonts w:ascii="Times New Roman" w:eastAsiaTheme="minorEastAsia" w:hAnsi="Times New Roman" w:cs="Times New Roman"/>
                <w:color w:val="231F20"/>
                <w:spacing w:val="-5"/>
                <w:sz w:val="20"/>
              </w:rPr>
              <w:t>100</w:t>
            </w:r>
          </w:p>
        </w:tc>
        <w:tc>
          <w:tcPr>
            <w:tcW w:w="2089" w:type="dxa"/>
            <w:tcBorders>
              <w:left w:val="single" w:sz="4" w:space="0" w:color="231F20"/>
              <w:bottom w:val="single" w:sz="4" w:space="0" w:color="231F20"/>
            </w:tcBorders>
          </w:tcPr>
          <w:p w14:paraId="733F6E30" w14:textId="77777777" w:rsidR="00FC35DA" w:rsidRPr="00E157CF" w:rsidRDefault="00FC35DA" w:rsidP="00137C78">
            <w:pPr>
              <w:pStyle w:val="TableParagraph"/>
              <w:spacing w:before="18"/>
              <w:ind w:left="452"/>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 xml:space="preserve">120 to </w:t>
            </w:r>
            <w:r w:rsidRPr="00E157CF">
              <w:rPr>
                <w:rFonts w:ascii="Times New Roman" w:eastAsiaTheme="minorEastAsia" w:hAnsi="Times New Roman" w:cs="Times New Roman"/>
                <w:color w:val="231F20"/>
                <w:spacing w:val="-5"/>
                <w:sz w:val="20"/>
              </w:rPr>
              <w:t>300</w:t>
            </w:r>
          </w:p>
        </w:tc>
      </w:tr>
      <w:tr w:rsidR="00FC35DA" w:rsidRPr="00E157CF" w14:paraId="3BE0D571" w14:textId="77777777" w:rsidTr="00E157CF">
        <w:trPr>
          <w:trHeight w:val="320"/>
        </w:trPr>
        <w:tc>
          <w:tcPr>
            <w:tcW w:w="2569" w:type="dxa"/>
            <w:tcBorders>
              <w:top w:val="single" w:sz="4" w:space="0" w:color="231F20"/>
              <w:bottom w:val="single" w:sz="4" w:space="0" w:color="231F20"/>
              <w:right w:val="single" w:sz="4" w:space="0" w:color="231F20"/>
            </w:tcBorders>
          </w:tcPr>
          <w:p w14:paraId="520CC430" w14:textId="77777777" w:rsidR="00FC35DA" w:rsidRPr="00E157CF" w:rsidRDefault="00FC35DA" w:rsidP="00137C78">
            <w:pPr>
              <w:pStyle w:val="TableParagraph"/>
              <w:ind w:left="45"/>
              <w:rPr>
                <w:rFonts w:ascii="Times New Roman" w:eastAsiaTheme="minorEastAsia" w:hAnsi="Times New Roman" w:cs="Times New Roman"/>
                <w:sz w:val="20"/>
              </w:rPr>
            </w:pPr>
            <w:proofErr w:type="spellStart"/>
            <w:r w:rsidRPr="00E157CF">
              <w:rPr>
                <w:rFonts w:ascii="Times New Roman" w:eastAsiaTheme="minorEastAsia" w:hAnsi="Times New Roman" w:cs="Times New Roman"/>
                <w:color w:val="231F20"/>
                <w:spacing w:val="-4"/>
                <w:sz w:val="20"/>
              </w:rPr>
              <w:t>亚洲</w:t>
            </w:r>
            <w:proofErr w:type="spellEnd"/>
          </w:p>
        </w:tc>
        <w:tc>
          <w:tcPr>
            <w:tcW w:w="1284" w:type="dxa"/>
            <w:tcBorders>
              <w:top w:val="single" w:sz="4" w:space="0" w:color="231F20"/>
              <w:left w:val="single" w:sz="4" w:space="0" w:color="231F20"/>
              <w:bottom w:val="single" w:sz="4" w:space="0" w:color="231F20"/>
              <w:right w:val="single" w:sz="4" w:space="0" w:color="231F20"/>
            </w:tcBorders>
          </w:tcPr>
          <w:p w14:paraId="4ECF371C" w14:textId="77777777" w:rsidR="00FC35DA" w:rsidRPr="00E157CF" w:rsidRDefault="00FC35DA" w:rsidP="00137C78">
            <w:pPr>
              <w:pStyle w:val="TableParagraph"/>
              <w:ind w:left="144" w:right="123"/>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 xml:space="preserve">35 to </w:t>
            </w:r>
            <w:r w:rsidRPr="00E157CF">
              <w:rPr>
                <w:rFonts w:ascii="Times New Roman" w:eastAsiaTheme="minorEastAsia" w:hAnsi="Times New Roman" w:cs="Times New Roman"/>
                <w:color w:val="231F20"/>
                <w:spacing w:val="-5"/>
                <w:sz w:val="20"/>
              </w:rPr>
              <w:t>220</w:t>
            </w:r>
          </w:p>
        </w:tc>
        <w:tc>
          <w:tcPr>
            <w:tcW w:w="1445" w:type="dxa"/>
            <w:tcBorders>
              <w:top w:val="single" w:sz="4" w:space="0" w:color="231F20"/>
              <w:left w:val="single" w:sz="4" w:space="0" w:color="231F20"/>
              <w:bottom w:val="single" w:sz="4" w:space="0" w:color="231F20"/>
              <w:right w:val="single" w:sz="4" w:space="0" w:color="231F20"/>
            </w:tcBorders>
          </w:tcPr>
          <w:p w14:paraId="7E82068F" w14:textId="77777777" w:rsidR="00FC35DA" w:rsidRPr="00E157CF" w:rsidRDefault="00FC35DA" w:rsidP="00137C78">
            <w:pPr>
              <w:pStyle w:val="TableParagraph"/>
              <w:ind w:left="287"/>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20 to</w:t>
            </w:r>
            <w:r w:rsidRPr="00E157CF">
              <w:rPr>
                <w:rFonts w:ascii="Times New Roman" w:eastAsiaTheme="minorEastAsia" w:hAnsi="Times New Roman" w:cs="Times New Roman"/>
                <w:color w:val="231F20"/>
                <w:spacing w:val="1"/>
                <w:sz w:val="20"/>
              </w:rPr>
              <w:t xml:space="preserve"> </w:t>
            </w:r>
            <w:r w:rsidRPr="00E157CF">
              <w:rPr>
                <w:rFonts w:ascii="Times New Roman" w:eastAsiaTheme="minorEastAsia" w:hAnsi="Times New Roman" w:cs="Times New Roman"/>
                <w:color w:val="231F20"/>
                <w:spacing w:val="-5"/>
                <w:sz w:val="20"/>
              </w:rPr>
              <w:t>75</w:t>
            </w:r>
          </w:p>
        </w:tc>
        <w:tc>
          <w:tcPr>
            <w:tcW w:w="1287" w:type="dxa"/>
            <w:tcBorders>
              <w:top w:val="single" w:sz="4" w:space="0" w:color="231F20"/>
              <w:left w:val="single" w:sz="4" w:space="0" w:color="231F20"/>
              <w:bottom w:val="single" w:sz="4" w:space="0" w:color="231F20"/>
              <w:right w:val="single" w:sz="4" w:space="0" w:color="231F20"/>
            </w:tcBorders>
          </w:tcPr>
          <w:p w14:paraId="5D429089" w14:textId="77777777" w:rsidR="00FC35DA" w:rsidRPr="00E157CF" w:rsidRDefault="00FC35DA" w:rsidP="00137C78">
            <w:pPr>
              <w:pStyle w:val="TableParagraph"/>
              <w:ind w:left="155" w:right="130"/>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6</w:t>
            </w:r>
            <w:r w:rsidRPr="00E157CF">
              <w:rPr>
                <w:rFonts w:ascii="Times New Roman" w:eastAsiaTheme="minorEastAsia" w:hAnsi="Times New Roman" w:cs="Times New Roman"/>
                <w:color w:val="231F20"/>
                <w:spacing w:val="-1"/>
                <w:sz w:val="20"/>
              </w:rPr>
              <w:t xml:space="preserve"> </w:t>
            </w:r>
            <w:r w:rsidRPr="00E157CF">
              <w:rPr>
                <w:rFonts w:ascii="Times New Roman" w:eastAsiaTheme="minorEastAsia" w:hAnsi="Times New Roman" w:cs="Times New Roman"/>
                <w:color w:val="231F20"/>
                <w:sz w:val="20"/>
              </w:rPr>
              <w:t>to</w:t>
            </w:r>
            <w:r w:rsidRPr="00E157CF">
              <w:rPr>
                <w:rFonts w:ascii="Times New Roman" w:eastAsiaTheme="minorEastAsia" w:hAnsi="Times New Roman" w:cs="Times New Roman"/>
                <w:color w:val="231F20"/>
                <w:spacing w:val="2"/>
                <w:sz w:val="20"/>
              </w:rPr>
              <w:t xml:space="preserve"> </w:t>
            </w:r>
            <w:r w:rsidRPr="00E157CF">
              <w:rPr>
                <w:rFonts w:ascii="Times New Roman" w:eastAsiaTheme="minorEastAsia" w:hAnsi="Times New Roman" w:cs="Times New Roman"/>
                <w:color w:val="231F20"/>
                <w:spacing w:val="-5"/>
                <w:sz w:val="20"/>
              </w:rPr>
              <w:t>65</w:t>
            </w:r>
          </w:p>
        </w:tc>
        <w:tc>
          <w:tcPr>
            <w:tcW w:w="2089" w:type="dxa"/>
            <w:tcBorders>
              <w:top w:val="single" w:sz="4" w:space="0" w:color="231F20"/>
              <w:left w:val="single" w:sz="4" w:space="0" w:color="231F20"/>
              <w:bottom w:val="single" w:sz="4" w:space="0" w:color="231F20"/>
            </w:tcBorders>
          </w:tcPr>
          <w:p w14:paraId="5DAFC9E2" w14:textId="77777777" w:rsidR="00FC35DA" w:rsidRPr="00E157CF" w:rsidRDefault="00FC35DA" w:rsidP="00137C78">
            <w:pPr>
              <w:pStyle w:val="TableParagraph"/>
              <w:ind w:left="456"/>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100</w:t>
            </w:r>
            <w:r w:rsidRPr="00E157CF">
              <w:rPr>
                <w:rFonts w:ascii="Times New Roman" w:eastAsiaTheme="minorEastAsia" w:hAnsi="Times New Roman" w:cs="Times New Roman"/>
                <w:color w:val="231F20"/>
                <w:spacing w:val="-2"/>
                <w:sz w:val="20"/>
              </w:rPr>
              <w:t xml:space="preserve"> </w:t>
            </w:r>
            <w:r w:rsidRPr="00E157CF">
              <w:rPr>
                <w:rFonts w:ascii="Times New Roman" w:eastAsiaTheme="minorEastAsia" w:hAnsi="Times New Roman" w:cs="Times New Roman"/>
                <w:color w:val="231F20"/>
                <w:sz w:val="20"/>
              </w:rPr>
              <w:t>to</w:t>
            </w:r>
            <w:r w:rsidRPr="00E157CF">
              <w:rPr>
                <w:rFonts w:ascii="Times New Roman" w:eastAsiaTheme="minorEastAsia" w:hAnsi="Times New Roman" w:cs="Times New Roman"/>
                <w:color w:val="231F20"/>
                <w:spacing w:val="-1"/>
                <w:sz w:val="20"/>
              </w:rPr>
              <w:t xml:space="preserve"> </w:t>
            </w:r>
            <w:r w:rsidRPr="00E157CF">
              <w:rPr>
                <w:rFonts w:ascii="Times New Roman" w:eastAsiaTheme="minorEastAsia" w:hAnsi="Times New Roman" w:cs="Times New Roman"/>
                <w:color w:val="231F20"/>
                <w:spacing w:val="-5"/>
                <w:sz w:val="20"/>
              </w:rPr>
              <w:t>250</w:t>
            </w:r>
          </w:p>
        </w:tc>
      </w:tr>
      <w:tr w:rsidR="00FC35DA" w:rsidRPr="00E157CF" w14:paraId="0AFFBE4B" w14:textId="77777777" w:rsidTr="00E157CF">
        <w:trPr>
          <w:trHeight w:val="320"/>
        </w:trPr>
        <w:tc>
          <w:tcPr>
            <w:tcW w:w="2569" w:type="dxa"/>
            <w:tcBorders>
              <w:top w:val="single" w:sz="4" w:space="0" w:color="231F20"/>
              <w:bottom w:val="single" w:sz="4" w:space="0" w:color="231F20"/>
              <w:right w:val="single" w:sz="4" w:space="0" w:color="231F20"/>
            </w:tcBorders>
          </w:tcPr>
          <w:p w14:paraId="3B6930EF" w14:textId="77777777" w:rsidR="00FC35DA" w:rsidRPr="00E157CF" w:rsidRDefault="00FC35DA" w:rsidP="00137C78">
            <w:pPr>
              <w:pStyle w:val="TableParagraph"/>
              <w:ind w:left="45"/>
              <w:rPr>
                <w:rFonts w:ascii="Times New Roman" w:eastAsiaTheme="minorEastAsia" w:hAnsi="Times New Roman" w:cs="Times New Roman"/>
                <w:color w:val="231F20"/>
                <w:spacing w:val="-2"/>
                <w:sz w:val="20"/>
              </w:rPr>
            </w:pPr>
            <w:proofErr w:type="spellStart"/>
            <w:r w:rsidRPr="00E157CF">
              <w:rPr>
                <w:rFonts w:ascii="Times New Roman" w:eastAsiaTheme="minorEastAsia" w:hAnsi="Times New Roman" w:cs="Times New Roman"/>
                <w:color w:val="231F20"/>
                <w:spacing w:val="-2"/>
                <w:sz w:val="20"/>
              </w:rPr>
              <w:t>澳大利亚</w:t>
            </w:r>
            <w:proofErr w:type="spellEnd"/>
            <w:r w:rsidRPr="00E157CF">
              <w:rPr>
                <w:rFonts w:ascii="Times New Roman" w:eastAsiaTheme="minorEastAsia" w:hAnsi="Times New Roman" w:cs="Times New Roman"/>
                <w:color w:val="231F20"/>
                <w:spacing w:val="-2"/>
                <w:sz w:val="20"/>
              </w:rPr>
              <w:t>/</w:t>
            </w:r>
            <w:proofErr w:type="spellStart"/>
            <w:r w:rsidRPr="00E157CF">
              <w:rPr>
                <w:rFonts w:ascii="Times New Roman" w:eastAsiaTheme="minorEastAsia" w:hAnsi="Times New Roman" w:cs="Times New Roman"/>
                <w:color w:val="231F20"/>
                <w:spacing w:val="-2"/>
                <w:sz w:val="20"/>
              </w:rPr>
              <w:t>新西兰</w:t>
            </w:r>
            <w:proofErr w:type="spellEnd"/>
          </w:p>
        </w:tc>
        <w:tc>
          <w:tcPr>
            <w:tcW w:w="1284" w:type="dxa"/>
            <w:tcBorders>
              <w:top w:val="single" w:sz="4" w:space="0" w:color="231F20"/>
              <w:left w:val="single" w:sz="4" w:space="0" w:color="231F20"/>
              <w:bottom w:val="single" w:sz="4" w:space="0" w:color="231F20"/>
              <w:right w:val="single" w:sz="4" w:space="0" w:color="231F20"/>
            </w:tcBorders>
          </w:tcPr>
          <w:p w14:paraId="4D871558" w14:textId="77777777" w:rsidR="00FC35DA" w:rsidRPr="00E157CF" w:rsidRDefault="00FC35DA" w:rsidP="00137C78">
            <w:pPr>
              <w:pStyle w:val="TableParagraph"/>
              <w:ind w:left="144" w:right="123"/>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28</w:t>
            </w:r>
            <w:r w:rsidRPr="00E157CF">
              <w:rPr>
                <w:rFonts w:ascii="Times New Roman" w:eastAsiaTheme="minorEastAsia" w:hAnsi="Times New Roman" w:cs="Times New Roman"/>
                <w:color w:val="231F20"/>
                <w:spacing w:val="-1"/>
                <w:sz w:val="20"/>
              </w:rPr>
              <w:t xml:space="preserve"> </w:t>
            </w:r>
            <w:r w:rsidRPr="00E157CF">
              <w:rPr>
                <w:rFonts w:ascii="Times New Roman" w:eastAsiaTheme="minorEastAsia" w:hAnsi="Times New Roman" w:cs="Times New Roman"/>
                <w:color w:val="231F20"/>
                <w:sz w:val="20"/>
              </w:rPr>
              <w:t>to</w:t>
            </w:r>
            <w:r w:rsidRPr="00E157CF">
              <w:rPr>
                <w:rFonts w:ascii="Times New Roman" w:eastAsiaTheme="minorEastAsia" w:hAnsi="Times New Roman" w:cs="Times New Roman"/>
                <w:color w:val="231F20"/>
                <w:spacing w:val="2"/>
                <w:sz w:val="20"/>
              </w:rPr>
              <w:t xml:space="preserve"> </w:t>
            </w:r>
            <w:r w:rsidRPr="00E157CF">
              <w:rPr>
                <w:rFonts w:ascii="Times New Roman" w:eastAsiaTheme="minorEastAsia" w:hAnsi="Times New Roman" w:cs="Times New Roman"/>
                <w:color w:val="231F20"/>
                <w:spacing w:val="-5"/>
                <w:sz w:val="20"/>
              </w:rPr>
              <w:t>127</w:t>
            </w:r>
          </w:p>
        </w:tc>
        <w:tc>
          <w:tcPr>
            <w:tcW w:w="1445" w:type="dxa"/>
            <w:tcBorders>
              <w:top w:val="single" w:sz="4" w:space="0" w:color="231F20"/>
              <w:left w:val="single" w:sz="4" w:space="0" w:color="231F20"/>
              <w:bottom w:val="single" w:sz="4" w:space="0" w:color="231F20"/>
              <w:right w:val="single" w:sz="4" w:space="0" w:color="231F20"/>
            </w:tcBorders>
          </w:tcPr>
          <w:p w14:paraId="524AA69C" w14:textId="77777777" w:rsidR="00FC35DA" w:rsidRPr="00E157CF" w:rsidRDefault="00FC35DA" w:rsidP="00137C78">
            <w:pPr>
              <w:pStyle w:val="TableParagraph"/>
              <w:ind w:left="287"/>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11</w:t>
            </w:r>
            <w:r w:rsidRPr="00E157CF">
              <w:rPr>
                <w:rFonts w:ascii="Times New Roman" w:eastAsiaTheme="minorEastAsia" w:hAnsi="Times New Roman" w:cs="Times New Roman"/>
                <w:color w:val="231F20"/>
                <w:spacing w:val="-2"/>
                <w:sz w:val="20"/>
              </w:rPr>
              <w:t xml:space="preserve"> </w:t>
            </w:r>
            <w:r w:rsidRPr="00E157CF">
              <w:rPr>
                <w:rFonts w:ascii="Times New Roman" w:eastAsiaTheme="minorEastAsia" w:hAnsi="Times New Roman" w:cs="Times New Roman"/>
                <w:color w:val="231F20"/>
                <w:sz w:val="20"/>
              </w:rPr>
              <w:t>to</w:t>
            </w:r>
            <w:r w:rsidRPr="00E157CF">
              <w:rPr>
                <w:rFonts w:ascii="Times New Roman" w:eastAsiaTheme="minorEastAsia" w:hAnsi="Times New Roman" w:cs="Times New Roman"/>
                <w:color w:val="231F20"/>
                <w:spacing w:val="-1"/>
                <w:sz w:val="20"/>
              </w:rPr>
              <w:t xml:space="preserve"> </w:t>
            </w:r>
            <w:r w:rsidRPr="00E157CF">
              <w:rPr>
                <w:rFonts w:ascii="Times New Roman" w:eastAsiaTheme="minorEastAsia" w:hAnsi="Times New Roman" w:cs="Times New Roman"/>
                <w:color w:val="231F20"/>
                <w:spacing w:val="-5"/>
                <w:sz w:val="20"/>
              </w:rPr>
              <w:t>28</w:t>
            </w:r>
          </w:p>
        </w:tc>
        <w:tc>
          <w:tcPr>
            <w:tcW w:w="1287" w:type="dxa"/>
            <w:tcBorders>
              <w:top w:val="single" w:sz="4" w:space="0" w:color="231F20"/>
              <w:left w:val="single" w:sz="4" w:space="0" w:color="231F20"/>
              <w:bottom w:val="single" w:sz="4" w:space="0" w:color="231F20"/>
              <w:right w:val="single" w:sz="4" w:space="0" w:color="231F20"/>
            </w:tcBorders>
          </w:tcPr>
          <w:p w14:paraId="14E6A01E" w14:textId="77777777" w:rsidR="00FC35DA" w:rsidRPr="00E157CF" w:rsidRDefault="00FC35DA" w:rsidP="00137C78">
            <w:pPr>
              <w:pStyle w:val="TableParagraph"/>
              <w:ind w:left="155" w:right="130"/>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3</w:t>
            </w:r>
            <w:r w:rsidRPr="00E157CF">
              <w:rPr>
                <w:rFonts w:ascii="Times New Roman" w:eastAsiaTheme="minorEastAsia" w:hAnsi="Times New Roman" w:cs="Times New Roman"/>
                <w:color w:val="231F20"/>
                <w:spacing w:val="-1"/>
                <w:sz w:val="20"/>
              </w:rPr>
              <w:t xml:space="preserve"> </w:t>
            </w:r>
            <w:r w:rsidRPr="00E157CF">
              <w:rPr>
                <w:rFonts w:ascii="Times New Roman" w:eastAsiaTheme="minorEastAsia" w:hAnsi="Times New Roman" w:cs="Times New Roman"/>
                <w:color w:val="231F20"/>
                <w:sz w:val="20"/>
              </w:rPr>
              <w:t>to</w:t>
            </w:r>
            <w:r w:rsidRPr="00E157CF">
              <w:rPr>
                <w:rFonts w:ascii="Times New Roman" w:eastAsiaTheme="minorEastAsia" w:hAnsi="Times New Roman" w:cs="Times New Roman"/>
                <w:color w:val="231F20"/>
                <w:spacing w:val="2"/>
                <w:sz w:val="20"/>
              </w:rPr>
              <w:t xml:space="preserve"> </w:t>
            </w:r>
            <w:r w:rsidRPr="00E157CF">
              <w:rPr>
                <w:rFonts w:ascii="Times New Roman" w:eastAsiaTheme="minorEastAsia" w:hAnsi="Times New Roman" w:cs="Times New Roman"/>
                <w:color w:val="231F20"/>
                <w:spacing w:val="-5"/>
                <w:sz w:val="20"/>
              </w:rPr>
              <w:t>17</w:t>
            </w:r>
          </w:p>
        </w:tc>
        <w:tc>
          <w:tcPr>
            <w:tcW w:w="2089" w:type="dxa"/>
            <w:tcBorders>
              <w:top w:val="single" w:sz="4" w:space="0" w:color="231F20"/>
              <w:left w:val="single" w:sz="4" w:space="0" w:color="231F20"/>
              <w:bottom w:val="single" w:sz="4" w:space="0" w:color="231F20"/>
            </w:tcBorders>
          </w:tcPr>
          <w:p w14:paraId="6E995286" w14:textId="77777777" w:rsidR="00FC35DA" w:rsidRPr="00E157CF" w:rsidRDefault="00FC35DA" w:rsidP="00137C78">
            <w:pPr>
              <w:pStyle w:val="TableParagraph"/>
              <w:ind w:left="459"/>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 xml:space="preserve">120 to </w:t>
            </w:r>
            <w:r w:rsidRPr="00E157CF">
              <w:rPr>
                <w:rFonts w:ascii="Times New Roman" w:eastAsiaTheme="minorEastAsia" w:hAnsi="Times New Roman" w:cs="Times New Roman"/>
                <w:color w:val="231F20"/>
                <w:spacing w:val="-5"/>
                <w:sz w:val="20"/>
              </w:rPr>
              <w:t>310</w:t>
            </w:r>
          </w:p>
        </w:tc>
      </w:tr>
      <w:tr w:rsidR="00FC35DA" w:rsidRPr="00E157CF" w14:paraId="630EE920" w14:textId="77777777" w:rsidTr="00E157CF">
        <w:trPr>
          <w:trHeight w:val="320"/>
        </w:trPr>
        <w:tc>
          <w:tcPr>
            <w:tcW w:w="2569" w:type="dxa"/>
            <w:tcBorders>
              <w:top w:val="single" w:sz="4" w:space="0" w:color="231F20"/>
              <w:bottom w:val="single" w:sz="4" w:space="0" w:color="231F20"/>
              <w:right w:val="single" w:sz="4" w:space="0" w:color="231F20"/>
            </w:tcBorders>
          </w:tcPr>
          <w:p w14:paraId="1033EE09" w14:textId="77777777" w:rsidR="00FC35DA" w:rsidRPr="00E157CF" w:rsidRDefault="00FC35DA" w:rsidP="00137C78">
            <w:pPr>
              <w:pStyle w:val="TableParagraph"/>
              <w:ind w:left="45"/>
              <w:rPr>
                <w:rFonts w:ascii="Times New Roman" w:eastAsiaTheme="minorEastAsia" w:hAnsi="Times New Roman" w:cs="Times New Roman"/>
                <w:color w:val="231F20"/>
                <w:spacing w:val="-2"/>
                <w:sz w:val="20"/>
              </w:rPr>
            </w:pPr>
            <w:proofErr w:type="spellStart"/>
            <w:r w:rsidRPr="00E157CF">
              <w:rPr>
                <w:rFonts w:ascii="Times New Roman" w:eastAsiaTheme="minorEastAsia" w:hAnsi="Times New Roman" w:cs="Times New Roman"/>
                <w:color w:val="231F20"/>
                <w:spacing w:val="-2"/>
                <w:sz w:val="20"/>
              </w:rPr>
              <w:t>加拿大</w:t>
            </w:r>
            <w:proofErr w:type="spellEnd"/>
            <w:r w:rsidRPr="00E157CF">
              <w:rPr>
                <w:rFonts w:ascii="Times New Roman" w:eastAsiaTheme="minorEastAsia" w:hAnsi="Times New Roman" w:cs="Times New Roman"/>
                <w:color w:val="231F20"/>
                <w:spacing w:val="-2"/>
                <w:sz w:val="20"/>
              </w:rPr>
              <w:t>/</w:t>
            </w:r>
            <w:proofErr w:type="spellStart"/>
            <w:r w:rsidRPr="00E157CF">
              <w:rPr>
                <w:rFonts w:ascii="Times New Roman" w:eastAsiaTheme="minorEastAsia" w:hAnsi="Times New Roman" w:cs="Times New Roman"/>
                <w:color w:val="231F20"/>
                <w:spacing w:val="-2"/>
                <w:sz w:val="20"/>
              </w:rPr>
              <w:t>美国</w:t>
            </w:r>
            <w:proofErr w:type="spellEnd"/>
          </w:p>
        </w:tc>
        <w:tc>
          <w:tcPr>
            <w:tcW w:w="1284" w:type="dxa"/>
            <w:tcBorders>
              <w:top w:val="single" w:sz="4" w:space="0" w:color="231F20"/>
              <w:left w:val="single" w:sz="4" w:space="0" w:color="231F20"/>
              <w:bottom w:val="single" w:sz="4" w:space="0" w:color="231F20"/>
              <w:right w:val="single" w:sz="4" w:space="0" w:color="231F20"/>
            </w:tcBorders>
          </w:tcPr>
          <w:p w14:paraId="333F77E2" w14:textId="77777777" w:rsidR="00FC35DA" w:rsidRPr="00E157CF" w:rsidRDefault="00FC35DA" w:rsidP="00137C78">
            <w:pPr>
              <w:pStyle w:val="TableParagraph"/>
              <w:ind w:left="144" w:right="123"/>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20 to</w:t>
            </w:r>
            <w:r w:rsidRPr="00E157CF">
              <w:rPr>
                <w:rFonts w:ascii="Times New Roman" w:eastAsiaTheme="minorEastAsia" w:hAnsi="Times New Roman" w:cs="Times New Roman"/>
                <w:color w:val="231F20"/>
                <w:spacing w:val="1"/>
                <w:sz w:val="20"/>
              </w:rPr>
              <w:t xml:space="preserve"> </w:t>
            </w:r>
            <w:r w:rsidRPr="00E157CF">
              <w:rPr>
                <w:rFonts w:ascii="Times New Roman" w:eastAsiaTheme="minorEastAsia" w:hAnsi="Times New Roman" w:cs="Times New Roman"/>
                <w:color w:val="231F20"/>
                <w:spacing w:val="-5"/>
                <w:sz w:val="20"/>
              </w:rPr>
              <w:t>60</w:t>
            </w:r>
          </w:p>
        </w:tc>
        <w:tc>
          <w:tcPr>
            <w:tcW w:w="1445" w:type="dxa"/>
            <w:tcBorders>
              <w:top w:val="single" w:sz="4" w:space="0" w:color="231F20"/>
              <w:left w:val="single" w:sz="4" w:space="0" w:color="231F20"/>
              <w:bottom w:val="single" w:sz="4" w:space="0" w:color="231F20"/>
              <w:right w:val="single" w:sz="4" w:space="0" w:color="231F20"/>
            </w:tcBorders>
          </w:tcPr>
          <w:p w14:paraId="24E6DDD0" w14:textId="77777777" w:rsidR="00FC35DA" w:rsidRPr="00E157CF" w:rsidRDefault="00FC35DA" w:rsidP="00137C78">
            <w:pPr>
              <w:pStyle w:val="TableParagraph"/>
              <w:ind w:left="288"/>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 xml:space="preserve">35 to </w:t>
            </w:r>
            <w:r w:rsidRPr="00E157CF">
              <w:rPr>
                <w:rFonts w:ascii="Times New Roman" w:eastAsiaTheme="minorEastAsia" w:hAnsi="Times New Roman" w:cs="Times New Roman"/>
                <w:color w:val="231F20"/>
                <w:spacing w:val="-5"/>
                <w:sz w:val="20"/>
              </w:rPr>
              <w:t>70</w:t>
            </w:r>
          </w:p>
        </w:tc>
        <w:tc>
          <w:tcPr>
            <w:tcW w:w="1287" w:type="dxa"/>
            <w:tcBorders>
              <w:top w:val="single" w:sz="4" w:space="0" w:color="231F20"/>
              <w:left w:val="single" w:sz="4" w:space="0" w:color="231F20"/>
              <w:bottom w:val="single" w:sz="4" w:space="0" w:color="231F20"/>
              <w:right w:val="single" w:sz="4" w:space="0" w:color="231F20"/>
            </w:tcBorders>
          </w:tcPr>
          <w:p w14:paraId="47D83DB1" w14:textId="77777777" w:rsidR="00FC35DA" w:rsidRPr="00E157CF" w:rsidRDefault="00FC35DA" w:rsidP="00137C78">
            <w:pPr>
              <w:pStyle w:val="TableParagraph"/>
              <w:ind w:left="155" w:right="130"/>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9</w:t>
            </w:r>
            <w:r w:rsidRPr="00E157CF">
              <w:rPr>
                <w:rFonts w:ascii="Times New Roman" w:eastAsiaTheme="minorEastAsia" w:hAnsi="Times New Roman" w:cs="Times New Roman"/>
                <w:color w:val="231F20"/>
                <w:spacing w:val="-1"/>
                <w:sz w:val="20"/>
              </w:rPr>
              <w:t xml:space="preserve"> </w:t>
            </w:r>
            <w:r w:rsidRPr="00E157CF">
              <w:rPr>
                <w:rFonts w:ascii="Times New Roman" w:eastAsiaTheme="minorEastAsia" w:hAnsi="Times New Roman" w:cs="Times New Roman"/>
                <w:color w:val="231F20"/>
                <w:sz w:val="20"/>
              </w:rPr>
              <w:t>to</w:t>
            </w:r>
            <w:r w:rsidRPr="00E157CF">
              <w:rPr>
                <w:rFonts w:ascii="Times New Roman" w:eastAsiaTheme="minorEastAsia" w:hAnsi="Times New Roman" w:cs="Times New Roman"/>
                <w:color w:val="231F20"/>
                <w:spacing w:val="2"/>
                <w:sz w:val="20"/>
              </w:rPr>
              <w:t xml:space="preserve"> </w:t>
            </w:r>
            <w:r w:rsidRPr="00E157CF">
              <w:rPr>
                <w:rFonts w:ascii="Times New Roman" w:eastAsiaTheme="minorEastAsia" w:hAnsi="Times New Roman" w:cs="Times New Roman"/>
                <w:color w:val="231F20"/>
                <w:spacing w:val="-5"/>
                <w:sz w:val="20"/>
              </w:rPr>
              <w:t>35</w:t>
            </w:r>
          </w:p>
        </w:tc>
        <w:tc>
          <w:tcPr>
            <w:tcW w:w="2089" w:type="dxa"/>
            <w:tcBorders>
              <w:top w:val="single" w:sz="4" w:space="0" w:color="231F20"/>
              <w:left w:val="single" w:sz="4" w:space="0" w:color="231F20"/>
              <w:bottom w:val="single" w:sz="4" w:space="0" w:color="231F20"/>
            </w:tcBorders>
          </w:tcPr>
          <w:p w14:paraId="4DC393EE" w14:textId="77777777" w:rsidR="00FC35DA" w:rsidRPr="00E157CF" w:rsidRDefault="00FC35DA" w:rsidP="00137C78">
            <w:pPr>
              <w:pStyle w:val="TableParagraph"/>
              <w:ind w:left="452"/>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 xml:space="preserve">150 to </w:t>
            </w:r>
            <w:r w:rsidRPr="00E157CF">
              <w:rPr>
                <w:rFonts w:ascii="Times New Roman" w:eastAsiaTheme="minorEastAsia" w:hAnsi="Times New Roman" w:cs="Times New Roman"/>
                <w:color w:val="231F20"/>
                <w:spacing w:val="-5"/>
                <w:sz w:val="20"/>
              </w:rPr>
              <w:t>380</w:t>
            </w:r>
          </w:p>
        </w:tc>
      </w:tr>
      <w:tr w:rsidR="00FC35DA" w:rsidRPr="00E157CF" w14:paraId="211DCE4A" w14:textId="77777777" w:rsidTr="00E157CF">
        <w:trPr>
          <w:trHeight w:val="320"/>
        </w:trPr>
        <w:tc>
          <w:tcPr>
            <w:tcW w:w="2569" w:type="dxa"/>
            <w:tcBorders>
              <w:top w:val="single" w:sz="4" w:space="0" w:color="231F20"/>
              <w:bottom w:val="single" w:sz="4" w:space="0" w:color="231F20"/>
              <w:right w:val="single" w:sz="4" w:space="0" w:color="231F20"/>
            </w:tcBorders>
          </w:tcPr>
          <w:p w14:paraId="4E125E65" w14:textId="77777777" w:rsidR="00FC35DA" w:rsidRPr="00E157CF" w:rsidRDefault="00FC35DA" w:rsidP="00137C78">
            <w:pPr>
              <w:pStyle w:val="TableParagraph"/>
              <w:ind w:left="45"/>
              <w:rPr>
                <w:rFonts w:ascii="Times New Roman" w:eastAsiaTheme="minorEastAsia" w:hAnsi="Times New Roman" w:cs="Times New Roman"/>
                <w:sz w:val="20"/>
              </w:rPr>
            </w:pPr>
            <w:proofErr w:type="spellStart"/>
            <w:r w:rsidRPr="00E157CF">
              <w:rPr>
                <w:rFonts w:ascii="Times New Roman" w:eastAsiaTheme="minorEastAsia" w:hAnsi="Times New Roman" w:cs="Times New Roman"/>
                <w:color w:val="231F20"/>
                <w:spacing w:val="-2"/>
                <w:sz w:val="20"/>
              </w:rPr>
              <w:t>欧洲</w:t>
            </w:r>
            <w:proofErr w:type="spellEnd"/>
          </w:p>
        </w:tc>
        <w:tc>
          <w:tcPr>
            <w:tcW w:w="1284" w:type="dxa"/>
            <w:tcBorders>
              <w:top w:val="single" w:sz="4" w:space="0" w:color="231F20"/>
              <w:left w:val="single" w:sz="4" w:space="0" w:color="231F20"/>
              <w:bottom w:val="single" w:sz="4" w:space="0" w:color="231F20"/>
              <w:right w:val="single" w:sz="4" w:space="0" w:color="231F20"/>
            </w:tcBorders>
          </w:tcPr>
          <w:p w14:paraId="31BC2681" w14:textId="77777777" w:rsidR="00FC35DA" w:rsidRPr="00E157CF" w:rsidRDefault="00FC35DA" w:rsidP="00137C78">
            <w:pPr>
              <w:pStyle w:val="TableParagraph"/>
              <w:ind w:left="144" w:right="123"/>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20 to</w:t>
            </w:r>
            <w:r w:rsidRPr="00E157CF">
              <w:rPr>
                <w:rFonts w:ascii="Times New Roman" w:eastAsiaTheme="minorEastAsia" w:hAnsi="Times New Roman" w:cs="Times New Roman"/>
                <w:color w:val="231F20"/>
                <w:spacing w:val="1"/>
                <w:sz w:val="20"/>
              </w:rPr>
              <w:t xml:space="preserve"> </w:t>
            </w:r>
            <w:r w:rsidRPr="00E157CF">
              <w:rPr>
                <w:rFonts w:ascii="Times New Roman" w:eastAsiaTheme="minorEastAsia" w:hAnsi="Times New Roman" w:cs="Times New Roman"/>
                <w:color w:val="231F20"/>
                <w:spacing w:val="-5"/>
                <w:sz w:val="20"/>
              </w:rPr>
              <w:t>70</w:t>
            </w:r>
          </w:p>
        </w:tc>
        <w:tc>
          <w:tcPr>
            <w:tcW w:w="1445" w:type="dxa"/>
            <w:tcBorders>
              <w:top w:val="single" w:sz="4" w:space="0" w:color="231F20"/>
              <w:left w:val="single" w:sz="4" w:space="0" w:color="231F20"/>
              <w:bottom w:val="single" w:sz="4" w:space="0" w:color="231F20"/>
              <w:right w:val="single" w:sz="4" w:space="0" w:color="231F20"/>
            </w:tcBorders>
          </w:tcPr>
          <w:p w14:paraId="1A1DE63A" w14:textId="77777777" w:rsidR="00FC35DA" w:rsidRPr="00E157CF" w:rsidRDefault="00FC35DA" w:rsidP="00137C78">
            <w:pPr>
              <w:pStyle w:val="TableParagraph"/>
              <w:ind w:left="289"/>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18</w:t>
            </w:r>
            <w:r w:rsidRPr="00E157CF">
              <w:rPr>
                <w:rFonts w:ascii="Times New Roman" w:eastAsiaTheme="minorEastAsia" w:hAnsi="Times New Roman" w:cs="Times New Roman"/>
                <w:color w:val="231F20"/>
                <w:spacing w:val="-2"/>
                <w:sz w:val="20"/>
              </w:rPr>
              <w:t xml:space="preserve"> </w:t>
            </w:r>
            <w:r w:rsidRPr="00E157CF">
              <w:rPr>
                <w:rFonts w:ascii="Times New Roman" w:eastAsiaTheme="minorEastAsia" w:hAnsi="Times New Roman" w:cs="Times New Roman"/>
                <w:color w:val="231F20"/>
                <w:sz w:val="20"/>
              </w:rPr>
              <w:t>to</w:t>
            </w:r>
            <w:r w:rsidRPr="00E157CF">
              <w:rPr>
                <w:rFonts w:ascii="Times New Roman" w:eastAsiaTheme="minorEastAsia" w:hAnsi="Times New Roman" w:cs="Times New Roman"/>
                <w:color w:val="231F20"/>
                <w:spacing w:val="-2"/>
                <w:sz w:val="20"/>
              </w:rPr>
              <w:t xml:space="preserve"> </w:t>
            </w:r>
            <w:r w:rsidRPr="00E157CF">
              <w:rPr>
                <w:rFonts w:ascii="Times New Roman" w:eastAsiaTheme="minorEastAsia" w:hAnsi="Times New Roman" w:cs="Times New Roman"/>
                <w:color w:val="231F20"/>
                <w:spacing w:val="-5"/>
                <w:sz w:val="20"/>
              </w:rPr>
              <w:t>57</w:t>
            </w:r>
          </w:p>
        </w:tc>
        <w:tc>
          <w:tcPr>
            <w:tcW w:w="1287" w:type="dxa"/>
            <w:tcBorders>
              <w:top w:val="single" w:sz="4" w:space="0" w:color="231F20"/>
              <w:left w:val="single" w:sz="4" w:space="0" w:color="231F20"/>
              <w:bottom w:val="single" w:sz="4" w:space="0" w:color="231F20"/>
              <w:right w:val="single" w:sz="4" w:space="0" w:color="231F20"/>
            </w:tcBorders>
          </w:tcPr>
          <w:p w14:paraId="0815FDDD" w14:textId="77777777" w:rsidR="00FC35DA" w:rsidRPr="00E157CF" w:rsidRDefault="00FC35DA" w:rsidP="00137C78">
            <w:pPr>
              <w:pStyle w:val="TableParagraph"/>
              <w:ind w:left="154" w:right="130"/>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8</w:t>
            </w:r>
            <w:r w:rsidRPr="00E157CF">
              <w:rPr>
                <w:rFonts w:ascii="Times New Roman" w:eastAsiaTheme="minorEastAsia" w:hAnsi="Times New Roman" w:cs="Times New Roman"/>
                <w:color w:val="231F20"/>
                <w:spacing w:val="-1"/>
                <w:sz w:val="20"/>
              </w:rPr>
              <w:t xml:space="preserve"> </w:t>
            </w:r>
            <w:r w:rsidRPr="00E157CF">
              <w:rPr>
                <w:rFonts w:ascii="Times New Roman" w:eastAsiaTheme="minorEastAsia" w:hAnsi="Times New Roman" w:cs="Times New Roman"/>
                <w:color w:val="231F20"/>
                <w:spacing w:val="-4"/>
                <w:sz w:val="20"/>
              </w:rPr>
              <w:t>to36</w:t>
            </w:r>
          </w:p>
        </w:tc>
        <w:tc>
          <w:tcPr>
            <w:tcW w:w="2089" w:type="dxa"/>
            <w:tcBorders>
              <w:top w:val="single" w:sz="4" w:space="0" w:color="231F20"/>
              <w:left w:val="single" w:sz="4" w:space="0" w:color="231F20"/>
              <w:bottom w:val="single" w:sz="4" w:space="0" w:color="231F20"/>
            </w:tcBorders>
          </w:tcPr>
          <w:p w14:paraId="4EB8C301" w14:textId="77777777" w:rsidR="00FC35DA" w:rsidRPr="00E157CF" w:rsidRDefault="00FC35DA" w:rsidP="00137C78">
            <w:pPr>
              <w:pStyle w:val="TableParagraph"/>
              <w:ind w:left="455"/>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150</w:t>
            </w:r>
            <w:r w:rsidRPr="00E157CF">
              <w:rPr>
                <w:rFonts w:ascii="Times New Roman" w:eastAsiaTheme="minorEastAsia" w:hAnsi="Times New Roman" w:cs="Times New Roman"/>
                <w:color w:val="231F20"/>
                <w:spacing w:val="-1"/>
                <w:sz w:val="20"/>
              </w:rPr>
              <w:t xml:space="preserve"> </w:t>
            </w:r>
            <w:r w:rsidRPr="00E157CF">
              <w:rPr>
                <w:rFonts w:ascii="Times New Roman" w:eastAsiaTheme="minorEastAsia" w:hAnsi="Times New Roman" w:cs="Times New Roman"/>
                <w:color w:val="231F20"/>
                <w:sz w:val="20"/>
              </w:rPr>
              <w:t>to</w:t>
            </w:r>
            <w:r w:rsidRPr="00E157CF">
              <w:rPr>
                <w:rFonts w:ascii="Times New Roman" w:eastAsiaTheme="minorEastAsia" w:hAnsi="Times New Roman" w:cs="Times New Roman"/>
                <w:color w:val="231F20"/>
                <w:spacing w:val="-1"/>
                <w:sz w:val="20"/>
              </w:rPr>
              <w:t xml:space="preserve"> </w:t>
            </w:r>
            <w:r w:rsidRPr="00E157CF">
              <w:rPr>
                <w:rFonts w:ascii="Times New Roman" w:eastAsiaTheme="minorEastAsia" w:hAnsi="Times New Roman" w:cs="Times New Roman"/>
                <w:color w:val="231F20"/>
                <w:spacing w:val="-5"/>
                <w:sz w:val="20"/>
              </w:rPr>
              <w:t>350</w:t>
            </w:r>
          </w:p>
        </w:tc>
      </w:tr>
      <w:tr w:rsidR="00FC35DA" w:rsidRPr="00E157CF" w14:paraId="2DF5FA05" w14:textId="77777777" w:rsidTr="00E157CF">
        <w:trPr>
          <w:trHeight w:val="314"/>
        </w:trPr>
        <w:tc>
          <w:tcPr>
            <w:tcW w:w="2569" w:type="dxa"/>
            <w:tcBorders>
              <w:top w:val="single" w:sz="4" w:space="0" w:color="231F20"/>
              <w:right w:val="single" w:sz="4" w:space="0" w:color="231F20"/>
            </w:tcBorders>
          </w:tcPr>
          <w:p w14:paraId="0F7FA6F5" w14:textId="77777777" w:rsidR="00FC35DA" w:rsidRPr="00E157CF" w:rsidRDefault="00FC35DA" w:rsidP="00137C78">
            <w:pPr>
              <w:pStyle w:val="TableParagraph"/>
              <w:ind w:left="45"/>
              <w:rPr>
                <w:rFonts w:ascii="Times New Roman" w:eastAsiaTheme="minorEastAsia" w:hAnsi="Times New Roman" w:cs="Times New Roman"/>
                <w:sz w:val="20"/>
              </w:rPr>
            </w:pPr>
            <w:proofErr w:type="spellStart"/>
            <w:r w:rsidRPr="00E157CF">
              <w:rPr>
                <w:rFonts w:ascii="Times New Roman" w:eastAsiaTheme="minorEastAsia" w:hAnsi="Times New Roman" w:cs="Times New Roman"/>
                <w:color w:val="231F20"/>
                <w:spacing w:val="-2"/>
                <w:sz w:val="20"/>
              </w:rPr>
              <w:t>拉丁美洲</w:t>
            </w:r>
            <w:proofErr w:type="spellEnd"/>
          </w:p>
        </w:tc>
        <w:tc>
          <w:tcPr>
            <w:tcW w:w="1284" w:type="dxa"/>
            <w:tcBorders>
              <w:top w:val="single" w:sz="4" w:space="0" w:color="231F20"/>
              <w:left w:val="single" w:sz="4" w:space="0" w:color="231F20"/>
              <w:right w:val="single" w:sz="4" w:space="0" w:color="231F20"/>
            </w:tcBorders>
          </w:tcPr>
          <w:p w14:paraId="2F34AFB7" w14:textId="77777777" w:rsidR="00FC35DA" w:rsidRPr="00E157CF" w:rsidRDefault="00FC35DA" w:rsidP="00137C78">
            <w:pPr>
              <w:pStyle w:val="TableParagraph"/>
              <w:ind w:left="144" w:right="123"/>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30</w:t>
            </w:r>
            <w:r w:rsidRPr="00E157CF">
              <w:rPr>
                <w:rFonts w:ascii="Times New Roman" w:eastAsiaTheme="minorEastAsia" w:hAnsi="Times New Roman" w:cs="Times New Roman"/>
                <w:color w:val="231F20"/>
                <w:spacing w:val="-1"/>
                <w:sz w:val="20"/>
              </w:rPr>
              <w:t xml:space="preserve"> </w:t>
            </w:r>
            <w:r w:rsidRPr="00E157CF">
              <w:rPr>
                <w:rFonts w:ascii="Times New Roman" w:eastAsiaTheme="minorEastAsia" w:hAnsi="Times New Roman" w:cs="Times New Roman"/>
                <w:color w:val="231F20"/>
                <w:sz w:val="20"/>
              </w:rPr>
              <w:t>to</w:t>
            </w:r>
            <w:r w:rsidRPr="00E157CF">
              <w:rPr>
                <w:rFonts w:ascii="Times New Roman" w:eastAsiaTheme="minorEastAsia" w:hAnsi="Times New Roman" w:cs="Times New Roman"/>
                <w:color w:val="231F20"/>
                <w:spacing w:val="1"/>
                <w:sz w:val="20"/>
              </w:rPr>
              <w:t xml:space="preserve"> </w:t>
            </w:r>
            <w:r w:rsidRPr="00E157CF">
              <w:rPr>
                <w:rFonts w:ascii="Times New Roman" w:eastAsiaTheme="minorEastAsia" w:hAnsi="Times New Roman" w:cs="Times New Roman"/>
                <w:color w:val="231F20"/>
                <w:spacing w:val="-5"/>
                <w:sz w:val="20"/>
              </w:rPr>
              <w:t>129</w:t>
            </w:r>
          </w:p>
        </w:tc>
        <w:tc>
          <w:tcPr>
            <w:tcW w:w="1445" w:type="dxa"/>
            <w:tcBorders>
              <w:top w:val="single" w:sz="4" w:space="0" w:color="231F20"/>
              <w:left w:val="single" w:sz="4" w:space="0" w:color="231F20"/>
              <w:right w:val="single" w:sz="4" w:space="0" w:color="231F20"/>
            </w:tcBorders>
          </w:tcPr>
          <w:p w14:paraId="1345C77D" w14:textId="77777777" w:rsidR="00FC35DA" w:rsidRPr="00E157CF" w:rsidRDefault="00FC35DA" w:rsidP="00137C78">
            <w:pPr>
              <w:pStyle w:val="TableParagraph"/>
              <w:ind w:left="285"/>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30</w:t>
            </w:r>
            <w:r w:rsidRPr="00E157CF">
              <w:rPr>
                <w:rFonts w:ascii="Times New Roman" w:eastAsiaTheme="minorEastAsia" w:hAnsi="Times New Roman" w:cs="Times New Roman"/>
                <w:color w:val="231F20"/>
                <w:spacing w:val="-1"/>
                <w:sz w:val="20"/>
              </w:rPr>
              <w:t xml:space="preserve"> </w:t>
            </w:r>
            <w:r w:rsidRPr="00E157CF">
              <w:rPr>
                <w:rFonts w:ascii="Times New Roman" w:eastAsiaTheme="minorEastAsia" w:hAnsi="Times New Roman" w:cs="Times New Roman"/>
                <w:color w:val="231F20"/>
                <w:sz w:val="20"/>
              </w:rPr>
              <w:t>to</w:t>
            </w:r>
            <w:r w:rsidRPr="00E157CF">
              <w:rPr>
                <w:rFonts w:ascii="Times New Roman" w:eastAsiaTheme="minorEastAsia" w:hAnsi="Times New Roman" w:cs="Times New Roman"/>
                <w:color w:val="231F20"/>
                <w:spacing w:val="1"/>
                <w:sz w:val="20"/>
              </w:rPr>
              <w:t xml:space="preserve"> </w:t>
            </w:r>
            <w:r w:rsidRPr="00E157CF">
              <w:rPr>
                <w:rFonts w:ascii="Times New Roman" w:eastAsiaTheme="minorEastAsia" w:hAnsi="Times New Roman" w:cs="Times New Roman"/>
                <w:color w:val="231F20"/>
                <w:spacing w:val="-5"/>
                <w:sz w:val="20"/>
              </w:rPr>
              <w:t>82</w:t>
            </w:r>
          </w:p>
        </w:tc>
        <w:tc>
          <w:tcPr>
            <w:tcW w:w="1287" w:type="dxa"/>
            <w:tcBorders>
              <w:top w:val="single" w:sz="4" w:space="0" w:color="231F20"/>
              <w:left w:val="single" w:sz="4" w:space="0" w:color="231F20"/>
              <w:right w:val="single" w:sz="4" w:space="0" w:color="231F20"/>
            </w:tcBorders>
          </w:tcPr>
          <w:p w14:paraId="7702CF3D" w14:textId="77777777" w:rsidR="00FC35DA" w:rsidRPr="00E157CF" w:rsidRDefault="00FC35DA" w:rsidP="00137C78">
            <w:pPr>
              <w:pStyle w:val="TableParagraph"/>
              <w:ind w:left="155" w:right="130"/>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40</w:t>
            </w:r>
            <w:r w:rsidRPr="00E157CF">
              <w:rPr>
                <w:rFonts w:ascii="Times New Roman" w:eastAsiaTheme="minorEastAsia" w:hAnsi="Times New Roman" w:cs="Times New Roman"/>
                <w:color w:val="231F20"/>
                <w:spacing w:val="3"/>
                <w:sz w:val="20"/>
              </w:rPr>
              <w:t xml:space="preserve"> </w:t>
            </w:r>
            <w:r w:rsidRPr="00E157CF">
              <w:rPr>
                <w:rFonts w:ascii="Times New Roman" w:eastAsiaTheme="minorEastAsia" w:hAnsi="Times New Roman" w:cs="Times New Roman"/>
                <w:color w:val="231F20"/>
                <w:sz w:val="20"/>
              </w:rPr>
              <w:t>to</w:t>
            </w:r>
            <w:r w:rsidRPr="00E157CF">
              <w:rPr>
                <w:rFonts w:ascii="Times New Roman" w:eastAsiaTheme="minorEastAsia" w:hAnsi="Times New Roman" w:cs="Times New Roman"/>
                <w:color w:val="231F20"/>
                <w:spacing w:val="3"/>
                <w:sz w:val="20"/>
              </w:rPr>
              <w:t xml:space="preserve"> </w:t>
            </w:r>
            <w:r w:rsidRPr="00E157CF">
              <w:rPr>
                <w:rFonts w:ascii="Times New Roman" w:eastAsiaTheme="minorEastAsia" w:hAnsi="Times New Roman" w:cs="Times New Roman"/>
                <w:color w:val="231F20"/>
                <w:spacing w:val="-5"/>
                <w:sz w:val="20"/>
              </w:rPr>
              <w:t>70</w:t>
            </w:r>
          </w:p>
        </w:tc>
        <w:tc>
          <w:tcPr>
            <w:tcW w:w="2089" w:type="dxa"/>
            <w:tcBorders>
              <w:top w:val="single" w:sz="4" w:space="0" w:color="231F20"/>
              <w:left w:val="single" w:sz="4" w:space="0" w:color="231F20"/>
            </w:tcBorders>
          </w:tcPr>
          <w:p w14:paraId="41D54647" w14:textId="77777777" w:rsidR="00FC35DA" w:rsidRPr="00E157CF" w:rsidRDefault="00FC35DA" w:rsidP="00137C78">
            <w:pPr>
              <w:pStyle w:val="TableParagraph"/>
              <w:ind w:left="451"/>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200</w:t>
            </w:r>
            <w:r w:rsidRPr="00E157CF">
              <w:rPr>
                <w:rFonts w:ascii="Times New Roman" w:eastAsiaTheme="minorEastAsia" w:hAnsi="Times New Roman" w:cs="Times New Roman"/>
                <w:color w:val="231F20"/>
                <w:spacing w:val="-1"/>
                <w:sz w:val="20"/>
              </w:rPr>
              <w:t xml:space="preserve"> </w:t>
            </w:r>
            <w:r w:rsidRPr="00E157CF">
              <w:rPr>
                <w:rFonts w:ascii="Times New Roman" w:eastAsiaTheme="minorEastAsia" w:hAnsi="Times New Roman" w:cs="Times New Roman"/>
                <w:color w:val="231F20"/>
                <w:sz w:val="20"/>
              </w:rPr>
              <w:t>to</w:t>
            </w:r>
            <w:r w:rsidRPr="00E157CF">
              <w:rPr>
                <w:rFonts w:ascii="Times New Roman" w:eastAsiaTheme="minorEastAsia" w:hAnsi="Times New Roman" w:cs="Times New Roman"/>
                <w:color w:val="231F20"/>
                <w:spacing w:val="2"/>
                <w:sz w:val="20"/>
              </w:rPr>
              <w:t xml:space="preserve"> </w:t>
            </w:r>
            <w:r w:rsidRPr="00E157CF">
              <w:rPr>
                <w:rFonts w:ascii="Times New Roman" w:eastAsiaTheme="minorEastAsia" w:hAnsi="Times New Roman" w:cs="Times New Roman"/>
                <w:color w:val="231F20"/>
                <w:spacing w:val="-5"/>
                <w:sz w:val="20"/>
              </w:rPr>
              <w:t>300</w:t>
            </w:r>
          </w:p>
        </w:tc>
      </w:tr>
      <w:tr w:rsidR="00FC35DA" w:rsidRPr="00E157CF" w14:paraId="278E9414" w14:textId="77777777" w:rsidTr="00E157CF">
        <w:trPr>
          <w:trHeight w:val="294"/>
        </w:trPr>
        <w:tc>
          <w:tcPr>
            <w:tcW w:w="8677" w:type="dxa"/>
            <w:gridSpan w:val="5"/>
          </w:tcPr>
          <w:p w14:paraId="50855EB1" w14:textId="77777777" w:rsidR="00FC35DA" w:rsidRPr="00E157CF" w:rsidRDefault="00FC35DA" w:rsidP="00137C78">
            <w:pPr>
              <w:pStyle w:val="TableParagraph"/>
              <w:spacing w:before="24"/>
              <w:ind w:left="45"/>
              <w:rPr>
                <w:rFonts w:ascii="Times New Roman" w:eastAsiaTheme="minorEastAsia" w:hAnsi="Times New Roman" w:cs="Times New Roman"/>
                <w:sz w:val="18"/>
                <w:lang w:eastAsia="zh-CN"/>
              </w:rPr>
            </w:pPr>
            <w:r w:rsidRPr="00E157CF">
              <w:rPr>
                <w:rFonts w:ascii="Times New Roman" w:eastAsiaTheme="minorEastAsia" w:hAnsi="Times New Roman" w:cs="Times New Roman"/>
                <w:color w:val="231F20"/>
                <w:spacing w:val="-4"/>
                <w:sz w:val="18"/>
                <w:lang w:eastAsia="zh-CN"/>
              </w:rPr>
              <w:t>注：改编自参考文献</w:t>
            </w:r>
            <w:r w:rsidRPr="00E157CF">
              <w:rPr>
                <w:rFonts w:ascii="Times New Roman" w:eastAsiaTheme="minorEastAsia" w:hAnsi="Times New Roman" w:cs="Times New Roman"/>
                <w:color w:val="231F20"/>
                <w:spacing w:val="-4"/>
                <w:sz w:val="18"/>
                <w:lang w:eastAsia="zh-CN"/>
              </w:rPr>
              <w:t>[6]</w:t>
            </w:r>
            <w:r w:rsidRPr="00E157CF">
              <w:rPr>
                <w:rFonts w:ascii="Times New Roman" w:eastAsiaTheme="minorEastAsia" w:hAnsi="Times New Roman" w:cs="Times New Roman"/>
                <w:color w:val="231F20"/>
                <w:spacing w:val="-4"/>
                <w:sz w:val="18"/>
                <w:lang w:eastAsia="zh-CN"/>
              </w:rPr>
              <w:t>。</w:t>
            </w:r>
          </w:p>
        </w:tc>
      </w:tr>
    </w:tbl>
    <w:p w14:paraId="23D38CB3" w14:textId="77777777" w:rsidR="00FC35DA" w:rsidRPr="00E157CF" w:rsidRDefault="00FC35DA" w:rsidP="00FC35DA">
      <w:pPr>
        <w:pStyle w:val="afff6"/>
        <w:spacing w:line="360" w:lineRule="auto"/>
        <w:ind w:firstLine="442"/>
        <w:rPr>
          <w:rFonts w:ascii="Times New Roman" w:eastAsiaTheme="minorEastAsia"/>
          <w:b/>
          <w:bCs/>
          <w:sz w:val="22"/>
          <w:szCs w:val="21"/>
        </w:rPr>
      </w:pPr>
    </w:p>
    <w:p w14:paraId="05C962CF" w14:textId="77777777" w:rsidR="00FC35DA" w:rsidRPr="00E157CF" w:rsidRDefault="00FC35DA" w:rsidP="003D642A">
      <w:pPr>
        <w:pStyle w:val="afff6"/>
        <w:spacing w:line="360" w:lineRule="auto"/>
        <w:ind w:firstLine="422"/>
        <w:rPr>
          <w:rFonts w:ascii="Times New Roman" w:eastAsiaTheme="minorEastAsia"/>
          <w:b/>
          <w:bCs/>
          <w:szCs w:val="21"/>
        </w:rPr>
      </w:pPr>
      <w:r w:rsidRPr="00E157CF">
        <w:rPr>
          <w:rFonts w:ascii="Times New Roman" w:eastAsiaTheme="minorEastAsia"/>
          <w:b/>
          <w:bCs/>
          <w:szCs w:val="21"/>
        </w:rPr>
        <w:t>表</w:t>
      </w:r>
      <w:r w:rsidRPr="00E157CF">
        <w:rPr>
          <w:rFonts w:ascii="Times New Roman" w:eastAsiaTheme="minorEastAsia"/>
          <w:b/>
          <w:bCs/>
          <w:szCs w:val="21"/>
        </w:rPr>
        <w:t>A.2-TVOC</w:t>
      </w:r>
      <w:r w:rsidRPr="00E157CF">
        <w:rPr>
          <w:rFonts w:ascii="Times New Roman" w:eastAsiaTheme="minorEastAsia"/>
          <w:b/>
          <w:bCs/>
          <w:szCs w:val="21"/>
        </w:rPr>
        <w:t>（</w:t>
      </w:r>
      <w:r w:rsidRPr="00E157CF">
        <w:rPr>
          <w:rFonts w:ascii="Times New Roman" w:eastAsiaTheme="minorEastAsia"/>
          <w:b/>
          <w:bCs/>
          <w:szCs w:val="21"/>
        </w:rPr>
        <w:t>Σ39 VOC</w:t>
      </w:r>
      <w:r w:rsidRPr="00E157CF">
        <w:rPr>
          <w:rFonts w:ascii="Times New Roman" w:eastAsiaTheme="minorEastAsia"/>
          <w:b/>
          <w:bCs/>
          <w:szCs w:val="21"/>
        </w:rPr>
        <w:t>）、</w:t>
      </w:r>
      <w:r w:rsidRPr="00E157CF">
        <w:rPr>
          <w:rFonts w:ascii="Times New Roman" w:eastAsiaTheme="minorEastAsia"/>
          <w:b/>
          <w:bCs/>
          <w:szCs w:val="21"/>
        </w:rPr>
        <w:t>TVOC</w:t>
      </w:r>
      <w:r w:rsidRPr="00E157CF">
        <w:rPr>
          <w:rFonts w:ascii="Times New Roman" w:eastAsiaTheme="minorEastAsia"/>
          <w:b/>
          <w:bCs/>
          <w:szCs w:val="21"/>
        </w:rPr>
        <w:t>平均值及标准差</w:t>
      </w:r>
    </w:p>
    <w:tbl>
      <w:tblPr>
        <w:tblW w:w="8617" w:type="dxa"/>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1691"/>
        <w:gridCol w:w="851"/>
        <w:gridCol w:w="859"/>
        <w:gridCol w:w="993"/>
        <w:gridCol w:w="850"/>
        <w:gridCol w:w="851"/>
        <w:gridCol w:w="855"/>
        <w:gridCol w:w="709"/>
        <w:gridCol w:w="958"/>
      </w:tblGrid>
      <w:tr w:rsidR="00FC35DA" w:rsidRPr="00E157CF" w14:paraId="0E99C4C2" w14:textId="77777777" w:rsidTr="000D7640">
        <w:trPr>
          <w:trHeight w:val="283"/>
        </w:trPr>
        <w:tc>
          <w:tcPr>
            <w:tcW w:w="1691" w:type="dxa"/>
            <w:vMerge w:val="restart"/>
            <w:tcBorders>
              <w:right w:val="single" w:sz="4" w:space="0" w:color="231F20"/>
            </w:tcBorders>
          </w:tcPr>
          <w:p w14:paraId="19E04005" w14:textId="77777777" w:rsidR="00FC35DA" w:rsidRDefault="00FC35DA" w:rsidP="00137C78">
            <w:pPr>
              <w:pStyle w:val="TableParagraph"/>
              <w:spacing w:before="18"/>
              <w:ind w:left="45"/>
              <w:jc w:val="center"/>
              <w:rPr>
                <w:rFonts w:ascii="Times New Roman" w:eastAsiaTheme="minorEastAsia" w:hAnsi="Times New Roman" w:cs="Times New Roman"/>
                <w:b/>
                <w:color w:val="231F20"/>
                <w:spacing w:val="-2"/>
                <w:sz w:val="20"/>
                <w:lang w:eastAsia="zh-CN"/>
              </w:rPr>
            </w:pPr>
          </w:p>
          <w:p w14:paraId="4B04C8B9" w14:textId="77777777" w:rsidR="00FC35DA" w:rsidRPr="00E157CF" w:rsidRDefault="00FC35DA" w:rsidP="00137C78">
            <w:pPr>
              <w:pStyle w:val="TableParagraph"/>
              <w:spacing w:before="18"/>
              <w:ind w:left="45"/>
              <w:jc w:val="center"/>
              <w:rPr>
                <w:rFonts w:ascii="Times New Roman" w:eastAsiaTheme="minorEastAsia" w:hAnsi="Times New Roman" w:cs="Times New Roman"/>
                <w:b/>
                <w:color w:val="231F20"/>
                <w:spacing w:val="-2"/>
                <w:sz w:val="20"/>
              </w:rPr>
            </w:pPr>
            <w:proofErr w:type="spellStart"/>
            <w:r w:rsidRPr="00E157CF">
              <w:rPr>
                <w:rFonts w:ascii="Times New Roman" w:eastAsiaTheme="minorEastAsia" w:hAnsi="Times New Roman" w:cs="Times New Roman"/>
                <w:b/>
                <w:color w:val="231F20"/>
                <w:spacing w:val="-2"/>
                <w:sz w:val="20"/>
              </w:rPr>
              <w:t>取样点</w:t>
            </w:r>
            <w:proofErr w:type="spellEnd"/>
          </w:p>
        </w:tc>
        <w:tc>
          <w:tcPr>
            <w:tcW w:w="5259" w:type="dxa"/>
            <w:gridSpan w:val="6"/>
            <w:tcBorders>
              <w:left w:val="single" w:sz="4" w:space="0" w:color="231F20"/>
              <w:bottom w:val="single" w:sz="4" w:space="0" w:color="231F20"/>
              <w:right w:val="single" w:sz="4" w:space="0" w:color="231F20"/>
            </w:tcBorders>
          </w:tcPr>
          <w:p w14:paraId="119530EF" w14:textId="77777777" w:rsidR="00FC35DA" w:rsidRPr="00E157CF" w:rsidRDefault="00FC35DA" w:rsidP="00137C78">
            <w:pPr>
              <w:pStyle w:val="TableParagraph"/>
              <w:spacing w:before="16"/>
              <w:ind w:left="1347"/>
              <w:rPr>
                <w:rFonts w:ascii="Times New Roman" w:eastAsiaTheme="minorEastAsia" w:hAnsi="Times New Roman" w:cs="Times New Roman"/>
                <w:b/>
                <w:sz w:val="15"/>
              </w:rPr>
            </w:pPr>
            <w:r w:rsidRPr="00E157CF">
              <w:rPr>
                <w:rFonts w:ascii="Times New Roman" w:eastAsiaTheme="minorEastAsia" w:hAnsi="Times New Roman" w:cs="Times New Roman"/>
                <w:b/>
                <w:color w:val="231F20"/>
                <w:sz w:val="20"/>
              </w:rPr>
              <w:t>TVOC</w:t>
            </w:r>
            <w:r w:rsidRPr="00E157CF">
              <w:rPr>
                <w:rFonts w:ascii="Times New Roman" w:eastAsiaTheme="minorEastAsia" w:hAnsi="Times New Roman" w:cs="Times New Roman"/>
                <w:b/>
                <w:color w:val="231F20"/>
                <w:spacing w:val="6"/>
                <w:sz w:val="20"/>
              </w:rPr>
              <w:t xml:space="preserve"> </w:t>
            </w:r>
            <w:r w:rsidRPr="00E157CF">
              <w:rPr>
                <w:rFonts w:ascii="Times New Roman" w:eastAsiaTheme="minorEastAsia" w:hAnsi="Times New Roman" w:cs="Times New Roman"/>
                <w:b/>
                <w:color w:val="231F20"/>
                <w:sz w:val="20"/>
                <w:lang w:eastAsia="zh-CN"/>
              </w:rPr>
              <w:t>浓度</w:t>
            </w:r>
            <w:r w:rsidRPr="00E157CF">
              <w:rPr>
                <w:rFonts w:ascii="Times New Roman" w:eastAsiaTheme="minorEastAsia" w:hAnsi="Times New Roman" w:cs="Times New Roman"/>
                <w:b/>
                <w:color w:val="231F20"/>
                <w:spacing w:val="8"/>
                <w:sz w:val="20"/>
              </w:rPr>
              <w:t xml:space="preserve"> </w:t>
            </w:r>
            <w:proofErr w:type="spellStart"/>
            <w:r w:rsidRPr="00E157CF">
              <w:rPr>
                <w:rFonts w:ascii="Times New Roman" w:eastAsiaTheme="minorEastAsia" w:hAnsi="Times New Roman" w:cs="Times New Roman"/>
                <w:b/>
                <w:color w:val="231F20"/>
                <w:spacing w:val="-4"/>
                <w:sz w:val="20"/>
              </w:rPr>
              <w:t>μg</w:t>
            </w:r>
            <w:proofErr w:type="spellEnd"/>
            <w:r w:rsidRPr="00E157CF">
              <w:rPr>
                <w:rFonts w:ascii="Times New Roman" w:eastAsiaTheme="minorEastAsia" w:hAnsi="Times New Roman" w:cs="Times New Roman"/>
                <w:b/>
                <w:color w:val="231F20"/>
                <w:spacing w:val="-4"/>
                <w:sz w:val="20"/>
              </w:rPr>
              <w:t>/m</w:t>
            </w:r>
            <w:r w:rsidRPr="00E157CF">
              <w:rPr>
                <w:rFonts w:ascii="Times New Roman" w:eastAsiaTheme="minorEastAsia" w:hAnsi="Times New Roman" w:cs="Times New Roman"/>
                <w:b/>
                <w:color w:val="231F20"/>
                <w:spacing w:val="-4"/>
                <w:position w:val="5"/>
                <w:sz w:val="15"/>
              </w:rPr>
              <w:t>3</w:t>
            </w:r>
          </w:p>
        </w:tc>
        <w:tc>
          <w:tcPr>
            <w:tcW w:w="709" w:type="dxa"/>
            <w:vMerge w:val="restart"/>
            <w:tcBorders>
              <w:left w:val="single" w:sz="4" w:space="0" w:color="231F20"/>
              <w:right w:val="single" w:sz="4" w:space="0" w:color="231F20"/>
            </w:tcBorders>
          </w:tcPr>
          <w:p w14:paraId="2382FE7E" w14:textId="77777777" w:rsidR="00FC35DA" w:rsidRPr="00E157CF" w:rsidRDefault="00FC35DA" w:rsidP="00137C78">
            <w:pPr>
              <w:pStyle w:val="TableParagraph"/>
              <w:spacing w:before="18" w:line="340" w:lineRule="auto"/>
              <w:rPr>
                <w:rFonts w:ascii="Times New Roman" w:eastAsiaTheme="minorEastAsia" w:hAnsi="Times New Roman" w:cs="Times New Roman"/>
                <w:bCs/>
                <w:color w:val="231F20"/>
                <w:spacing w:val="-4"/>
                <w:sz w:val="20"/>
              </w:rPr>
            </w:pPr>
            <w:r w:rsidRPr="00E157CF">
              <w:rPr>
                <w:rFonts w:ascii="Times New Roman" w:eastAsiaTheme="minorEastAsia" w:hAnsi="Times New Roman" w:cs="Times New Roman"/>
                <w:bCs/>
                <w:color w:val="231F20"/>
                <w:spacing w:val="-4"/>
                <w:sz w:val="20"/>
              </w:rPr>
              <w:t>TVOC</w:t>
            </w:r>
          </w:p>
          <w:p w14:paraId="7369EE0E" w14:textId="77777777" w:rsidR="00FC35DA" w:rsidRPr="00E157CF" w:rsidRDefault="00FC35DA" w:rsidP="00137C78">
            <w:pPr>
              <w:rPr>
                <w:rFonts w:eastAsiaTheme="minorEastAsia"/>
                <w:bCs/>
                <w:color w:val="231F20"/>
                <w:spacing w:val="-4"/>
                <w:sz w:val="20"/>
              </w:rPr>
            </w:pPr>
            <w:r w:rsidRPr="00E157CF">
              <w:rPr>
                <w:rFonts w:eastAsiaTheme="minorEastAsia"/>
                <w:bCs/>
              </w:rPr>
              <w:t>平均值</w:t>
            </w:r>
          </w:p>
        </w:tc>
        <w:tc>
          <w:tcPr>
            <w:tcW w:w="958" w:type="dxa"/>
            <w:vMerge w:val="restart"/>
            <w:tcBorders>
              <w:left w:val="single" w:sz="4" w:space="0" w:color="231F20"/>
            </w:tcBorders>
          </w:tcPr>
          <w:p w14:paraId="41DE7776" w14:textId="77777777" w:rsidR="00FC35DA" w:rsidRPr="00E157CF" w:rsidRDefault="00FC35DA" w:rsidP="00137C78">
            <w:pPr>
              <w:pStyle w:val="TableParagraph"/>
              <w:spacing w:before="29" w:line="225" w:lineRule="auto"/>
              <w:ind w:left="45" w:right="26"/>
              <w:jc w:val="center"/>
              <w:rPr>
                <w:rFonts w:ascii="Times New Roman" w:eastAsiaTheme="minorEastAsia" w:hAnsi="Times New Roman" w:cs="Times New Roman"/>
                <w:bCs/>
                <w:color w:val="231F20"/>
                <w:spacing w:val="-4"/>
                <w:sz w:val="20"/>
              </w:rPr>
            </w:pPr>
            <w:proofErr w:type="spellStart"/>
            <w:r w:rsidRPr="00E157CF">
              <w:rPr>
                <w:rFonts w:ascii="Times New Roman" w:eastAsiaTheme="minorEastAsia" w:hAnsi="Times New Roman" w:cs="Times New Roman"/>
                <w:bCs/>
                <w:color w:val="231F20"/>
                <w:spacing w:val="-4"/>
                <w:sz w:val="20"/>
              </w:rPr>
              <w:t>标准偏差</w:t>
            </w:r>
            <w:proofErr w:type="spellEnd"/>
          </w:p>
        </w:tc>
      </w:tr>
      <w:tr w:rsidR="00FC35DA" w:rsidRPr="00E157CF" w14:paraId="09C31D09" w14:textId="77777777" w:rsidTr="000D7640">
        <w:trPr>
          <w:trHeight w:val="643"/>
        </w:trPr>
        <w:tc>
          <w:tcPr>
            <w:tcW w:w="1691" w:type="dxa"/>
            <w:vMerge/>
            <w:tcBorders>
              <w:top w:val="nil"/>
              <w:right w:val="single" w:sz="4" w:space="0" w:color="231F20"/>
            </w:tcBorders>
          </w:tcPr>
          <w:p w14:paraId="3C1E069E" w14:textId="77777777" w:rsidR="00FC35DA" w:rsidRPr="00E157CF" w:rsidRDefault="00FC35DA" w:rsidP="00137C78">
            <w:pPr>
              <w:rPr>
                <w:rFonts w:eastAsiaTheme="minorEastAsia"/>
                <w:sz w:val="2"/>
                <w:szCs w:val="2"/>
              </w:rPr>
            </w:pPr>
          </w:p>
        </w:tc>
        <w:tc>
          <w:tcPr>
            <w:tcW w:w="851" w:type="dxa"/>
            <w:tcBorders>
              <w:top w:val="single" w:sz="4" w:space="0" w:color="231F20"/>
              <w:left w:val="single" w:sz="4" w:space="0" w:color="231F20"/>
              <w:right w:val="single" w:sz="4" w:space="0" w:color="231F20"/>
            </w:tcBorders>
          </w:tcPr>
          <w:p w14:paraId="66F0A174" w14:textId="77777777" w:rsidR="00FC35DA" w:rsidRPr="00E157CF" w:rsidRDefault="00FC35DA" w:rsidP="00137C78">
            <w:pPr>
              <w:pStyle w:val="TableParagraph"/>
              <w:spacing w:before="18"/>
              <w:ind w:left="282" w:right="40" w:hanging="216"/>
              <w:rPr>
                <w:rFonts w:ascii="Times New Roman" w:eastAsiaTheme="minorEastAsia" w:hAnsi="Times New Roman" w:cs="Times New Roman"/>
                <w:bCs/>
                <w:sz w:val="20"/>
                <w:lang w:eastAsia="zh-CN"/>
              </w:rPr>
            </w:pPr>
            <w:r w:rsidRPr="00E157CF">
              <w:rPr>
                <w:rFonts w:ascii="Times New Roman" w:eastAsiaTheme="minorEastAsia" w:hAnsi="Times New Roman" w:cs="Times New Roman"/>
                <w:bCs/>
                <w:color w:val="231F20"/>
                <w:spacing w:val="-2"/>
                <w:sz w:val="20"/>
                <w:lang w:eastAsia="zh-CN"/>
              </w:rPr>
              <w:t>周末</w:t>
            </w:r>
            <w:r w:rsidRPr="00E157CF">
              <w:rPr>
                <w:rFonts w:ascii="Times New Roman" w:eastAsiaTheme="minorEastAsia" w:hAnsi="Times New Roman" w:cs="Times New Roman"/>
                <w:bCs/>
                <w:color w:val="231F20"/>
                <w:spacing w:val="-2"/>
                <w:sz w:val="20"/>
                <w:lang w:eastAsia="zh-CN"/>
              </w:rPr>
              <w:t>(</w:t>
            </w:r>
            <w:r w:rsidRPr="00E157CF">
              <w:rPr>
                <w:rFonts w:ascii="Times New Roman" w:eastAsiaTheme="minorEastAsia" w:hAnsi="Times New Roman" w:cs="Times New Roman"/>
                <w:bCs/>
                <w:color w:val="231F20"/>
                <w:spacing w:val="-4"/>
                <w:sz w:val="20"/>
              </w:rPr>
              <w:t>am</w:t>
            </w:r>
            <w:r w:rsidRPr="00E157CF">
              <w:rPr>
                <w:rFonts w:ascii="Times New Roman" w:eastAsiaTheme="minorEastAsia" w:hAnsi="Times New Roman" w:cs="Times New Roman"/>
                <w:bCs/>
                <w:color w:val="231F20"/>
                <w:spacing w:val="-4"/>
                <w:sz w:val="20"/>
                <w:lang w:eastAsia="zh-CN"/>
              </w:rPr>
              <w:t>)</w:t>
            </w:r>
          </w:p>
        </w:tc>
        <w:tc>
          <w:tcPr>
            <w:tcW w:w="859" w:type="dxa"/>
            <w:tcBorders>
              <w:top w:val="single" w:sz="4" w:space="0" w:color="231F20"/>
              <w:left w:val="single" w:sz="4" w:space="0" w:color="231F20"/>
              <w:right w:val="single" w:sz="4" w:space="0" w:color="231F20"/>
            </w:tcBorders>
          </w:tcPr>
          <w:p w14:paraId="386ED8FA" w14:textId="77777777" w:rsidR="00FC35DA" w:rsidRPr="00E157CF" w:rsidRDefault="00FC35DA" w:rsidP="00137C78">
            <w:pPr>
              <w:pStyle w:val="TableParagraph"/>
              <w:spacing w:before="18"/>
              <w:ind w:left="271" w:right="40" w:hanging="205"/>
              <w:rPr>
                <w:rFonts w:ascii="Times New Roman" w:eastAsiaTheme="minorEastAsia" w:hAnsi="Times New Roman" w:cs="Times New Roman"/>
                <w:bCs/>
                <w:sz w:val="20"/>
                <w:lang w:eastAsia="zh-CN"/>
              </w:rPr>
            </w:pPr>
            <w:r w:rsidRPr="00E157CF">
              <w:rPr>
                <w:rFonts w:ascii="Times New Roman" w:eastAsiaTheme="minorEastAsia" w:hAnsi="Times New Roman" w:cs="Times New Roman"/>
                <w:bCs/>
                <w:color w:val="231F20"/>
                <w:spacing w:val="-2"/>
                <w:sz w:val="20"/>
                <w:lang w:eastAsia="zh-CN"/>
              </w:rPr>
              <w:t>周末</w:t>
            </w:r>
            <w:r w:rsidRPr="00E157CF">
              <w:rPr>
                <w:rFonts w:ascii="Times New Roman" w:eastAsiaTheme="minorEastAsia" w:hAnsi="Times New Roman" w:cs="Times New Roman"/>
                <w:bCs/>
                <w:color w:val="231F20"/>
                <w:spacing w:val="-2"/>
                <w:sz w:val="20"/>
                <w:lang w:eastAsia="zh-CN"/>
              </w:rPr>
              <w:t>(</w:t>
            </w:r>
            <w:r w:rsidRPr="00E157CF">
              <w:rPr>
                <w:rFonts w:ascii="Times New Roman" w:eastAsiaTheme="minorEastAsia" w:hAnsi="Times New Roman" w:cs="Times New Roman"/>
                <w:bCs/>
                <w:color w:val="231F20"/>
                <w:spacing w:val="-4"/>
                <w:sz w:val="20"/>
                <w:lang w:eastAsia="zh-CN"/>
              </w:rPr>
              <w:t>p</w:t>
            </w:r>
            <w:r w:rsidRPr="00E157CF">
              <w:rPr>
                <w:rFonts w:ascii="Times New Roman" w:eastAsiaTheme="minorEastAsia" w:hAnsi="Times New Roman" w:cs="Times New Roman"/>
                <w:bCs/>
                <w:color w:val="231F20"/>
                <w:spacing w:val="-4"/>
                <w:sz w:val="20"/>
              </w:rPr>
              <w:t>m</w:t>
            </w:r>
            <w:r w:rsidRPr="00E157CF">
              <w:rPr>
                <w:rFonts w:ascii="Times New Roman" w:eastAsiaTheme="minorEastAsia" w:hAnsi="Times New Roman" w:cs="Times New Roman"/>
                <w:bCs/>
                <w:color w:val="231F20"/>
                <w:spacing w:val="-4"/>
                <w:sz w:val="20"/>
                <w:lang w:eastAsia="zh-CN"/>
              </w:rPr>
              <w:t>)</w:t>
            </w:r>
          </w:p>
        </w:tc>
        <w:tc>
          <w:tcPr>
            <w:tcW w:w="993" w:type="dxa"/>
            <w:tcBorders>
              <w:top w:val="single" w:sz="4" w:space="0" w:color="231F20"/>
              <w:left w:val="single" w:sz="4" w:space="0" w:color="231F20"/>
              <w:right w:val="single" w:sz="4" w:space="0" w:color="231F20"/>
            </w:tcBorders>
          </w:tcPr>
          <w:p w14:paraId="0F86AFA3" w14:textId="77777777" w:rsidR="00FC35DA" w:rsidRPr="00E157CF" w:rsidRDefault="00FC35DA" w:rsidP="00137C78">
            <w:pPr>
              <w:pStyle w:val="TableParagraph"/>
              <w:spacing w:before="18"/>
              <w:ind w:left="333" w:right="215" w:hanging="201"/>
              <w:rPr>
                <w:rFonts w:ascii="Times New Roman" w:eastAsiaTheme="minorEastAsia" w:hAnsi="Times New Roman" w:cs="Times New Roman"/>
                <w:bCs/>
                <w:sz w:val="20"/>
                <w:lang w:eastAsia="zh-CN"/>
              </w:rPr>
            </w:pPr>
            <w:r w:rsidRPr="00E157CF">
              <w:rPr>
                <w:rFonts w:ascii="Times New Roman" w:eastAsiaTheme="minorEastAsia" w:hAnsi="Times New Roman" w:cs="Times New Roman"/>
                <w:bCs/>
                <w:color w:val="231F20"/>
                <w:spacing w:val="-4"/>
                <w:sz w:val="20"/>
                <w:lang w:eastAsia="zh-CN"/>
              </w:rPr>
              <w:t>工作日</w:t>
            </w:r>
            <w:r w:rsidRPr="00E157CF">
              <w:rPr>
                <w:rFonts w:ascii="Times New Roman" w:eastAsiaTheme="minorEastAsia" w:hAnsi="Times New Roman" w:cs="Times New Roman"/>
                <w:bCs/>
                <w:color w:val="231F20"/>
                <w:spacing w:val="-2"/>
                <w:sz w:val="20"/>
                <w:lang w:eastAsia="zh-CN"/>
              </w:rPr>
              <w:t>(</w:t>
            </w:r>
            <w:r w:rsidRPr="00E157CF">
              <w:rPr>
                <w:rFonts w:ascii="Times New Roman" w:eastAsiaTheme="minorEastAsia" w:hAnsi="Times New Roman" w:cs="Times New Roman"/>
                <w:bCs/>
                <w:color w:val="231F20"/>
                <w:spacing w:val="-4"/>
                <w:sz w:val="20"/>
              </w:rPr>
              <w:t>am</w:t>
            </w:r>
            <w:r w:rsidRPr="00E157CF">
              <w:rPr>
                <w:rFonts w:ascii="Times New Roman" w:eastAsiaTheme="minorEastAsia" w:hAnsi="Times New Roman" w:cs="Times New Roman"/>
                <w:bCs/>
                <w:color w:val="231F20"/>
                <w:spacing w:val="-4"/>
                <w:sz w:val="20"/>
                <w:lang w:eastAsia="zh-CN"/>
              </w:rPr>
              <w:t>)</w:t>
            </w:r>
          </w:p>
        </w:tc>
        <w:tc>
          <w:tcPr>
            <w:tcW w:w="850" w:type="dxa"/>
            <w:tcBorders>
              <w:top w:val="single" w:sz="4" w:space="0" w:color="231F20"/>
              <w:left w:val="single" w:sz="4" w:space="0" w:color="231F20"/>
              <w:right w:val="single" w:sz="4" w:space="0" w:color="231F20"/>
            </w:tcBorders>
          </w:tcPr>
          <w:p w14:paraId="3D0CB843" w14:textId="77777777" w:rsidR="00FC35DA" w:rsidRPr="00E157CF" w:rsidRDefault="00FC35DA" w:rsidP="00137C78">
            <w:pPr>
              <w:pStyle w:val="TableParagraph"/>
              <w:spacing w:before="18"/>
              <w:ind w:left="262" w:right="143" w:hanging="262"/>
              <w:rPr>
                <w:rFonts w:ascii="Times New Roman" w:eastAsiaTheme="minorEastAsia" w:hAnsi="Times New Roman" w:cs="Times New Roman"/>
                <w:bCs/>
                <w:sz w:val="20"/>
                <w:lang w:eastAsia="zh-CN"/>
              </w:rPr>
            </w:pPr>
            <w:r w:rsidRPr="00E157CF">
              <w:rPr>
                <w:rFonts w:ascii="Times New Roman" w:eastAsiaTheme="minorEastAsia" w:hAnsi="Times New Roman" w:cs="Times New Roman"/>
                <w:bCs/>
                <w:color w:val="231F20"/>
                <w:spacing w:val="-4"/>
                <w:sz w:val="20"/>
                <w:lang w:eastAsia="zh-CN"/>
              </w:rPr>
              <w:t>工作日</w:t>
            </w:r>
            <w:r w:rsidRPr="00E157CF">
              <w:rPr>
                <w:rFonts w:ascii="Times New Roman" w:eastAsiaTheme="minorEastAsia" w:hAnsi="Times New Roman" w:cs="Times New Roman"/>
                <w:bCs/>
                <w:color w:val="231F20"/>
                <w:spacing w:val="-2"/>
                <w:sz w:val="20"/>
                <w:lang w:eastAsia="zh-CN"/>
              </w:rPr>
              <w:t>(</w:t>
            </w:r>
            <w:r w:rsidRPr="00E157CF">
              <w:rPr>
                <w:rFonts w:ascii="Times New Roman" w:eastAsiaTheme="minorEastAsia" w:hAnsi="Times New Roman" w:cs="Times New Roman"/>
                <w:bCs/>
                <w:color w:val="231F20"/>
                <w:spacing w:val="-4"/>
                <w:sz w:val="20"/>
                <w:lang w:eastAsia="zh-CN"/>
              </w:rPr>
              <w:t>p</w:t>
            </w:r>
            <w:r w:rsidRPr="00E157CF">
              <w:rPr>
                <w:rFonts w:ascii="Times New Roman" w:eastAsiaTheme="minorEastAsia" w:hAnsi="Times New Roman" w:cs="Times New Roman"/>
                <w:bCs/>
                <w:color w:val="231F20"/>
                <w:spacing w:val="-4"/>
                <w:sz w:val="20"/>
              </w:rPr>
              <w:t>m</w:t>
            </w:r>
            <w:r w:rsidRPr="00E157CF">
              <w:rPr>
                <w:rFonts w:ascii="Times New Roman" w:eastAsiaTheme="minorEastAsia" w:hAnsi="Times New Roman" w:cs="Times New Roman"/>
                <w:bCs/>
                <w:color w:val="231F20"/>
                <w:spacing w:val="-4"/>
                <w:sz w:val="20"/>
                <w:lang w:eastAsia="zh-CN"/>
              </w:rPr>
              <w:t>)</w:t>
            </w:r>
          </w:p>
        </w:tc>
        <w:tc>
          <w:tcPr>
            <w:tcW w:w="851" w:type="dxa"/>
            <w:tcBorders>
              <w:top w:val="single" w:sz="4" w:space="0" w:color="231F20"/>
              <w:left w:val="single" w:sz="4" w:space="0" w:color="231F20"/>
              <w:right w:val="single" w:sz="4" w:space="0" w:color="231F20"/>
            </w:tcBorders>
          </w:tcPr>
          <w:p w14:paraId="2C05B716" w14:textId="77777777" w:rsidR="00FC35DA" w:rsidRPr="00E157CF" w:rsidRDefault="00FC35DA" w:rsidP="00137C78">
            <w:pPr>
              <w:pStyle w:val="TableParagraph"/>
              <w:spacing w:before="18"/>
              <w:ind w:left="262" w:right="144" w:hanging="262"/>
              <w:rPr>
                <w:rFonts w:ascii="Times New Roman" w:eastAsiaTheme="minorEastAsia" w:hAnsi="Times New Roman" w:cs="Times New Roman"/>
                <w:bCs/>
                <w:sz w:val="20"/>
                <w:lang w:eastAsia="zh-CN"/>
              </w:rPr>
            </w:pPr>
            <w:r w:rsidRPr="00E157CF">
              <w:rPr>
                <w:rFonts w:ascii="Times New Roman" w:eastAsiaTheme="minorEastAsia" w:hAnsi="Times New Roman" w:cs="Times New Roman"/>
                <w:bCs/>
                <w:color w:val="231F20"/>
                <w:spacing w:val="-4"/>
                <w:sz w:val="20"/>
                <w:lang w:eastAsia="zh-CN"/>
              </w:rPr>
              <w:t>工作日</w:t>
            </w:r>
            <w:r w:rsidRPr="00E157CF">
              <w:rPr>
                <w:rFonts w:ascii="Times New Roman" w:eastAsiaTheme="minorEastAsia" w:hAnsi="Times New Roman" w:cs="Times New Roman"/>
                <w:bCs/>
                <w:color w:val="231F20"/>
                <w:spacing w:val="-2"/>
                <w:sz w:val="20"/>
                <w:lang w:eastAsia="zh-CN"/>
              </w:rPr>
              <w:t>(</w:t>
            </w:r>
            <w:r w:rsidRPr="00E157CF">
              <w:rPr>
                <w:rFonts w:ascii="Times New Roman" w:eastAsiaTheme="minorEastAsia" w:hAnsi="Times New Roman" w:cs="Times New Roman"/>
                <w:bCs/>
                <w:color w:val="231F20"/>
                <w:spacing w:val="-4"/>
                <w:sz w:val="20"/>
              </w:rPr>
              <w:t>am</w:t>
            </w:r>
            <w:r w:rsidRPr="00E157CF">
              <w:rPr>
                <w:rFonts w:ascii="Times New Roman" w:eastAsiaTheme="minorEastAsia" w:hAnsi="Times New Roman" w:cs="Times New Roman"/>
                <w:bCs/>
                <w:color w:val="231F20"/>
                <w:spacing w:val="-4"/>
                <w:sz w:val="20"/>
                <w:lang w:eastAsia="zh-CN"/>
              </w:rPr>
              <w:t>)</w:t>
            </w:r>
          </w:p>
        </w:tc>
        <w:tc>
          <w:tcPr>
            <w:tcW w:w="855" w:type="dxa"/>
            <w:tcBorders>
              <w:top w:val="single" w:sz="4" w:space="0" w:color="231F20"/>
              <w:left w:val="single" w:sz="4" w:space="0" w:color="231F20"/>
              <w:right w:val="single" w:sz="4" w:space="0" w:color="231F20"/>
            </w:tcBorders>
          </w:tcPr>
          <w:p w14:paraId="724D8B2D" w14:textId="77777777" w:rsidR="00FC35DA" w:rsidRPr="00E157CF" w:rsidRDefault="00FC35DA" w:rsidP="00137C78">
            <w:pPr>
              <w:pStyle w:val="TableParagraph"/>
              <w:spacing w:before="18"/>
              <w:ind w:left="261" w:right="144" w:hanging="261"/>
              <w:rPr>
                <w:rFonts w:ascii="Times New Roman" w:eastAsiaTheme="minorEastAsia" w:hAnsi="Times New Roman" w:cs="Times New Roman"/>
                <w:bCs/>
                <w:sz w:val="20"/>
                <w:lang w:eastAsia="zh-CN"/>
              </w:rPr>
            </w:pPr>
            <w:r w:rsidRPr="00E157CF">
              <w:rPr>
                <w:rFonts w:ascii="Times New Roman" w:eastAsiaTheme="minorEastAsia" w:hAnsi="Times New Roman" w:cs="Times New Roman"/>
                <w:bCs/>
                <w:color w:val="231F20"/>
                <w:spacing w:val="-4"/>
                <w:sz w:val="20"/>
                <w:lang w:eastAsia="zh-CN"/>
              </w:rPr>
              <w:t>工作日</w:t>
            </w:r>
            <w:r w:rsidRPr="00E157CF">
              <w:rPr>
                <w:rFonts w:ascii="Times New Roman" w:eastAsiaTheme="minorEastAsia" w:hAnsi="Times New Roman" w:cs="Times New Roman"/>
                <w:bCs/>
                <w:color w:val="231F20"/>
                <w:spacing w:val="-2"/>
                <w:sz w:val="20"/>
                <w:lang w:eastAsia="zh-CN"/>
              </w:rPr>
              <w:t>(</w:t>
            </w:r>
            <w:r w:rsidRPr="00E157CF">
              <w:rPr>
                <w:rFonts w:ascii="Times New Roman" w:eastAsiaTheme="minorEastAsia" w:hAnsi="Times New Roman" w:cs="Times New Roman"/>
                <w:bCs/>
                <w:color w:val="231F20"/>
                <w:spacing w:val="-4"/>
                <w:sz w:val="20"/>
                <w:lang w:eastAsia="zh-CN"/>
              </w:rPr>
              <w:t>p</w:t>
            </w:r>
            <w:r w:rsidRPr="00E157CF">
              <w:rPr>
                <w:rFonts w:ascii="Times New Roman" w:eastAsiaTheme="minorEastAsia" w:hAnsi="Times New Roman" w:cs="Times New Roman"/>
                <w:bCs/>
                <w:color w:val="231F20"/>
                <w:spacing w:val="-4"/>
                <w:sz w:val="20"/>
              </w:rPr>
              <w:t>m</w:t>
            </w:r>
            <w:r w:rsidRPr="00E157CF">
              <w:rPr>
                <w:rFonts w:ascii="Times New Roman" w:eastAsiaTheme="minorEastAsia" w:hAnsi="Times New Roman" w:cs="Times New Roman"/>
                <w:bCs/>
                <w:color w:val="231F20"/>
                <w:spacing w:val="-4"/>
                <w:sz w:val="20"/>
                <w:lang w:eastAsia="zh-CN"/>
              </w:rPr>
              <w:t>)</w:t>
            </w:r>
          </w:p>
        </w:tc>
        <w:tc>
          <w:tcPr>
            <w:tcW w:w="709" w:type="dxa"/>
            <w:vMerge/>
            <w:tcBorders>
              <w:left w:val="single" w:sz="4" w:space="0" w:color="231F20"/>
              <w:right w:val="single" w:sz="4" w:space="0" w:color="231F20"/>
            </w:tcBorders>
          </w:tcPr>
          <w:p w14:paraId="23E1226E" w14:textId="77777777" w:rsidR="00FC35DA" w:rsidRPr="00E157CF" w:rsidRDefault="00FC35DA" w:rsidP="00137C78">
            <w:pPr>
              <w:rPr>
                <w:rFonts w:eastAsiaTheme="minorEastAsia"/>
                <w:bCs/>
                <w:sz w:val="2"/>
                <w:szCs w:val="2"/>
              </w:rPr>
            </w:pPr>
          </w:p>
        </w:tc>
        <w:tc>
          <w:tcPr>
            <w:tcW w:w="958" w:type="dxa"/>
            <w:vMerge/>
            <w:tcBorders>
              <w:left w:val="single" w:sz="4" w:space="0" w:color="231F20"/>
            </w:tcBorders>
          </w:tcPr>
          <w:p w14:paraId="0EF28ACA" w14:textId="77777777" w:rsidR="00FC35DA" w:rsidRPr="00E157CF" w:rsidRDefault="00FC35DA" w:rsidP="00137C78">
            <w:pPr>
              <w:rPr>
                <w:rFonts w:eastAsiaTheme="minorEastAsia"/>
                <w:bCs/>
                <w:sz w:val="2"/>
                <w:szCs w:val="2"/>
              </w:rPr>
            </w:pPr>
          </w:p>
        </w:tc>
      </w:tr>
      <w:tr w:rsidR="00FC35DA" w:rsidRPr="00E157CF" w14:paraId="3E31D8BB" w14:textId="77777777" w:rsidTr="000D7640">
        <w:trPr>
          <w:trHeight w:val="288"/>
        </w:trPr>
        <w:tc>
          <w:tcPr>
            <w:tcW w:w="1691" w:type="dxa"/>
            <w:tcBorders>
              <w:bottom w:val="single" w:sz="4" w:space="0" w:color="231F20"/>
              <w:right w:val="single" w:sz="4" w:space="0" w:color="231F20"/>
            </w:tcBorders>
          </w:tcPr>
          <w:p w14:paraId="1D3D97D9" w14:textId="77777777" w:rsidR="00FC35DA" w:rsidRPr="00E157CF" w:rsidRDefault="00FC35DA" w:rsidP="00137C78">
            <w:pPr>
              <w:pStyle w:val="TableParagraph"/>
              <w:spacing w:before="18"/>
              <w:ind w:left="45"/>
              <w:rPr>
                <w:rFonts w:ascii="Times New Roman" w:eastAsiaTheme="minorEastAsia" w:hAnsi="Times New Roman" w:cs="Times New Roman"/>
                <w:color w:val="231F20"/>
                <w:spacing w:val="-2"/>
                <w:sz w:val="20"/>
                <w:lang w:eastAsia="zh-CN"/>
              </w:rPr>
            </w:pPr>
            <w:r w:rsidRPr="00E157CF">
              <w:rPr>
                <w:rFonts w:ascii="Times New Roman" w:eastAsiaTheme="minorEastAsia" w:hAnsi="Times New Roman" w:cs="Times New Roman"/>
                <w:color w:val="231F20"/>
                <w:spacing w:val="-2"/>
                <w:sz w:val="20"/>
                <w:lang w:eastAsia="zh-CN"/>
              </w:rPr>
              <w:t>城市住宅（室内）</w:t>
            </w:r>
          </w:p>
        </w:tc>
        <w:tc>
          <w:tcPr>
            <w:tcW w:w="851" w:type="dxa"/>
            <w:tcBorders>
              <w:left w:val="single" w:sz="4" w:space="0" w:color="231F20"/>
              <w:bottom w:val="single" w:sz="4" w:space="0" w:color="231F20"/>
              <w:right w:val="single" w:sz="4" w:space="0" w:color="231F20"/>
            </w:tcBorders>
          </w:tcPr>
          <w:p w14:paraId="5EF70E70" w14:textId="77777777" w:rsidR="00FC35DA" w:rsidRPr="00E157CF" w:rsidRDefault="00FC35DA" w:rsidP="00137C78">
            <w:pPr>
              <w:pStyle w:val="TableParagraph"/>
              <w:spacing w:before="18"/>
              <w:ind w:left="257"/>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54,49</w:t>
            </w:r>
          </w:p>
        </w:tc>
        <w:tc>
          <w:tcPr>
            <w:tcW w:w="859" w:type="dxa"/>
            <w:tcBorders>
              <w:left w:val="single" w:sz="4" w:space="0" w:color="231F20"/>
              <w:bottom w:val="single" w:sz="4" w:space="0" w:color="231F20"/>
              <w:right w:val="single" w:sz="4" w:space="0" w:color="231F20"/>
            </w:tcBorders>
          </w:tcPr>
          <w:p w14:paraId="46F1B7C7" w14:textId="77777777" w:rsidR="00FC35DA" w:rsidRPr="00E157CF" w:rsidRDefault="00FC35DA" w:rsidP="00137C78">
            <w:pPr>
              <w:pStyle w:val="TableParagraph"/>
              <w:spacing w:before="18"/>
              <w:ind w:left="259"/>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56,15</w:t>
            </w:r>
          </w:p>
        </w:tc>
        <w:tc>
          <w:tcPr>
            <w:tcW w:w="993" w:type="dxa"/>
            <w:tcBorders>
              <w:left w:val="single" w:sz="4" w:space="0" w:color="231F20"/>
              <w:bottom w:val="single" w:sz="4" w:space="0" w:color="231F20"/>
              <w:right w:val="single" w:sz="4" w:space="0" w:color="231F20"/>
            </w:tcBorders>
          </w:tcPr>
          <w:p w14:paraId="42242602" w14:textId="77777777" w:rsidR="00FC35DA" w:rsidRPr="00E157CF" w:rsidRDefault="00FC35DA" w:rsidP="00137C78">
            <w:pPr>
              <w:pStyle w:val="TableParagraph"/>
              <w:spacing w:before="18"/>
              <w:ind w:left="242" w:right="220"/>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56,68</w:t>
            </w:r>
          </w:p>
        </w:tc>
        <w:tc>
          <w:tcPr>
            <w:tcW w:w="850" w:type="dxa"/>
            <w:tcBorders>
              <w:left w:val="single" w:sz="4" w:space="0" w:color="231F20"/>
              <w:bottom w:val="single" w:sz="4" w:space="0" w:color="231F20"/>
              <w:right w:val="single" w:sz="4" w:space="0" w:color="231F20"/>
            </w:tcBorders>
          </w:tcPr>
          <w:p w14:paraId="7FD2F6F6" w14:textId="77777777" w:rsidR="00FC35DA" w:rsidRPr="00E157CF" w:rsidRDefault="00FC35DA" w:rsidP="00137C78">
            <w:pPr>
              <w:pStyle w:val="TableParagraph"/>
              <w:spacing w:before="18"/>
              <w:ind w:left="116" w:right="97"/>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54,02</w:t>
            </w:r>
          </w:p>
        </w:tc>
        <w:tc>
          <w:tcPr>
            <w:tcW w:w="851" w:type="dxa"/>
            <w:tcBorders>
              <w:left w:val="single" w:sz="4" w:space="0" w:color="231F20"/>
              <w:bottom w:val="single" w:sz="4" w:space="0" w:color="231F20"/>
              <w:right w:val="single" w:sz="4" w:space="0" w:color="231F20"/>
            </w:tcBorders>
          </w:tcPr>
          <w:p w14:paraId="5B592C35" w14:textId="77777777" w:rsidR="00FC35DA" w:rsidRPr="00E157CF" w:rsidRDefault="00FC35DA" w:rsidP="00137C78">
            <w:pPr>
              <w:pStyle w:val="TableParagraph"/>
              <w:spacing w:before="18"/>
              <w:ind w:left="189"/>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42,94</w:t>
            </w:r>
          </w:p>
        </w:tc>
        <w:tc>
          <w:tcPr>
            <w:tcW w:w="855" w:type="dxa"/>
            <w:tcBorders>
              <w:left w:val="single" w:sz="4" w:space="0" w:color="231F20"/>
              <w:bottom w:val="single" w:sz="4" w:space="0" w:color="231F20"/>
              <w:right w:val="single" w:sz="4" w:space="0" w:color="231F20"/>
            </w:tcBorders>
          </w:tcPr>
          <w:p w14:paraId="0701DC60" w14:textId="77777777" w:rsidR="00FC35DA" w:rsidRPr="00E157CF" w:rsidRDefault="00FC35DA" w:rsidP="00137C78">
            <w:pPr>
              <w:pStyle w:val="TableParagraph"/>
              <w:spacing w:before="18"/>
              <w:ind w:left="116" w:right="98"/>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68,75</w:t>
            </w:r>
          </w:p>
        </w:tc>
        <w:tc>
          <w:tcPr>
            <w:tcW w:w="709" w:type="dxa"/>
            <w:tcBorders>
              <w:left w:val="single" w:sz="4" w:space="0" w:color="231F20"/>
              <w:bottom w:val="single" w:sz="4" w:space="0" w:color="231F20"/>
              <w:right w:val="single" w:sz="4" w:space="0" w:color="231F20"/>
            </w:tcBorders>
          </w:tcPr>
          <w:p w14:paraId="6D7010A9" w14:textId="77777777" w:rsidR="00FC35DA" w:rsidRPr="00E157CF" w:rsidRDefault="00FC35DA" w:rsidP="00137C78">
            <w:pPr>
              <w:pStyle w:val="TableParagraph"/>
              <w:spacing w:before="18"/>
              <w:ind w:right="90"/>
              <w:jc w:val="right"/>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54,84</w:t>
            </w:r>
          </w:p>
        </w:tc>
        <w:tc>
          <w:tcPr>
            <w:tcW w:w="958" w:type="dxa"/>
            <w:tcBorders>
              <w:left w:val="single" w:sz="4" w:space="0" w:color="231F20"/>
              <w:bottom w:val="single" w:sz="4" w:space="0" w:color="231F20"/>
            </w:tcBorders>
          </w:tcPr>
          <w:p w14:paraId="7F3C0FAA" w14:textId="77777777" w:rsidR="00FC35DA" w:rsidRPr="00E157CF" w:rsidRDefault="00FC35DA" w:rsidP="00137C78">
            <w:pPr>
              <w:pStyle w:val="TableParagraph"/>
              <w:spacing w:before="18"/>
              <w:ind w:left="218" w:right="205"/>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4"/>
                <w:sz w:val="20"/>
              </w:rPr>
              <w:t>8,27</w:t>
            </w:r>
          </w:p>
        </w:tc>
      </w:tr>
      <w:tr w:rsidR="00FC35DA" w:rsidRPr="00E157CF" w14:paraId="09155499" w14:textId="77777777" w:rsidTr="000D7640">
        <w:trPr>
          <w:trHeight w:val="293"/>
        </w:trPr>
        <w:tc>
          <w:tcPr>
            <w:tcW w:w="1691" w:type="dxa"/>
            <w:tcBorders>
              <w:top w:val="single" w:sz="4" w:space="0" w:color="231F20"/>
              <w:bottom w:val="single" w:sz="4" w:space="0" w:color="231F20"/>
              <w:right w:val="single" w:sz="4" w:space="0" w:color="231F20"/>
            </w:tcBorders>
          </w:tcPr>
          <w:p w14:paraId="19544E09" w14:textId="77777777" w:rsidR="00FC35DA" w:rsidRPr="00E157CF" w:rsidRDefault="00FC35DA" w:rsidP="00137C78">
            <w:pPr>
              <w:pStyle w:val="TableParagraph"/>
              <w:ind w:left="45"/>
              <w:rPr>
                <w:rFonts w:ascii="Times New Roman" w:eastAsiaTheme="minorEastAsia" w:hAnsi="Times New Roman" w:cs="Times New Roman"/>
                <w:color w:val="231F20"/>
                <w:spacing w:val="-2"/>
                <w:sz w:val="20"/>
                <w:lang w:eastAsia="zh-CN"/>
              </w:rPr>
            </w:pPr>
            <w:r w:rsidRPr="00E157CF">
              <w:rPr>
                <w:rFonts w:ascii="Times New Roman" w:eastAsiaTheme="minorEastAsia" w:hAnsi="Times New Roman" w:cs="Times New Roman"/>
                <w:color w:val="231F20"/>
                <w:spacing w:val="-2"/>
                <w:sz w:val="20"/>
                <w:lang w:eastAsia="zh-CN"/>
              </w:rPr>
              <w:t>城市街道（室外）</w:t>
            </w:r>
          </w:p>
        </w:tc>
        <w:tc>
          <w:tcPr>
            <w:tcW w:w="851" w:type="dxa"/>
            <w:tcBorders>
              <w:top w:val="single" w:sz="4" w:space="0" w:color="231F20"/>
              <w:left w:val="single" w:sz="4" w:space="0" w:color="231F20"/>
              <w:bottom w:val="single" w:sz="4" w:space="0" w:color="231F20"/>
              <w:right w:val="single" w:sz="4" w:space="0" w:color="231F20"/>
            </w:tcBorders>
          </w:tcPr>
          <w:p w14:paraId="5242696A" w14:textId="77777777" w:rsidR="00FC35DA" w:rsidRPr="00E157CF" w:rsidRDefault="00FC35DA" w:rsidP="00137C78">
            <w:pPr>
              <w:pStyle w:val="TableParagraph"/>
              <w:ind w:left="267"/>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51,71</w:t>
            </w:r>
          </w:p>
        </w:tc>
        <w:tc>
          <w:tcPr>
            <w:tcW w:w="859" w:type="dxa"/>
            <w:tcBorders>
              <w:top w:val="single" w:sz="4" w:space="0" w:color="231F20"/>
              <w:left w:val="single" w:sz="4" w:space="0" w:color="231F20"/>
              <w:bottom w:val="single" w:sz="4" w:space="0" w:color="231F20"/>
              <w:right w:val="single" w:sz="4" w:space="0" w:color="231F20"/>
            </w:tcBorders>
          </w:tcPr>
          <w:p w14:paraId="58D2DF8C" w14:textId="77777777" w:rsidR="00FC35DA" w:rsidRPr="00E157CF" w:rsidRDefault="00FC35DA" w:rsidP="00137C78">
            <w:pPr>
              <w:pStyle w:val="TableParagraph"/>
              <w:ind w:left="270"/>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74,76</w:t>
            </w:r>
          </w:p>
        </w:tc>
        <w:tc>
          <w:tcPr>
            <w:tcW w:w="993" w:type="dxa"/>
            <w:tcBorders>
              <w:top w:val="single" w:sz="4" w:space="0" w:color="231F20"/>
              <w:left w:val="single" w:sz="4" w:space="0" w:color="231F20"/>
              <w:bottom w:val="single" w:sz="4" w:space="0" w:color="231F20"/>
              <w:right w:val="single" w:sz="4" w:space="0" w:color="231F20"/>
            </w:tcBorders>
          </w:tcPr>
          <w:p w14:paraId="2CD6E81C" w14:textId="77777777" w:rsidR="00FC35DA" w:rsidRPr="00E157CF" w:rsidRDefault="00FC35DA" w:rsidP="00137C78">
            <w:pPr>
              <w:pStyle w:val="TableParagraph"/>
              <w:ind w:left="242" w:right="223"/>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43,95</w:t>
            </w:r>
          </w:p>
        </w:tc>
        <w:tc>
          <w:tcPr>
            <w:tcW w:w="850" w:type="dxa"/>
            <w:tcBorders>
              <w:top w:val="single" w:sz="4" w:space="0" w:color="231F20"/>
              <w:left w:val="single" w:sz="4" w:space="0" w:color="231F20"/>
              <w:bottom w:val="single" w:sz="4" w:space="0" w:color="231F20"/>
              <w:right w:val="single" w:sz="4" w:space="0" w:color="231F20"/>
            </w:tcBorders>
          </w:tcPr>
          <w:p w14:paraId="4B934360" w14:textId="77777777" w:rsidR="00FC35DA" w:rsidRPr="00E157CF" w:rsidRDefault="00FC35DA" w:rsidP="00137C78">
            <w:pPr>
              <w:pStyle w:val="TableParagraph"/>
              <w:ind w:left="116" w:right="97"/>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102,01</w:t>
            </w:r>
          </w:p>
        </w:tc>
        <w:tc>
          <w:tcPr>
            <w:tcW w:w="851" w:type="dxa"/>
            <w:tcBorders>
              <w:top w:val="single" w:sz="4" w:space="0" w:color="231F20"/>
              <w:left w:val="single" w:sz="4" w:space="0" w:color="231F20"/>
              <w:bottom w:val="single" w:sz="4" w:space="0" w:color="231F20"/>
              <w:right w:val="single" w:sz="4" w:space="0" w:color="231F20"/>
            </w:tcBorders>
          </w:tcPr>
          <w:p w14:paraId="6B8CA578" w14:textId="77777777" w:rsidR="00FC35DA" w:rsidRPr="00E157CF" w:rsidRDefault="00FC35DA" w:rsidP="00137C78">
            <w:pPr>
              <w:pStyle w:val="TableParagraph"/>
              <w:ind w:left="192"/>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53,91</w:t>
            </w:r>
          </w:p>
        </w:tc>
        <w:tc>
          <w:tcPr>
            <w:tcW w:w="855" w:type="dxa"/>
            <w:tcBorders>
              <w:top w:val="single" w:sz="4" w:space="0" w:color="231F20"/>
              <w:left w:val="single" w:sz="4" w:space="0" w:color="231F20"/>
              <w:bottom w:val="single" w:sz="4" w:space="0" w:color="231F20"/>
              <w:right w:val="single" w:sz="4" w:space="0" w:color="231F20"/>
            </w:tcBorders>
          </w:tcPr>
          <w:p w14:paraId="0DB4E681" w14:textId="77777777" w:rsidR="00FC35DA" w:rsidRPr="00E157CF" w:rsidRDefault="00FC35DA" w:rsidP="00137C78">
            <w:pPr>
              <w:pStyle w:val="TableParagraph"/>
              <w:ind w:left="116" w:right="98"/>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75,09</w:t>
            </w:r>
          </w:p>
        </w:tc>
        <w:tc>
          <w:tcPr>
            <w:tcW w:w="709" w:type="dxa"/>
            <w:tcBorders>
              <w:top w:val="single" w:sz="4" w:space="0" w:color="231F20"/>
              <w:left w:val="single" w:sz="4" w:space="0" w:color="231F20"/>
              <w:bottom w:val="single" w:sz="4" w:space="0" w:color="231F20"/>
              <w:right w:val="single" w:sz="4" w:space="0" w:color="231F20"/>
            </w:tcBorders>
          </w:tcPr>
          <w:p w14:paraId="6FFBAAB8" w14:textId="77777777" w:rsidR="00FC35DA" w:rsidRPr="00E157CF" w:rsidRDefault="00FC35DA" w:rsidP="00137C78">
            <w:pPr>
              <w:pStyle w:val="TableParagraph"/>
              <w:ind w:right="97"/>
              <w:jc w:val="right"/>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66,90</w:t>
            </w:r>
          </w:p>
        </w:tc>
        <w:tc>
          <w:tcPr>
            <w:tcW w:w="958" w:type="dxa"/>
            <w:tcBorders>
              <w:top w:val="single" w:sz="4" w:space="0" w:color="231F20"/>
              <w:left w:val="single" w:sz="4" w:space="0" w:color="231F20"/>
              <w:bottom w:val="single" w:sz="4" w:space="0" w:color="231F20"/>
            </w:tcBorders>
          </w:tcPr>
          <w:p w14:paraId="24D1361A" w14:textId="77777777" w:rsidR="00FC35DA" w:rsidRPr="00E157CF" w:rsidRDefault="00FC35DA" w:rsidP="00137C78">
            <w:pPr>
              <w:pStyle w:val="TableParagraph"/>
              <w:ind w:left="218" w:right="202"/>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21,39</w:t>
            </w:r>
          </w:p>
        </w:tc>
      </w:tr>
      <w:tr w:rsidR="00FC35DA" w:rsidRPr="00E157CF" w14:paraId="2D069B12" w14:textId="77777777" w:rsidTr="000D7640">
        <w:trPr>
          <w:trHeight w:val="293"/>
        </w:trPr>
        <w:tc>
          <w:tcPr>
            <w:tcW w:w="1691" w:type="dxa"/>
            <w:tcBorders>
              <w:top w:val="single" w:sz="4" w:space="0" w:color="231F20"/>
              <w:bottom w:val="single" w:sz="4" w:space="0" w:color="231F20"/>
              <w:right w:val="single" w:sz="4" w:space="0" w:color="231F20"/>
            </w:tcBorders>
          </w:tcPr>
          <w:p w14:paraId="125B1A32" w14:textId="77777777" w:rsidR="00FC35DA" w:rsidRPr="00E157CF" w:rsidRDefault="00FC35DA" w:rsidP="00137C78">
            <w:pPr>
              <w:pStyle w:val="TableParagraph"/>
              <w:ind w:left="45"/>
              <w:rPr>
                <w:rFonts w:ascii="Times New Roman" w:eastAsiaTheme="minorEastAsia" w:hAnsi="Times New Roman" w:cs="Times New Roman"/>
                <w:color w:val="231F20"/>
                <w:spacing w:val="-2"/>
                <w:sz w:val="20"/>
                <w:lang w:eastAsia="zh-CN"/>
              </w:rPr>
            </w:pPr>
            <w:r w:rsidRPr="00E157CF">
              <w:rPr>
                <w:rFonts w:ascii="Times New Roman" w:eastAsiaTheme="minorEastAsia" w:hAnsi="Times New Roman" w:cs="Times New Roman"/>
                <w:color w:val="231F20"/>
                <w:spacing w:val="-2"/>
                <w:sz w:val="20"/>
                <w:lang w:eastAsia="zh-CN"/>
              </w:rPr>
              <w:t>城市公园（室外）</w:t>
            </w:r>
          </w:p>
        </w:tc>
        <w:tc>
          <w:tcPr>
            <w:tcW w:w="851" w:type="dxa"/>
            <w:tcBorders>
              <w:top w:val="single" w:sz="4" w:space="0" w:color="231F20"/>
              <w:left w:val="single" w:sz="4" w:space="0" w:color="231F20"/>
              <w:bottom w:val="single" w:sz="4" w:space="0" w:color="231F20"/>
              <w:right w:val="single" w:sz="4" w:space="0" w:color="231F20"/>
            </w:tcBorders>
          </w:tcPr>
          <w:p w14:paraId="4C08B4DF" w14:textId="77777777" w:rsidR="00FC35DA" w:rsidRPr="00E157CF" w:rsidRDefault="00FC35DA" w:rsidP="00137C78">
            <w:pPr>
              <w:pStyle w:val="TableParagraph"/>
              <w:ind w:left="257"/>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16,38</w:t>
            </w:r>
          </w:p>
        </w:tc>
        <w:tc>
          <w:tcPr>
            <w:tcW w:w="859" w:type="dxa"/>
            <w:tcBorders>
              <w:top w:val="single" w:sz="4" w:space="0" w:color="231F20"/>
              <w:left w:val="single" w:sz="4" w:space="0" w:color="231F20"/>
              <w:bottom w:val="single" w:sz="4" w:space="0" w:color="231F20"/>
              <w:right w:val="single" w:sz="4" w:space="0" w:color="231F20"/>
            </w:tcBorders>
          </w:tcPr>
          <w:p w14:paraId="050FBE82" w14:textId="77777777" w:rsidR="00FC35DA" w:rsidRPr="00E157CF" w:rsidRDefault="00FC35DA" w:rsidP="00137C78">
            <w:pPr>
              <w:pStyle w:val="TableParagraph"/>
              <w:ind w:left="262"/>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51,46</w:t>
            </w:r>
          </w:p>
        </w:tc>
        <w:tc>
          <w:tcPr>
            <w:tcW w:w="993" w:type="dxa"/>
            <w:tcBorders>
              <w:top w:val="single" w:sz="4" w:space="0" w:color="231F20"/>
              <w:left w:val="single" w:sz="4" w:space="0" w:color="231F20"/>
              <w:bottom w:val="single" w:sz="4" w:space="0" w:color="231F20"/>
              <w:right w:val="single" w:sz="4" w:space="0" w:color="231F20"/>
            </w:tcBorders>
          </w:tcPr>
          <w:p w14:paraId="480C3F7E" w14:textId="77777777" w:rsidR="00FC35DA" w:rsidRPr="00E157CF" w:rsidRDefault="00FC35DA" w:rsidP="00137C78">
            <w:pPr>
              <w:pStyle w:val="TableParagraph"/>
              <w:ind w:left="242" w:right="223"/>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17,37</w:t>
            </w:r>
          </w:p>
        </w:tc>
        <w:tc>
          <w:tcPr>
            <w:tcW w:w="850" w:type="dxa"/>
            <w:tcBorders>
              <w:top w:val="single" w:sz="4" w:space="0" w:color="231F20"/>
              <w:left w:val="single" w:sz="4" w:space="0" w:color="231F20"/>
              <w:bottom w:val="single" w:sz="4" w:space="0" w:color="231F20"/>
              <w:right w:val="single" w:sz="4" w:space="0" w:color="231F20"/>
            </w:tcBorders>
          </w:tcPr>
          <w:p w14:paraId="18EC9C71" w14:textId="77777777" w:rsidR="00FC35DA" w:rsidRPr="00E157CF" w:rsidRDefault="00FC35DA" w:rsidP="00137C78">
            <w:pPr>
              <w:pStyle w:val="TableParagraph"/>
              <w:ind w:left="116" w:right="97"/>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32,06</w:t>
            </w:r>
          </w:p>
        </w:tc>
        <w:tc>
          <w:tcPr>
            <w:tcW w:w="851" w:type="dxa"/>
            <w:tcBorders>
              <w:top w:val="single" w:sz="4" w:space="0" w:color="231F20"/>
              <w:left w:val="single" w:sz="4" w:space="0" w:color="231F20"/>
              <w:bottom w:val="single" w:sz="4" w:space="0" w:color="231F20"/>
              <w:right w:val="single" w:sz="4" w:space="0" w:color="231F20"/>
            </w:tcBorders>
          </w:tcPr>
          <w:p w14:paraId="483A6275" w14:textId="77777777" w:rsidR="00FC35DA" w:rsidRPr="00E157CF" w:rsidRDefault="00FC35DA" w:rsidP="00137C78">
            <w:pPr>
              <w:pStyle w:val="TableParagraph"/>
              <w:ind w:left="195"/>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13,74</w:t>
            </w:r>
          </w:p>
        </w:tc>
        <w:tc>
          <w:tcPr>
            <w:tcW w:w="855" w:type="dxa"/>
            <w:tcBorders>
              <w:top w:val="single" w:sz="4" w:space="0" w:color="231F20"/>
              <w:left w:val="single" w:sz="4" w:space="0" w:color="231F20"/>
              <w:bottom w:val="single" w:sz="4" w:space="0" w:color="231F20"/>
              <w:right w:val="single" w:sz="4" w:space="0" w:color="231F20"/>
            </w:tcBorders>
          </w:tcPr>
          <w:p w14:paraId="02E00051" w14:textId="77777777" w:rsidR="00FC35DA" w:rsidRPr="00E157CF" w:rsidRDefault="00FC35DA" w:rsidP="00137C78">
            <w:pPr>
              <w:pStyle w:val="TableParagraph"/>
              <w:ind w:left="116" w:right="98"/>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37,52</w:t>
            </w:r>
          </w:p>
        </w:tc>
        <w:tc>
          <w:tcPr>
            <w:tcW w:w="709" w:type="dxa"/>
            <w:tcBorders>
              <w:top w:val="single" w:sz="4" w:space="0" w:color="231F20"/>
              <w:left w:val="single" w:sz="4" w:space="0" w:color="231F20"/>
              <w:bottom w:val="single" w:sz="4" w:space="0" w:color="231F20"/>
              <w:right w:val="single" w:sz="4" w:space="0" w:color="231F20"/>
            </w:tcBorders>
          </w:tcPr>
          <w:p w14:paraId="6678E6C9" w14:textId="77777777" w:rsidR="00FC35DA" w:rsidRPr="00E157CF" w:rsidRDefault="00FC35DA" w:rsidP="00137C78">
            <w:pPr>
              <w:pStyle w:val="TableParagraph"/>
              <w:ind w:right="93"/>
              <w:jc w:val="right"/>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28,09</w:t>
            </w:r>
          </w:p>
        </w:tc>
        <w:tc>
          <w:tcPr>
            <w:tcW w:w="958" w:type="dxa"/>
            <w:tcBorders>
              <w:top w:val="single" w:sz="4" w:space="0" w:color="231F20"/>
              <w:left w:val="single" w:sz="4" w:space="0" w:color="231F20"/>
              <w:bottom w:val="single" w:sz="4" w:space="0" w:color="231F20"/>
            </w:tcBorders>
          </w:tcPr>
          <w:p w14:paraId="473A922D" w14:textId="77777777" w:rsidR="00FC35DA" w:rsidRPr="00E157CF" w:rsidRDefault="00FC35DA" w:rsidP="00137C78">
            <w:pPr>
              <w:pStyle w:val="TableParagraph"/>
              <w:ind w:left="218" w:right="202"/>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14,89</w:t>
            </w:r>
          </w:p>
        </w:tc>
      </w:tr>
      <w:tr w:rsidR="00FC35DA" w:rsidRPr="00E157CF" w14:paraId="4D818A4E" w14:textId="77777777" w:rsidTr="000D7640">
        <w:trPr>
          <w:trHeight w:val="293"/>
        </w:trPr>
        <w:tc>
          <w:tcPr>
            <w:tcW w:w="1691" w:type="dxa"/>
            <w:tcBorders>
              <w:top w:val="single" w:sz="4" w:space="0" w:color="231F20"/>
              <w:bottom w:val="single" w:sz="4" w:space="0" w:color="231F20"/>
              <w:right w:val="single" w:sz="4" w:space="0" w:color="231F20"/>
            </w:tcBorders>
          </w:tcPr>
          <w:p w14:paraId="7177C965" w14:textId="77777777" w:rsidR="00FC35DA" w:rsidRPr="00E157CF" w:rsidRDefault="00FC35DA" w:rsidP="00137C78">
            <w:pPr>
              <w:pStyle w:val="TableParagraph"/>
              <w:ind w:left="45"/>
              <w:rPr>
                <w:rFonts w:ascii="Times New Roman" w:eastAsiaTheme="minorEastAsia" w:hAnsi="Times New Roman" w:cs="Times New Roman"/>
                <w:color w:val="231F20"/>
                <w:spacing w:val="-2"/>
                <w:sz w:val="20"/>
                <w:lang w:eastAsia="zh-CN"/>
              </w:rPr>
            </w:pPr>
            <w:r w:rsidRPr="00E157CF">
              <w:rPr>
                <w:rFonts w:ascii="Times New Roman" w:eastAsiaTheme="minorEastAsia" w:hAnsi="Times New Roman" w:cs="Times New Roman"/>
                <w:color w:val="231F20"/>
                <w:spacing w:val="-2"/>
                <w:sz w:val="20"/>
                <w:lang w:eastAsia="zh-CN"/>
              </w:rPr>
              <w:t>工业用房（室内）</w:t>
            </w:r>
          </w:p>
        </w:tc>
        <w:tc>
          <w:tcPr>
            <w:tcW w:w="851" w:type="dxa"/>
            <w:tcBorders>
              <w:top w:val="single" w:sz="4" w:space="0" w:color="231F20"/>
              <w:left w:val="single" w:sz="4" w:space="0" w:color="231F20"/>
              <w:bottom w:val="single" w:sz="4" w:space="0" w:color="231F20"/>
              <w:right w:val="single" w:sz="4" w:space="0" w:color="231F20"/>
            </w:tcBorders>
          </w:tcPr>
          <w:p w14:paraId="1B7608F3" w14:textId="77777777" w:rsidR="00FC35DA" w:rsidRPr="00E157CF" w:rsidRDefault="00FC35DA" w:rsidP="00137C78">
            <w:pPr>
              <w:pStyle w:val="TableParagraph"/>
              <w:ind w:left="260"/>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64,70</w:t>
            </w:r>
          </w:p>
        </w:tc>
        <w:tc>
          <w:tcPr>
            <w:tcW w:w="859" w:type="dxa"/>
            <w:tcBorders>
              <w:top w:val="single" w:sz="4" w:space="0" w:color="231F20"/>
              <w:left w:val="single" w:sz="4" w:space="0" w:color="231F20"/>
              <w:bottom w:val="single" w:sz="4" w:space="0" w:color="231F20"/>
              <w:right w:val="single" w:sz="4" w:space="0" w:color="231F20"/>
            </w:tcBorders>
          </w:tcPr>
          <w:p w14:paraId="1A42236D" w14:textId="77777777" w:rsidR="00FC35DA" w:rsidRPr="00E157CF" w:rsidRDefault="00FC35DA" w:rsidP="00137C78">
            <w:pPr>
              <w:pStyle w:val="TableParagraph"/>
              <w:ind w:left="257"/>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95,25</w:t>
            </w:r>
          </w:p>
        </w:tc>
        <w:tc>
          <w:tcPr>
            <w:tcW w:w="993" w:type="dxa"/>
            <w:tcBorders>
              <w:top w:val="single" w:sz="4" w:space="0" w:color="231F20"/>
              <w:left w:val="single" w:sz="4" w:space="0" w:color="231F20"/>
              <w:bottom w:val="single" w:sz="4" w:space="0" w:color="231F20"/>
              <w:right w:val="single" w:sz="4" w:space="0" w:color="231F20"/>
            </w:tcBorders>
          </w:tcPr>
          <w:p w14:paraId="7655DB92" w14:textId="77777777" w:rsidR="00FC35DA" w:rsidRPr="00E157CF" w:rsidRDefault="00FC35DA" w:rsidP="00137C78">
            <w:pPr>
              <w:pStyle w:val="TableParagraph"/>
              <w:ind w:left="238" w:right="223"/>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90,21</w:t>
            </w:r>
          </w:p>
        </w:tc>
        <w:tc>
          <w:tcPr>
            <w:tcW w:w="850" w:type="dxa"/>
            <w:tcBorders>
              <w:top w:val="single" w:sz="4" w:space="0" w:color="231F20"/>
              <w:left w:val="single" w:sz="4" w:space="0" w:color="231F20"/>
              <w:bottom w:val="single" w:sz="4" w:space="0" w:color="231F20"/>
              <w:right w:val="single" w:sz="4" w:space="0" w:color="231F20"/>
            </w:tcBorders>
          </w:tcPr>
          <w:p w14:paraId="56D55B1C" w14:textId="77777777" w:rsidR="00FC35DA" w:rsidRPr="00E157CF" w:rsidRDefault="00FC35DA" w:rsidP="00137C78">
            <w:pPr>
              <w:pStyle w:val="TableParagraph"/>
              <w:ind w:left="116" w:right="97"/>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99,28</w:t>
            </w:r>
          </w:p>
        </w:tc>
        <w:tc>
          <w:tcPr>
            <w:tcW w:w="851" w:type="dxa"/>
            <w:tcBorders>
              <w:top w:val="single" w:sz="4" w:space="0" w:color="231F20"/>
              <w:left w:val="single" w:sz="4" w:space="0" w:color="231F20"/>
              <w:bottom w:val="single" w:sz="4" w:space="0" w:color="231F20"/>
              <w:right w:val="single" w:sz="4" w:space="0" w:color="231F20"/>
            </w:tcBorders>
          </w:tcPr>
          <w:p w14:paraId="521530BD" w14:textId="77777777" w:rsidR="00FC35DA" w:rsidRPr="00E157CF" w:rsidRDefault="00FC35DA" w:rsidP="00137C78">
            <w:pPr>
              <w:pStyle w:val="TableParagraph"/>
              <w:ind w:left="184"/>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81,84</w:t>
            </w:r>
          </w:p>
        </w:tc>
        <w:tc>
          <w:tcPr>
            <w:tcW w:w="855" w:type="dxa"/>
            <w:tcBorders>
              <w:top w:val="single" w:sz="4" w:space="0" w:color="231F20"/>
              <w:left w:val="single" w:sz="4" w:space="0" w:color="231F20"/>
              <w:bottom w:val="single" w:sz="4" w:space="0" w:color="231F20"/>
              <w:right w:val="single" w:sz="4" w:space="0" w:color="231F20"/>
            </w:tcBorders>
          </w:tcPr>
          <w:p w14:paraId="11FBAE43" w14:textId="77777777" w:rsidR="00FC35DA" w:rsidRPr="00E157CF" w:rsidRDefault="00FC35DA" w:rsidP="00137C78">
            <w:pPr>
              <w:pStyle w:val="TableParagraph"/>
              <w:ind w:left="116" w:right="98"/>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71,74</w:t>
            </w:r>
          </w:p>
        </w:tc>
        <w:tc>
          <w:tcPr>
            <w:tcW w:w="709" w:type="dxa"/>
            <w:tcBorders>
              <w:top w:val="single" w:sz="4" w:space="0" w:color="231F20"/>
              <w:left w:val="single" w:sz="4" w:space="0" w:color="231F20"/>
              <w:bottom w:val="single" w:sz="4" w:space="0" w:color="231F20"/>
              <w:right w:val="single" w:sz="4" w:space="0" w:color="231F20"/>
            </w:tcBorders>
          </w:tcPr>
          <w:p w14:paraId="7F58ED85" w14:textId="77777777" w:rsidR="00FC35DA" w:rsidRPr="00E157CF" w:rsidRDefault="00FC35DA" w:rsidP="00137C78">
            <w:pPr>
              <w:pStyle w:val="TableParagraph"/>
              <w:ind w:right="91"/>
              <w:jc w:val="right"/>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83,84</w:t>
            </w:r>
          </w:p>
        </w:tc>
        <w:tc>
          <w:tcPr>
            <w:tcW w:w="958" w:type="dxa"/>
            <w:tcBorders>
              <w:top w:val="single" w:sz="4" w:space="0" w:color="231F20"/>
              <w:left w:val="single" w:sz="4" w:space="0" w:color="231F20"/>
              <w:bottom w:val="single" w:sz="4" w:space="0" w:color="231F20"/>
            </w:tcBorders>
          </w:tcPr>
          <w:p w14:paraId="119CF577" w14:textId="77777777" w:rsidR="00FC35DA" w:rsidRPr="00E157CF" w:rsidRDefault="00FC35DA" w:rsidP="00137C78">
            <w:pPr>
              <w:pStyle w:val="TableParagraph"/>
              <w:ind w:left="214" w:right="206"/>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13,61</w:t>
            </w:r>
          </w:p>
        </w:tc>
      </w:tr>
      <w:tr w:rsidR="00FC35DA" w:rsidRPr="00E157CF" w14:paraId="4E36AA74" w14:textId="77777777" w:rsidTr="000D7640">
        <w:trPr>
          <w:trHeight w:val="293"/>
        </w:trPr>
        <w:tc>
          <w:tcPr>
            <w:tcW w:w="1691" w:type="dxa"/>
            <w:tcBorders>
              <w:top w:val="single" w:sz="4" w:space="0" w:color="231F20"/>
              <w:bottom w:val="single" w:sz="4" w:space="0" w:color="231F20"/>
              <w:right w:val="single" w:sz="4" w:space="0" w:color="231F20"/>
            </w:tcBorders>
          </w:tcPr>
          <w:p w14:paraId="7DA3B563" w14:textId="77777777" w:rsidR="00FC35DA" w:rsidRPr="00E157CF" w:rsidRDefault="00FC35DA" w:rsidP="00137C78">
            <w:pPr>
              <w:pStyle w:val="TableParagraph"/>
              <w:ind w:left="45"/>
              <w:rPr>
                <w:rFonts w:ascii="Times New Roman" w:eastAsiaTheme="minorEastAsia" w:hAnsi="Times New Roman" w:cs="Times New Roman"/>
                <w:color w:val="231F20"/>
                <w:spacing w:val="-2"/>
                <w:sz w:val="20"/>
                <w:lang w:eastAsia="zh-CN"/>
              </w:rPr>
            </w:pPr>
            <w:r w:rsidRPr="00E157CF">
              <w:rPr>
                <w:rFonts w:ascii="Times New Roman" w:eastAsiaTheme="minorEastAsia" w:hAnsi="Times New Roman" w:cs="Times New Roman"/>
                <w:color w:val="231F20"/>
                <w:spacing w:val="-2"/>
                <w:sz w:val="20"/>
                <w:lang w:eastAsia="zh-CN"/>
              </w:rPr>
              <w:t>工业街道（室外）</w:t>
            </w:r>
          </w:p>
        </w:tc>
        <w:tc>
          <w:tcPr>
            <w:tcW w:w="851" w:type="dxa"/>
            <w:tcBorders>
              <w:top w:val="single" w:sz="4" w:space="0" w:color="231F20"/>
              <w:left w:val="single" w:sz="4" w:space="0" w:color="231F20"/>
              <w:bottom w:val="single" w:sz="4" w:space="0" w:color="231F20"/>
              <w:right w:val="single" w:sz="4" w:space="0" w:color="231F20"/>
            </w:tcBorders>
          </w:tcPr>
          <w:p w14:paraId="0C729C1E" w14:textId="77777777" w:rsidR="00FC35DA" w:rsidRPr="00E157CF" w:rsidRDefault="00FC35DA" w:rsidP="00137C78">
            <w:pPr>
              <w:pStyle w:val="TableParagraph"/>
              <w:ind w:left="271"/>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77,92</w:t>
            </w:r>
          </w:p>
        </w:tc>
        <w:tc>
          <w:tcPr>
            <w:tcW w:w="859" w:type="dxa"/>
            <w:tcBorders>
              <w:top w:val="single" w:sz="4" w:space="0" w:color="231F20"/>
              <w:left w:val="single" w:sz="4" w:space="0" w:color="231F20"/>
              <w:bottom w:val="single" w:sz="4" w:space="0" w:color="231F20"/>
              <w:right w:val="single" w:sz="4" w:space="0" w:color="231F20"/>
            </w:tcBorders>
          </w:tcPr>
          <w:p w14:paraId="23DBD5D6" w14:textId="77777777" w:rsidR="00FC35DA" w:rsidRPr="00E157CF" w:rsidRDefault="00FC35DA" w:rsidP="00137C78">
            <w:pPr>
              <w:pStyle w:val="TableParagraph"/>
              <w:ind w:left="204"/>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150,69</w:t>
            </w:r>
          </w:p>
        </w:tc>
        <w:tc>
          <w:tcPr>
            <w:tcW w:w="993" w:type="dxa"/>
            <w:tcBorders>
              <w:top w:val="single" w:sz="4" w:space="0" w:color="231F20"/>
              <w:left w:val="single" w:sz="4" w:space="0" w:color="231F20"/>
              <w:bottom w:val="single" w:sz="4" w:space="0" w:color="231F20"/>
              <w:right w:val="single" w:sz="4" w:space="0" w:color="231F20"/>
            </w:tcBorders>
          </w:tcPr>
          <w:p w14:paraId="43A7294A" w14:textId="77777777" w:rsidR="00FC35DA" w:rsidRPr="00E157CF" w:rsidRDefault="00FC35DA" w:rsidP="00137C78">
            <w:pPr>
              <w:pStyle w:val="TableParagraph"/>
              <w:ind w:left="242" w:right="223"/>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77,41</w:t>
            </w:r>
          </w:p>
        </w:tc>
        <w:tc>
          <w:tcPr>
            <w:tcW w:w="850" w:type="dxa"/>
            <w:tcBorders>
              <w:top w:val="single" w:sz="4" w:space="0" w:color="231F20"/>
              <w:left w:val="single" w:sz="4" w:space="0" w:color="231F20"/>
              <w:bottom w:val="single" w:sz="4" w:space="0" w:color="231F20"/>
              <w:right w:val="single" w:sz="4" w:space="0" w:color="231F20"/>
            </w:tcBorders>
          </w:tcPr>
          <w:p w14:paraId="7EE7DEB6" w14:textId="77777777" w:rsidR="00FC35DA" w:rsidRPr="00E157CF" w:rsidRDefault="00FC35DA" w:rsidP="00137C78">
            <w:pPr>
              <w:pStyle w:val="TableParagraph"/>
              <w:ind w:left="116" w:right="99"/>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68,45</w:t>
            </w:r>
          </w:p>
        </w:tc>
        <w:tc>
          <w:tcPr>
            <w:tcW w:w="851" w:type="dxa"/>
            <w:tcBorders>
              <w:top w:val="single" w:sz="4" w:space="0" w:color="231F20"/>
              <w:left w:val="single" w:sz="4" w:space="0" w:color="231F20"/>
              <w:bottom w:val="single" w:sz="4" w:space="0" w:color="231F20"/>
              <w:right w:val="single" w:sz="4" w:space="0" w:color="231F20"/>
            </w:tcBorders>
          </w:tcPr>
          <w:p w14:paraId="2057DC5D" w14:textId="77777777" w:rsidR="00FC35DA" w:rsidRPr="00E157CF" w:rsidRDefault="00FC35DA" w:rsidP="00137C78">
            <w:pPr>
              <w:pStyle w:val="TableParagraph"/>
              <w:ind w:left="182"/>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78,54</w:t>
            </w:r>
          </w:p>
        </w:tc>
        <w:tc>
          <w:tcPr>
            <w:tcW w:w="855" w:type="dxa"/>
            <w:tcBorders>
              <w:top w:val="single" w:sz="4" w:space="0" w:color="231F20"/>
              <w:left w:val="single" w:sz="4" w:space="0" w:color="231F20"/>
              <w:bottom w:val="single" w:sz="4" w:space="0" w:color="231F20"/>
              <w:right w:val="single" w:sz="4" w:space="0" w:color="231F20"/>
            </w:tcBorders>
          </w:tcPr>
          <w:p w14:paraId="65AD9328" w14:textId="77777777" w:rsidR="00FC35DA" w:rsidRPr="00E157CF" w:rsidRDefault="00FC35DA" w:rsidP="00137C78">
            <w:pPr>
              <w:pStyle w:val="TableParagraph"/>
              <w:ind w:left="115" w:right="99"/>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123,03</w:t>
            </w:r>
          </w:p>
        </w:tc>
        <w:tc>
          <w:tcPr>
            <w:tcW w:w="709" w:type="dxa"/>
            <w:tcBorders>
              <w:top w:val="single" w:sz="4" w:space="0" w:color="231F20"/>
              <w:left w:val="single" w:sz="4" w:space="0" w:color="231F20"/>
              <w:bottom w:val="single" w:sz="4" w:space="0" w:color="231F20"/>
              <w:right w:val="single" w:sz="4" w:space="0" w:color="231F20"/>
            </w:tcBorders>
          </w:tcPr>
          <w:p w14:paraId="4EF34849" w14:textId="77777777" w:rsidR="00FC35DA" w:rsidRPr="00E157CF" w:rsidRDefault="00FC35DA" w:rsidP="00137C78">
            <w:pPr>
              <w:pStyle w:val="TableParagraph"/>
              <w:ind w:right="99"/>
              <w:jc w:val="right"/>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95,99</w:t>
            </w:r>
          </w:p>
        </w:tc>
        <w:tc>
          <w:tcPr>
            <w:tcW w:w="958" w:type="dxa"/>
            <w:tcBorders>
              <w:top w:val="single" w:sz="4" w:space="0" w:color="231F20"/>
              <w:left w:val="single" w:sz="4" w:space="0" w:color="231F20"/>
              <w:bottom w:val="single" w:sz="4" w:space="0" w:color="231F20"/>
            </w:tcBorders>
          </w:tcPr>
          <w:p w14:paraId="662901CB" w14:textId="77777777" w:rsidR="00FC35DA" w:rsidRPr="00E157CF" w:rsidRDefault="00FC35DA" w:rsidP="00137C78">
            <w:pPr>
              <w:pStyle w:val="TableParagraph"/>
              <w:ind w:left="218" w:right="202"/>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33,04</w:t>
            </w:r>
          </w:p>
        </w:tc>
      </w:tr>
      <w:tr w:rsidR="00FC35DA" w:rsidRPr="00E157CF" w14:paraId="247FDE02" w14:textId="77777777" w:rsidTr="000D7640">
        <w:trPr>
          <w:trHeight w:val="311"/>
        </w:trPr>
        <w:tc>
          <w:tcPr>
            <w:tcW w:w="1691" w:type="dxa"/>
            <w:tcBorders>
              <w:top w:val="single" w:sz="4" w:space="0" w:color="231F20"/>
              <w:right w:val="single" w:sz="4" w:space="0" w:color="231F20"/>
            </w:tcBorders>
          </w:tcPr>
          <w:p w14:paraId="2235F896" w14:textId="77777777" w:rsidR="00FC35DA" w:rsidRPr="00E157CF" w:rsidRDefault="00FC35DA" w:rsidP="00137C78">
            <w:pPr>
              <w:pStyle w:val="TableParagraph"/>
              <w:spacing w:before="34" w:line="225" w:lineRule="auto"/>
              <w:ind w:left="45"/>
              <w:rPr>
                <w:rFonts w:ascii="Times New Roman" w:eastAsiaTheme="minorEastAsia" w:hAnsi="Times New Roman" w:cs="Times New Roman"/>
                <w:color w:val="231F20"/>
                <w:spacing w:val="-2"/>
                <w:sz w:val="20"/>
                <w:lang w:eastAsia="zh-CN"/>
              </w:rPr>
            </w:pPr>
            <w:r w:rsidRPr="00E157CF">
              <w:rPr>
                <w:rFonts w:ascii="Times New Roman" w:eastAsiaTheme="minorEastAsia" w:hAnsi="Times New Roman" w:cs="Times New Roman"/>
                <w:color w:val="231F20"/>
                <w:spacing w:val="-2"/>
                <w:sz w:val="20"/>
                <w:lang w:eastAsia="zh-CN"/>
              </w:rPr>
              <w:lastRenderedPageBreak/>
              <w:t>工业环境（室外）</w:t>
            </w:r>
          </w:p>
        </w:tc>
        <w:tc>
          <w:tcPr>
            <w:tcW w:w="851" w:type="dxa"/>
            <w:tcBorders>
              <w:top w:val="single" w:sz="4" w:space="0" w:color="231F20"/>
              <w:left w:val="single" w:sz="4" w:space="0" w:color="231F20"/>
              <w:right w:val="single" w:sz="4" w:space="0" w:color="231F20"/>
            </w:tcBorders>
          </w:tcPr>
          <w:p w14:paraId="0B8E612C" w14:textId="77777777" w:rsidR="00FC35DA" w:rsidRPr="00E157CF" w:rsidRDefault="00FC35DA" w:rsidP="00137C78">
            <w:pPr>
              <w:pStyle w:val="TableParagraph"/>
              <w:ind w:left="263"/>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30,47</w:t>
            </w:r>
          </w:p>
        </w:tc>
        <w:tc>
          <w:tcPr>
            <w:tcW w:w="859" w:type="dxa"/>
            <w:tcBorders>
              <w:top w:val="single" w:sz="4" w:space="0" w:color="231F20"/>
              <w:left w:val="single" w:sz="4" w:space="0" w:color="231F20"/>
              <w:right w:val="single" w:sz="4" w:space="0" w:color="231F20"/>
            </w:tcBorders>
          </w:tcPr>
          <w:p w14:paraId="70327DD1" w14:textId="77777777" w:rsidR="00FC35DA" w:rsidRPr="00E157CF" w:rsidRDefault="00FC35DA" w:rsidP="00137C78">
            <w:pPr>
              <w:pStyle w:val="TableParagraph"/>
              <w:ind w:left="201"/>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130,39</w:t>
            </w:r>
          </w:p>
        </w:tc>
        <w:tc>
          <w:tcPr>
            <w:tcW w:w="993" w:type="dxa"/>
            <w:tcBorders>
              <w:top w:val="single" w:sz="4" w:space="0" w:color="231F20"/>
              <w:left w:val="single" w:sz="4" w:space="0" w:color="231F20"/>
              <w:right w:val="single" w:sz="4" w:space="0" w:color="231F20"/>
            </w:tcBorders>
          </w:tcPr>
          <w:p w14:paraId="5C11BAE7" w14:textId="77777777" w:rsidR="00FC35DA" w:rsidRPr="00E157CF" w:rsidRDefault="00FC35DA" w:rsidP="00137C78">
            <w:pPr>
              <w:pStyle w:val="TableParagraph"/>
              <w:ind w:left="242" w:right="223"/>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33,77</w:t>
            </w:r>
          </w:p>
        </w:tc>
        <w:tc>
          <w:tcPr>
            <w:tcW w:w="850" w:type="dxa"/>
            <w:tcBorders>
              <w:top w:val="single" w:sz="4" w:space="0" w:color="231F20"/>
              <w:left w:val="single" w:sz="4" w:space="0" w:color="231F20"/>
              <w:right w:val="single" w:sz="4" w:space="0" w:color="231F20"/>
            </w:tcBorders>
          </w:tcPr>
          <w:p w14:paraId="2F3C130D" w14:textId="77777777" w:rsidR="00FC35DA" w:rsidRPr="00E157CF" w:rsidRDefault="00FC35DA" w:rsidP="00137C78">
            <w:pPr>
              <w:pStyle w:val="TableParagraph"/>
              <w:ind w:left="116" w:right="97"/>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113,73</w:t>
            </w:r>
          </w:p>
        </w:tc>
        <w:tc>
          <w:tcPr>
            <w:tcW w:w="851" w:type="dxa"/>
            <w:tcBorders>
              <w:top w:val="single" w:sz="4" w:space="0" w:color="231F20"/>
              <w:left w:val="single" w:sz="4" w:space="0" w:color="231F20"/>
              <w:right w:val="single" w:sz="4" w:space="0" w:color="231F20"/>
            </w:tcBorders>
          </w:tcPr>
          <w:p w14:paraId="2EB3991D" w14:textId="77777777" w:rsidR="00FC35DA" w:rsidRPr="00E157CF" w:rsidRDefault="00FC35DA" w:rsidP="00137C78">
            <w:pPr>
              <w:pStyle w:val="TableParagraph"/>
              <w:ind w:left="185"/>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55,86</w:t>
            </w:r>
          </w:p>
        </w:tc>
        <w:tc>
          <w:tcPr>
            <w:tcW w:w="855" w:type="dxa"/>
            <w:tcBorders>
              <w:top w:val="single" w:sz="4" w:space="0" w:color="231F20"/>
              <w:left w:val="single" w:sz="4" w:space="0" w:color="231F20"/>
              <w:right w:val="single" w:sz="4" w:space="0" w:color="231F20"/>
            </w:tcBorders>
          </w:tcPr>
          <w:p w14:paraId="3B05BAA3" w14:textId="77777777" w:rsidR="00FC35DA" w:rsidRPr="00E157CF" w:rsidRDefault="00FC35DA" w:rsidP="00137C78">
            <w:pPr>
              <w:pStyle w:val="TableParagraph"/>
              <w:ind w:left="116" w:right="98"/>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119,65</w:t>
            </w:r>
          </w:p>
        </w:tc>
        <w:tc>
          <w:tcPr>
            <w:tcW w:w="709" w:type="dxa"/>
            <w:tcBorders>
              <w:top w:val="single" w:sz="4" w:space="0" w:color="231F20"/>
              <w:left w:val="single" w:sz="4" w:space="0" w:color="231F20"/>
              <w:right w:val="single" w:sz="4" w:space="0" w:color="231F20"/>
            </w:tcBorders>
          </w:tcPr>
          <w:p w14:paraId="65D5D588" w14:textId="77777777" w:rsidR="00FC35DA" w:rsidRPr="00E157CF" w:rsidRDefault="00FC35DA" w:rsidP="00137C78">
            <w:pPr>
              <w:pStyle w:val="TableParagraph"/>
              <w:ind w:right="99"/>
              <w:jc w:val="right"/>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80,70</w:t>
            </w:r>
          </w:p>
        </w:tc>
        <w:tc>
          <w:tcPr>
            <w:tcW w:w="958" w:type="dxa"/>
            <w:tcBorders>
              <w:top w:val="single" w:sz="4" w:space="0" w:color="231F20"/>
              <w:left w:val="single" w:sz="4" w:space="0" w:color="231F20"/>
            </w:tcBorders>
          </w:tcPr>
          <w:p w14:paraId="576DA5D6" w14:textId="77777777" w:rsidR="00FC35DA" w:rsidRPr="00E157CF" w:rsidRDefault="00FC35DA" w:rsidP="00137C78">
            <w:pPr>
              <w:pStyle w:val="TableParagraph"/>
              <w:ind w:left="218" w:right="202"/>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2"/>
                <w:sz w:val="20"/>
              </w:rPr>
              <w:t>45,70</w:t>
            </w:r>
          </w:p>
        </w:tc>
      </w:tr>
      <w:tr w:rsidR="00FC35DA" w:rsidRPr="00E157CF" w14:paraId="0F779ACA" w14:textId="77777777" w:rsidTr="000D7640">
        <w:trPr>
          <w:trHeight w:val="270"/>
        </w:trPr>
        <w:tc>
          <w:tcPr>
            <w:tcW w:w="8617" w:type="dxa"/>
            <w:gridSpan w:val="9"/>
          </w:tcPr>
          <w:p w14:paraId="5874AF58" w14:textId="77777777" w:rsidR="00FC35DA" w:rsidRPr="00E157CF" w:rsidRDefault="00FC35DA" w:rsidP="00137C78">
            <w:pPr>
              <w:pStyle w:val="TableParagraph"/>
              <w:spacing w:before="24"/>
              <w:ind w:left="45"/>
              <w:rPr>
                <w:rFonts w:ascii="Times New Roman" w:eastAsiaTheme="minorEastAsia" w:hAnsi="Times New Roman" w:cs="Times New Roman"/>
                <w:sz w:val="18"/>
              </w:rPr>
            </w:pPr>
            <w:proofErr w:type="spellStart"/>
            <w:r w:rsidRPr="00E157CF">
              <w:rPr>
                <w:rFonts w:ascii="Times New Roman" w:eastAsiaTheme="minorEastAsia" w:hAnsi="Times New Roman" w:cs="Times New Roman"/>
                <w:color w:val="231F20"/>
                <w:spacing w:val="-4"/>
                <w:sz w:val="18"/>
              </w:rPr>
              <w:t>改编自参考</w:t>
            </w:r>
            <w:proofErr w:type="spellEnd"/>
            <w:r w:rsidRPr="00E157CF">
              <w:rPr>
                <w:rFonts w:ascii="Times New Roman" w:eastAsiaTheme="minorEastAsia" w:hAnsi="Times New Roman" w:cs="Times New Roman"/>
                <w:color w:val="231F20"/>
                <w:spacing w:val="-4"/>
                <w:sz w:val="18"/>
                <w:lang w:eastAsia="zh-CN"/>
              </w:rPr>
              <w:t>文献</w:t>
            </w:r>
            <w:r w:rsidRPr="00E157CF">
              <w:rPr>
                <w:rFonts w:ascii="Times New Roman" w:eastAsiaTheme="minorEastAsia" w:hAnsi="Times New Roman" w:cs="Times New Roman"/>
                <w:color w:val="231F20"/>
                <w:spacing w:val="-4"/>
                <w:sz w:val="18"/>
              </w:rPr>
              <w:t>[7]</w:t>
            </w:r>
            <w:r w:rsidRPr="00E157CF">
              <w:rPr>
                <w:rFonts w:ascii="Times New Roman" w:eastAsiaTheme="minorEastAsia" w:hAnsi="Times New Roman" w:cs="Times New Roman"/>
                <w:color w:val="231F20"/>
                <w:spacing w:val="-4"/>
                <w:sz w:val="18"/>
              </w:rPr>
              <w:t>。</w:t>
            </w:r>
          </w:p>
        </w:tc>
      </w:tr>
    </w:tbl>
    <w:p w14:paraId="7A79E65C" w14:textId="77777777" w:rsidR="00FC35DA" w:rsidRPr="00E157CF" w:rsidRDefault="00FC35DA" w:rsidP="00FC35DA">
      <w:pPr>
        <w:pStyle w:val="afff6"/>
        <w:spacing w:line="360" w:lineRule="auto"/>
        <w:ind w:firstLine="442"/>
        <w:jc w:val="left"/>
        <w:rPr>
          <w:rFonts w:ascii="Times New Roman" w:eastAsiaTheme="minorEastAsia"/>
          <w:b/>
          <w:bCs/>
          <w:sz w:val="22"/>
          <w:szCs w:val="21"/>
        </w:rPr>
      </w:pPr>
    </w:p>
    <w:p w14:paraId="3187535B" w14:textId="77777777" w:rsidR="00FC35DA" w:rsidRPr="00E157CF" w:rsidRDefault="00FC35DA" w:rsidP="003D642A">
      <w:pPr>
        <w:pStyle w:val="afff6"/>
        <w:spacing w:line="360" w:lineRule="auto"/>
        <w:ind w:firstLine="422"/>
        <w:rPr>
          <w:rFonts w:ascii="Times New Roman" w:eastAsiaTheme="minorEastAsia"/>
          <w:b/>
          <w:bCs/>
          <w:szCs w:val="21"/>
        </w:rPr>
      </w:pPr>
      <w:r w:rsidRPr="00E157CF">
        <w:rPr>
          <w:rFonts w:ascii="Times New Roman" w:eastAsiaTheme="minorEastAsia"/>
          <w:b/>
          <w:bCs/>
          <w:szCs w:val="21"/>
        </w:rPr>
        <w:t>表</w:t>
      </w:r>
      <w:r w:rsidRPr="00E157CF">
        <w:rPr>
          <w:rFonts w:ascii="Times New Roman" w:eastAsiaTheme="minorEastAsia"/>
          <w:b/>
          <w:bCs/>
          <w:szCs w:val="21"/>
        </w:rPr>
        <w:t xml:space="preserve">A.3 </w:t>
      </w:r>
      <w:r w:rsidRPr="00E157CF">
        <w:rPr>
          <w:rFonts w:ascii="Times New Roman" w:eastAsiaTheme="minorEastAsia"/>
          <w:b/>
          <w:bCs/>
          <w:szCs w:val="21"/>
        </w:rPr>
        <w:t>世界卫生组织推荐的空气质量指标水平和过渡期目标</w:t>
      </w:r>
    </w:p>
    <w:tbl>
      <w:tblPr>
        <w:tblW w:w="8500" w:type="dxa"/>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1701"/>
        <w:gridCol w:w="1334"/>
        <w:gridCol w:w="1033"/>
        <w:gridCol w:w="1033"/>
        <w:gridCol w:w="1033"/>
        <w:gridCol w:w="1034"/>
        <w:gridCol w:w="1332"/>
      </w:tblGrid>
      <w:tr w:rsidR="00FC35DA" w:rsidRPr="00E157CF" w14:paraId="393E5D34" w14:textId="77777777" w:rsidTr="00E157CF">
        <w:trPr>
          <w:trHeight w:val="283"/>
        </w:trPr>
        <w:tc>
          <w:tcPr>
            <w:tcW w:w="1701" w:type="dxa"/>
            <w:vMerge w:val="restart"/>
            <w:tcBorders>
              <w:right w:val="single" w:sz="4" w:space="0" w:color="231F20"/>
            </w:tcBorders>
          </w:tcPr>
          <w:p w14:paraId="2F958E52" w14:textId="77777777" w:rsidR="00FC35DA" w:rsidRPr="00E157CF" w:rsidRDefault="00FC35DA" w:rsidP="00137C78">
            <w:pPr>
              <w:pStyle w:val="TableParagraph"/>
              <w:spacing w:before="18"/>
              <w:ind w:left="600"/>
              <w:rPr>
                <w:rFonts w:ascii="Times New Roman" w:eastAsiaTheme="minorEastAsia" w:hAnsi="Times New Roman" w:cs="Times New Roman"/>
                <w:b/>
                <w:color w:val="231F20"/>
                <w:spacing w:val="-2"/>
                <w:sz w:val="20"/>
                <w:lang w:eastAsia="zh-CN"/>
              </w:rPr>
            </w:pPr>
            <w:r w:rsidRPr="00E157CF">
              <w:rPr>
                <w:rFonts w:ascii="Times New Roman" w:eastAsiaTheme="minorEastAsia" w:hAnsi="Times New Roman" w:cs="Times New Roman"/>
                <w:b/>
                <w:color w:val="231F20"/>
                <w:spacing w:val="-2"/>
                <w:sz w:val="20"/>
                <w:lang w:eastAsia="zh-CN"/>
              </w:rPr>
              <w:t>污染物</w:t>
            </w:r>
          </w:p>
        </w:tc>
        <w:tc>
          <w:tcPr>
            <w:tcW w:w="1334" w:type="dxa"/>
            <w:vMerge w:val="restart"/>
            <w:tcBorders>
              <w:left w:val="single" w:sz="4" w:space="0" w:color="231F20"/>
              <w:right w:val="single" w:sz="4" w:space="0" w:color="231F20"/>
            </w:tcBorders>
          </w:tcPr>
          <w:p w14:paraId="1781A57A" w14:textId="77777777" w:rsidR="00FC35DA" w:rsidRPr="00E157CF" w:rsidRDefault="00FC35DA" w:rsidP="00137C78">
            <w:pPr>
              <w:pStyle w:val="TableParagraph"/>
              <w:spacing w:before="18"/>
              <w:ind w:left="402"/>
              <w:jc w:val="both"/>
              <w:rPr>
                <w:rFonts w:ascii="Times New Roman" w:eastAsiaTheme="minorEastAsia" w:hAnsi="Times New Roman" w:cs="Times New Roman"/>
                <w:b/>
                <w:color w:val="231F20"/>
                <w:spacing w:val="-4"/>
                <w:sz w:val="20"/>
                <w:lang w:eastAsia="zh-CN"/>
              </w:rPr>
            </w:pPr>
            <w:r w:rsidRPr="00E157CF">
              <w:rPr>
                <w:rFonts w:ascii="Times New Roman" w:eastAsiaTheme="minorEastAsia" w:hAnsi="Times New Roman" w:cs="Times New Roman"/>
                <w:b/>
                <w:color w:val="231F20"/>
                <w:spacing w:val="-4"/>
                <w:sz w:val="20"/>
                <w:lang w:eastAsia="zh-CN"/>
              </w:rPr>
              <w:t>平均时间</w:t>
            </w:r>
          </w:p>
        </w:tc>
        <w:tc>
          <w:tcPr>
            <w:tcW w:w="4133" w:type="dxa"/>
            <w:gridSpan w:val="4"/>
            <w:tcBorders>
              <w:left w:val="single" w:sz="4" w:space="0" w:color="231F20"/>
              <w:bottom w:val="single" w:sz="4" w:space="0" w:color="231F20"/>
              <w:right w:val="single" w:sz="4" w:space="0" w:color="231F20"/>
            </w:tcBorders>
          </w:tcPr>
          <w:p w14:paraId="63B5E9F2" w14:textId="77777777" w:rsidR="00FC35DA" w:rsidRPr="00E157CF" w:rsidRDefault="00FC35DA" w:rsidP="00137C78">
            <w:pPr>
              <w:pStyle w:val="TableParagraph"/>
              <w:spacing w:before="18"/>
              <w:ind w:left="1400" w:right="1382"/>
              <w:jc w:val="center"/>
              <w:rPr>
                <w:rFonts w:ascii="Times New Roman" w:eastAsiaTheme="minorEastAsia" w:hAnsi="Times New Roman" w:cs="Times New Roman"/>
                <w:b/>
                <w:sz w:val="20"/>
                <w:lang w:eastAsia="zh-CN"/>
              </w:rPr>
            </w:pPr>
            <w:r w:rsidRPr="00E157CF">
              <w:rPr>
                <w:rFonts w:ascii="Times New Roman" w:eastAsiaTheme="minorEastAsia" w:hAnsi="Times New Roman" w:cs="Times New Roman"/>
                <w:b/>
                <w:color w:val="231F20"/>
                <w:spacing w:val="-2"/>
                <w:sz w:val="20"/>
                <w:lang w:eastAsia="zh-CN"/>
              </w:rPr>
              <w:t xml:space="preserve">  </w:t>
            </w:r>
            <w:r w:rsidRPr="00E157CF">
              <w:rPr>
                <w:rFonts w:ascii="Times New Roman" w:eastAsiaTheme="minorEastAsia" w:hAnsi="Times New Roman" w:cs="Times New Roman"/>
                <w:b/>
                <w:color w:val="231F20"/>
                <w:spacing w:val="-2"/>
                <w:lang w:eastAsia="zh-CN"/>
              </w:rPr>
              <w:t>过渡期</w:t>
            </w:r>
            <w:proofErr w:type="spellStart"/>
            <w:r w:rsidRPr="00E157CF">
              <w:rPr>
                <w:rFonts w:ascii="Times New Roman" w:eastAsiaTheme="minorEastAsia" w:hAnsi="Times New Roman" w:cs="Times New Roman"/>
                <w:b/>
                <w:color w:val="231F20"/>
                <w:spacing w:val="-2"/>
              </w:rPr>
              <w:t>目标</w:t>
            </w:r>
            <w:proofErr w:type="spellEnd"/>
          </w:p>
        </w:tc>
        <w:tc>
          <w:tcPr>
            <w:tcW w:w="1332" w:type="dxa"/>
            <w:vMerge w:val="restart"/>
            <w:tcBorders>
              <w:left w:val="single" w:sz="4" w:space="0" w:color="231F20"/>
            </w:tcBorders>
          </w:tcPr>
          <w:p w14:paraId="54DCE4B2" w14:textId="77777777" w:rsidR="00FC35DA" w:rsidRPr="00E157CF" w:rsidRDefault="00FC35DA" w:rsidP="00137C78">
            <w:pPr>
              <w:pStyle w:val="TableParagraph"/>
              <w:spacing w:before="18"/>
              <w:ind w:left="222"/>
              <w:rPr>
                <w:rFonts w:ascii="Times New Roman" w:eastAsiaTheme="minorEastAsia" w:hAnsi="Times New Roman" w:cs="Times New Roman"/>
                <w:b/>
                <w:sz w:val="20"/>
              </w:rPr>
            </w:pPr>
            <w:r w:rsidRPr="00E157CF">
              <w:rPr>
                <w:rFonts w:ascii="Times New Roman" w:eastAsiaTheme="minorEastAsia" w:hAnsi="Times New Roman" w:cs="Times New Roman"/>
                <w:b/>
                <w:color w:val="231F20"/>
                <w:sz w:val="20"/>
              </w:rPr>
              <w:t>AQG</w:t>
            </w:r>
            <w:r w:rsidRPr="00E157CF">
              <w:rPr>
                <w:rFonts w:ascii="Times New Roman" w:eastAsiaTheme="minorEastAsia" w:hAnsi="Times New Roman" w:cs="Times New Roman"/>
                <w:b/>
                <w:color w:val="231F20"/>
                <w:spacing w:val="-4"/>
                <w:sz w:val="20"/>
              </w:rPr>
              <w:t xml:space="preserve"> </w:t>
            </w:r>
            <w:r w:rsidRPr="00E157CF">
              <w:rPr>
                <w:rFonts w:ascii="Times New Roman" w:eastAsiaTheme="minorEastAsia" w:hAnsi="Times New Roman" w:cs="Times New Roman"/>
                <w:b/>
                <w:color w:val="231F20"/>
                <w:spacing w:val="-2"/>
                <w:sz w:val="20"/>
              </w:rPr>
              <w:t>level</w:t>
            </w:r>
          </w:p>
        </w:tc>
      </w:tr>
      <w:tr w:rsidR="00FC35DA" w:rsidRPr="00E157CF" w14:paraId="0D87D847" w14:textId="77777777" w:rsidTr="00E157CF">
        <w:trPr>
          <w:trHeight w:val="283"/>
        </w:trPr>
        <w:tc>
          <w:tcPr>
            <w:tcW w:w="1701" w:type="dxa"/>
            <w:vMerge/>
            <w:tcBorders>
              <w:top w:val="nil"/>
              <w:right w:val="single" w:sz="4" w:space="0" w:color="231F20"/>
            </w:tcBorders>
          </w:tcPr>
          <w:p w14:paraId="288A53E2" w14:textId="77777777" w:rsidR="00FC35DA" w:rsidRPr="00E157CF" w:rsidRDefault="00FC35DA" w:rsidP="00137C78">
            <w:pPr>
              <w:rPr>
                <w:rFonts w:eastAsiaTheme="minorEastAsia"/>
                <w:sz w:val="2"/>
                <w:szCs w:val="2"/>
              </w:rPr>
            </w:pPr>
          </w:p>
        </w:tc>
        <w:tc>
          <w:tcPr>
            <w:tcW w:w="1334" w:type="dxa"/>
            <w:vMerge/>
            <w:tcBorders>
              <w:top w:val="nil"/>
              <w:left w:val="single" w:sz="4" w:space="0" w:color="231F20"/>
              <w:right w:val="single" w:sz="4" w:space="0" w:color="231F20"/>
            </w:tcBorders>
          </w:tcPr>
          <w:p w14:paraId="5DC0BD39" w14:textId="77777777" w:rsidR="00FC35DA" w:rsidRPr="00E157CF" w:rsidRDefault="00FC35DA" w:rsidP="00137C78">
            <w:pPr>
              <w:rPr>
                <w:rFonts w:eastAsiaTheme="minorEastAsia"/>
                <w:sz w:val="2"/>
                <w:szCs w:val="2"/>
              </w:rPr>
            </w:pPr>
          </w:p>
        </w:tc>
        <w:tc>
          <w:tcPr>
            <w:tcW w:w="1033" w:type="dxa"/>
            <w:tcBorders>
              <w:top w:val="single" w:sz="4" w:space="0" w:color="231F20"/>
              <w:left w:val="single" w:sz="4" w:space="0" w:color="231F20"/>
              <w:right w:val="single" w:sz="4" w:space="0" w:color="231F20"/>
            </w:tcBorders>
          </w:tcPr>
          <w:p w14:paraId="46280F6B" w14:textId="77777777" w:rsidR="00FC35DA" w:rsidRPr="00E157CF" w:rsidRDefault="00FC35DA" w:rsidP="00137C78">
            <w:pPr>
              <w:pStyle w:val="TableParagraph"/>
              <w:spacing w:before="18"/>
              <w:ind w:left="18"/>
              <w:jc w:val="center"/>
              <w:rPr>
                <w:rFonts w:ascii="Times New Roman" w:eastAsiaTheme="minorEastAsia" w:hAnsi="Times New Roman" w:cs="Times New Roman"/>
                <w:b/>
                <w:sz w:val="20"/>
              </w:rPr>
            </w:pPr>
            <w:r w:rsidRPr="00E157CF">
              <w:rPr>
                <w:rFonts w:ascii="Times New Roman" w:eastAsiaTheme="minorEastAsia" w:hAnsi="Times New Roman" w:cs="Times New Roman"/>
                <w:b/>
                <w:color w:val="231F20"/>
                <w:sz w:val="20"/>
              </w:rPr>
              <w:t>1</w:t>
            </w:r>
          </w:p>
        </w:tc>
        <w:tc>
          <w:tcPr>
            <w:tcW w:w="1033" w:type="dxa"/>
            <w:tcBorders>
              <w:top w:val="single" w:sz="4" w:space="0" w:color="231F20"/>
              <w:left w:val="single" w:sz="4" w:space="0" w:color="231F20"/>
              <w:right w:val="single" w:sz="4" w:space="0" w:color="231F20"/>
            </w:tcBorders>
          </w:tcPr>
          <w:p w14:paraId="09E4624D" w14:textId="77777777" w:rsidR="00FC35DA" w:rsidRPr="00E157CF" w:rsidRDefault="00FC35DA" w:rsidP="00137C78">
            <w:pPr>
              <w:pStyle w:val="TableParagraph"/>
              <w:spacing w:before="18"/>
              <w:ind w:left="18"/>
              <w:jc w:val="center"/>
              <w:rPr>
                <w:rFonts w:ascii="Times New Roman" w:eastAsiaTheme="minorEastAsia" w:hAnsi="Times New Roman" w:cs="Times New Roman"/>
                <w:b/>
                <w:sz w:val="20"/>
              </w:rPr>
            </w:pPr>
            <w:r w:rsidRPr="00E157CF">
              <w:rPr>
                <w:rFonts w:ascii="Times New Roman" w:eastAsiaTheme="minorEastAsia" w:hAnsi="Times New Roman" w:cs="Times New Roman"/>
                <w:b/>
                <w:color w:val="231F20"/>
                <w:sz w:val="20"/>
              </w:rPr>
              <w:t>2</w:t>
            </w:r>
          </w:p>
        </w:tc>
        <w:tc>
          <w:tcPr>
            <w:tcW w:w="1033" w:type="dxa"/>
            <w:tcBorders>
              <w:top w:val="single" w:sz="4" w:space="0" w:color="231F20"/>
              <w:left w:val="single" w:sz="4" w:space="0" w:color="231F20"/>
              <w:right w:val="single" w:sz="4" w:space="0" w:color="231F20"/>
            </w:tcBorders>
          </w:tcPr>
          <w:p w14:paraId="199BE311" w14:textId="77777777" w:rsidR="00FC35DA" w:rsidRPr="00E157CF" w:rsidRDefault="00FC35DA" w:rsidP="00137C78">
            <w:pPr>
              <w:pStyle w:val="TableParagraph"/>
              <w:spacing w:before="18"/>
              <w:ind w:left="18"/>
              <w:jc w:val="center"/>
              <w:rPr>
                <w:rFonts w:ascii="Times New Roman" w:eastAsiaTheme="minorEastAsia" w:hAnsi="Times New Roman" w:cs="Times New Roman"/>
                <w:b/>
                <w:sz w:val="20"/>
              </w:rPr>
            </w:pPr>
            <w:r w:rsidRPr="00E157CF">
              <w:rPr>
                <w:rFonts w:ascii="Times New Roman" w:eastAsiaTheme="minorEastAsia" w:hAnsi="Times New Roman" w:cs="Times New Roman"/>
                <w:b/>
                <w:color w:val="231F20"/>
                <w:sz w:val="20"/>
              </w:rPr>
              <w:t>3</w:t>
            </w:r>
          </w:p>
        </w:tc>
        <w:tc>
          <w:tcPr>
            <w:tcW w:w="1034" w:type="dxa"/>
            <w:tcBorders>
              <w:top w:val="single" w:sz="4" w:space="0" w:color="231F20"/>
              <w:left w:val="single" w:sz="4" w:space="0" w:color="231F20"/>
              <w:right w:val="single" w:sz="4" w:space="0" w:color="231F20"/>
            </w:tcBorders>
          </w:tcPr>
          <w:p w14:paraId="0C62B468" w14:textId="77777777" w:rsidR="00FC35DA" w:rsidRPr="00E157CF" w:rsidRDefault="00FC35DA" w:rsidP="00137C78">
            <w:pPr>
              <w:pStyle w:val="TableParagraph"/>
              <w:spacing w:before="18"/>
              <w:ind w:right="441"/>
              <w:jc w:val="right"/>
              <w:rPr>
                <w:rFonts w:ascii="Times New Roman" w:eastAsiaTheme="minorEastAsia" w:hAnsi="Times New Roman" w:cs="Times New Roman"/>
                <w:b/>
                <w:sz w:val="20"/>
              </w:rPr>
            </w:pPr>
            <w:r w:rsidRPr="00E157CF">
              <w:rPr>
                <w:rFonts w:ascii="Times New Roman" w:eastAsiaTheme="minorEastAsia" w:hAnsi="Times New Roman" w:cs="Times New Roman"/>
                <w:b/>
                <w:color w:val="231F20"/>
                <w:sz w:val="20"/>
              </w:rPr>
              <w:t>4</w:t>
            </w:r>
          </w:p>
        </w:tc>
        <w:tc>
          <w:tcPr>
            <w:tcW w:w="1332" w:type="dxa"/>
            <w:vMerge/>
            <w:tcBorders>
              <w:top w:val="nil"/>
              <w:left w:val="single" w:sz="4" w:space="0" w:color="231F20"/>
            </w:tcBorders>
          </w:tcPr>
          <w:p w14:paraId="41AFBA38" w14:textId="77777777" w:rsidR="00FC35DA" w:rsidRPr="00E157CF" w:rsidRDefault="00FC35DA" w:rsidP="00137C78">
            <w:pPr>
              <w:rPr>
                <w:rFonts w:eastAsiaTheme="minorEastAsia"/>
                <w:sz w:val="2"/>
                <w:szCs w:val="2"/>
              </w:rPr>
            </w:pPr>
          </w:p>
        </w:tc>
      </w:tr>
      <w:tr w:rsidR="00FC35DA" w:rsidRPr="00E157CF" w14:paraId="60A44C26" w14:textId="77777777" w:rsidTr="00E157CF">
        <w:trPr>
          <w:trHeight w:val="288"/>
        </w:trPr>
        <w:tc>
          <w:tcPr>
            <w:tcW w:w="1701" w:type="dxa"/>
            <w:vMerge w:val="restart"/>
            <w:tcBorders>
              <w:bottom w:val="single" w:sz="4" w:space="0" w:color="231F20"/>
              <w:right w:val="single" w:sz="4" w:space="0" w:color="231F20"/>
            </w:tcBorders>
          </w:tcPr>
          <w:p w14:paraId="2F80DEC8" w14:textId="77777777" w:rsidR="00FC35DA" w:rsidRPr="00E157CF" w:rsidRDefault="00FC35DA" w:rsidP="00137C78">
            <w:pPr>
              <w:pStyle w:val="TableParagraph"/>
              <w:spacing w:before="167"/>
              <w:ind w:left="45"/>
              <w:rPr>
                <w:rFonts w:ascii="Times New Roman" w:eastAsiaTheme="minorEastAsia" w:hAnsi="Times New Roman" w:cs="Times New Roman"/>
                <w:b/>
                <w:sz w:val="20"/>
              </w:rPr>
            </w:pPr>
            <w:r w:rsidRPr="00E157CF">
              <w:rPr>
                <w:rFonts w:ascii="Times New Roman" w:eastAsiaTheme="minorEastAsia" w:hAnsi="Times New Roman" w:cs="Times New Roman"/>
                <w:b/>
                <w:color w:val="231F20"/>
                <w:sz w:val="20"/>
              </w:rPr>
              <w:t>PM</w:t>
            </w:r>
            <w:r w:rsidRPr="00E157CF">
              <w:rPr>
                <w:rFonts w:ascii="Times New Roman" w:eastAsiaTheme="minorEastAsia" w:hAnsi="Times New Roman" w:cs="Times New Roman"/>
                <w:b/>
                <w:color w:val="231F20"/>
                <w:position w:val="-4"/>
                <w:sz w:val="15"/>
              </w:rPr>
              <w:t>2,5</w:t>
            </w:r>
            <w:r w:rsidRPr="00E157CF">
              <w:rPr>
                <w:rFonts w:ascii="Times New Roman" w:eastAsiaTheme="minorEastAsia" w:hAnsi="Times New Roman" w:cs="Times New Roman"/>
                <w:b/>
                <w:color w:val="231F20"/>
                <w:spacing w:val="17"/>
                <w:position w:val="-4"/>
                <w:sz w:val="15"/>
              </w:rPr>
              <w:t xml:space="preserve"> </w:t>
            </w:r>
            <w:r w:rsidRPr="00E157CF">
              <w:rPr>
                <w:rFonts w:ascii="Times New Roman" w:eastAsiaTheme="minorEastAsia" w:hAnsi="Times New Roman" w:cs="Times New Roman"/>
                <w:b/>
                <w:color w:val="231F20"/>
                <w:spacing w:val="-2"/>
                <w:sz w:val="20"/>
              </w:rPr>
              <w:t>[</w:t>
            </w:r>
            <w:proofErr w:type="spellStart"/>
            <w:r w:rsidRPr="00E157CF">
              <w:rPr>
                <w:rFonts w:ascii="Times New Roman" w:eastAsiaTheme="minorEastAsia" w:hAnsi="Times New Roman" w:cs="Times New Roman"/>
                <w:b/>
                <w:color w:val="231F20"/>
                <w:spacing w:val="-2"/>
                <w:sz w:val="20"/>
              </w:rPr>
              <w:t>μg</w:t>
            </w:r>
            <w:proofErr w:type="spellEnd"/>
            <w:r w:rsidRPr="00E157CF">
              <w:rPr>
                <w:rFonts w:ascii="Times New Roman" w:eastAsiaTheme="minorEastAsia" w:hAnsi="Times New Roman" w:cs="Times New Roman"/>
                <w:b/>
                <w:color w:val="231F20"/>
                <w:spacing w:val="-2"/>
                <w:sz w:val="20"/>
              </w:rPr>
              <w:t>/m</w:t>
            </w:r>
            <w:r w:rsidRPr="00E157CF">
              <w:rPr>
                <w:rFonts w:ascii="Times New Roman" w:eastAsiaTheme="minorEastAsia" w:hAnsi="Times New Roman" w:cs="Times New Roman"/>
                <w:b/>
                <w:color w:val="231F20"/>
                <w:spacing w:val="-2"/>
                <w:position w:val="5"/>
                <w:sz w:val="15"/>
              </w:rPr>
              <w:t>3</w:t>
            </w:r>
            <w:r w:rsidRPr="00E157CF">
              <w:rPr>
                <w:rFonts w:ascii="Times New Roman" w:eastAsiaTheme="minorEastAsia" w:hAnsi="Times New Roman" w:cs="Times New Roman"/>
                <w:b/>
                <w:color w:val="231F20"/>
                <w:spacing w:val="-2"/>
                <w:sz w:val="20"/>
              </w:rPr>
              <w:t>]</w:t>
            </w:r>
          </w:p>
        </w:tc>
        <w:tc>
          <w:tcPr>
            <w:tcW w:w="1334" w:type="dxa"/>
            <w:tcBorders>
              <w:left w:val="single" w:sz="4" w:space="0" w:color="231F20"/>
              <w:bottom w:val="single" w:sz="4" w:space="0" w:color="231F20"/>
              <w:right w:val="single" w:sz="4" w:space="0" w:color="231F20"/>
            </w:tcBorders>
          </w:tcPr>
          <w:p w14:paraId="7DEF60F7" w14:textId="77777777" w:rsidR="00FC35DA" w:rsidRPr="00E157CF" w:rsidRDefault="00FC35DA" w:rsidP="00137C78">
            <w:pPr>
              <w:pStyle w:val="TableParagraph"/>
              <w:spacing w:before="18"/>
              <w:ind w:left="50"/>
              <w:rPr>
                <w:rFonts w:ascii="Times New Roman" w:eastAsiaTheme="minorEastAsia" w:hAnsi="Times New Roman" w:cs="Times New Roman"/>
                <w:sz w:val="20"/>
                <w:lang w:eastAsia="zh-CN"/>
              </w:rPr>
            </w:pPr>
            <w:r w:rsidRPr="00E157CF">
              <w:rPr>
                <w:rFonts w:ascii="Times New Roman" w:eastAsiaTheme="minorEastAsia" w:hAnsi="Times New Roman" w:cs="Times New Roman"/>
                <w:color w:val="231F20"/>
                <w:spacing w:val="-2"/>
                <w:sz w:val="20"/>
                <w:lang w:eastAsia="zh-CN"/>
              </w:rPr>
              <w:t>年平均</w:t>
            </w:r>
          </w:p>
        </w:tc>
        <w:tc>
          <w:tcPr>
            <w:tcW w:w="1033" w:type="dxa"/>
            <w:tcBorders>
              <w:left w:val="single" w:sz="4" w:space="0" w:color="231F20"/>
              <w:bottom w:val="single" w:sz="4" w:space="0" w:color="231F20"/>
              <w:right w:val="single" w:sz="4" w:space="0" w:color="231F20"/>
            </w:tcBorders>
          </w:tcPr>
          <w:p w14:paraId="6367DA6A" w14:textId="77777777" w:rsidR="00FC35DA" w:rsidRPr="00E157CF" w:rsidRDefault="00FC35DA" w:rsidP="00137C78">
            <w:pPr>
              <w:pStyle w:val="TableParagraph"/>
              <w:spacing w:before="18"/>
              <w:ind w:left="321" w:right="303"/>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35</w:t>
            </w:r>
          </w:p>
        </w:tc>
        <w:tc>
          <w:tcPr>
            <w:tcW w:w="1033" w:type="dxa"/>
            <w:tcBorders>
              <w:left w:val="single" w:sz="4" w:space="0" w:color="231F20"/>
              <w:bottom w:val="single" w:sz="4" w:space="0" w:color="231F20"/>
              <w:right w:val="single" w:sz="4" w:space="0" w:color="231F20"/>
            </w:tcBorders>
          </w:tcPr>
          <w:p w14:paraId="223309EC" w14:textId="77777777" w:rsidR="00FC35DA" w:rsidRPr="00E157CF" w:rsidRDefault="00FC35DA" w:rsidP="00137C78">
            <w:pPr>
              <w:pStyle w:val="TableParagraph"/>
              <w:spacing w:before="18"/>
              <w:ind w:left="320" w:right="303"/>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25</w:t>
            </w:r>
          </w:p>
        </w:tc>
        <w:tc>
          <w:tcPr>
            <w:tcW w:w="1033" w:type="dxa"/>
            <w:tcBorders>
              <w:left w:val="single" w:sz="4" w:space="0" w:color="231F20"/>
              <w:bottom w:val="single" w:sz="4" w:space="0" w:color="231F20"/>
              <w:right w:val="single" w:sz="4" w:space="0" w:color="231F20"/>
            </w:tcBorders>
          </w:tcPr>
          <w:p w14:paraId="1B106E6A" w14:textId="77777777" w:rsidR="00FC35DA" w:rsidRPr="00E157CF" w:rsidRDefault="00FC35DA" w:rsidP="00137C78">
            <w:pPr>
              <w:pStyle w:val="TableParagraph"/>
              <w:spacing w:before="18"/>
              <w:ind w:left="319" w:right="303"/>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15</w:t>
            </w:r>
          </w:p>
        </w:tc>
        <w:tc>
          <w:tcPr>
            <w:tcW w:w="1034" w:type="dxa"/>
            <w:tcBorders>
              <w:left w:val="single" w:sz="4" w:space="0" w:color="231F20"/>
              <w:bottom w:val="single" w:sz="4" w:space="0" w:color="231F20"/>
              <w:right w:val="single" w:sz="4" w:space="0" w:color="231F20"/>
            </w:tcBorders>
          </w:tcPr>
          <w:p w14:paraId="60689D84" w14:textId="77777777" w:rsidR="00FC35DA" w:rsidRPr="00E157CF" w:rsidRDefault="00FC35DA" w:rsidP="00137C78">
            <w:pPr>
              <w:pStyle w:val="TableParagraph"/>
              <w:spacing w:before="18"/>
              <w:ind w:right="401"/>
              <w:jc w:val="right"/>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10</w:t>
            </w:r>
          </w:p>
        </w:tc>
        <w:tc>
          <w:tcPr>
            <w:tcW w:w="1332" w:type="dxa"/>
            <w:tcBorders>
              <w:left w:val="single" w:sz="4" w:space="0" w:color="231F20"/>
              <w:bottom w:val="single" w:sz="4" w:space="0" w:color="231F20"/>
            </w:tcBorders>
          </w:tcPr>
          <w:p w14:paraId="286FB5F5" w14:textId="77777777" w:rsidR="00FC35DA" w:rsidRPr="00E157CF" w:rsidRDefault="00FC35DA" w:rsidP="00137C78">
            <w:pPr>
              <w:pStyle w:val="TableParagraph"/>
              <w:spacing w:before="18"/>
              <w:ind w:left="18"/>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5</w:t>
            </w:r>
          </w:p>
        </w:tc>
      </w:tr>
      <w:tr w:rsidR="00FC35DA" w:rsidRPr="00E157CF" w14:paraId="3AF72481" w14:textId="77777777" w:rsidTr="00E157CF">
        <w:trPr>
          <w:trHeight w:val="293"/>
        </w:trPr>
        <w:tc>
          <w:tcPr>
            <w:tcW w:w="1701" w:type="dxa"/>
            <w:vMerge/>
            <w:tcBorders>
              <w:top w:val="nil"/>
              <w:bottom w:val="single" w:sz="4" w:space="0" w:color="231F20"/>
              <w:right w:val="single" w:sz="4" w:space="0" w:color="231F20"/>
            </w:tcBorders>
          </w:tcPr>
          <w:p w14:paraId="1A0A26F9" w14:textId="77777777" w:rsidR="00FC35DA" w:rsidRPr="00E157CF" w:rsidRDefault="00FC35DA" w:rsidP="00137C78">
            <w:pPr>
              <w:rPr>
                <w:rFonts w:eastAsiaTheme="minorEastAsia"/>
                <w:sz w:val="2"/>
                <w:szCs w:val="2"/>
              </w:rPr>
            </w:pPr>
          </w:p>
        </w:tc>
        <w:tc>
          <w:tcPr>
            <w:tcW w:w="1334" w:type="dxa"/>
            <w:tcBorders>
              <w:top w:val="single" w:sz="4" w:space="0" w:color="231F20"/>
              <w:left w:val="single" w:sz="4" w:space="0" w:color="231F20"/>
              <w:bottom w:val="single" w:sz="4" w:space="0" w:color="231F20"/>
              <w:right w:val="single" w:sz="4" w:space="0" w:color="231F20"/>
            </w:tcBorders>
          </w:tcPr>
          <w:p w14:paraId="1285D7C8" w14:textId="77777777" w:rsidR="00FC35DA" w:rsidRPr="00E157CF" w:rsidRDefault="00FC35DA" w:rsidP="00137C78">
            <w:pPr>
              <w:pStyle w:val="TableParagraph"/>
              <w:spacing w:before="21"/>
              <w:rPr>
                <w:rFonts w:ascii="Times New Roman" w:eastAsiaTheme="minorEastAsia" w:hAnsi="Times New Roman" w:cs="Times New Roman"/>
                <w:color w:val="231F20"/>
                <w:spacing w:val="-2"/>
                <w:position w:val="5"/>
                <w:sz w:val="15"/>
                <w:lang w:eastAsia="zh-CN"/>
              </w:rPr>
            </w:pPr>
            <w:r w:rsidRPr="00E157CF">
              <w:rPr>
                <w:rFonts w:ascii="Times New Roman" w:eastAsiaTheme="minorEastAsia" w:hAnsi="Times New Roman" w:cs="Times New Roman"/>
                <w:color w:val="231F20"/>
                <w:spacing w:val="-2"/>
                <w:sz w:val="20"/>
                <w:lang w:eastAsia="zh-CN"/>
              </w:rPr>
              <w:t>24</w:t>
            </w:r>
            <w:r w:rsidRPr="00E157CF">
              <w:rPr>
                <w:rFonts w:ascii="Times New Roman" w:eastAsiaTheme="minorEastAsia" w:hAnsi="Times New Roman" w:cs="Times New Roman"/>
                <w:color w:val="231F20"/>
                <w:spacing w:val="-2"/>
                <w:sz w:val="20"/>
                <w:lang w:eastAsia="zh-CN"/>
              </w:rPr>
              <w:t>小时平均</w:t>
            </w:r>
            <w:r w:rsidRPr="00E157CF">
              <w:rPr>
                <w:rFonts w:ascii="Times New Roman" w:eastAsiaTheme="minorEastAsia" w:hAnsi="Times New Roman" w:cs="Times New Roman"/>
                <w:color w:val="231F20"/>
                <w:spacing w:val="-2"/>
                <w:position w:val="5"/>
                <w:sz w:val="15"/>
              </w:rPr>
              <w:t>a</w:t>
            </w:r>
            <w:r w:rsidRPr="00E157CF">
              <w:rPr>
                <w:rFonts w:ascii="Times New Roman" w:eastAsiaTheme="minorEastAsia" w:hAnsi="Times New Roman" w:cs="Times New Roman"/>
                <w:color w:val="231F20"/>
                <w:spacing w:val="-2"/>
                <w:position w:val="5"/>
                <w:sz w:val="15"/>
                <w:lang w:eastAsia="zh-CN"/>
              </w:rPr>
              <w:t xml:space="preserve">      </w:t>
            </w:r>
          </w:p>
        </w:tc>
        <w:tc>
          <w:tcPr>
            <w:tcW w:w="1033" w:type="dxa"/>
            <w:tcBorders>
              <w:top w:val="single" w:sz="4" w:space="0" w:color="231F20"/>
              <w:left w:val="single" w:sz="4" w:space="0" w:color="231F20"/>
              <w:bottom w:val="single" w:sz="4" w:space="0" w:color="231F20"/>
              <w:right w:val="single" w:sz="4" w:space="0" w:color="231F20"/>
            </w:tcBorders>
          </w:tcPr>
          <w:p w14:paraId="33B3C569" w14:textId="77777777" w:rsidR="00FC35DA" w:rsidRPr="00E157CF" w:rsidRDefault="00FC35DA" w:rsidP="00137C78">
            <w:pPr>
              <w:pStyle w:val="TableParagraph"/>
              <w:ind w:left="320" w:right="303"/>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75</w:t>
            </w:r>
          </w:p>
        </w:tc>
        <w:tc>
          <w:tcPr>
            <w:tcW w:w="1033" w:type="dxa"/>
            <w:tcBorders>
              <w:top w:val="single" w:sz="4" w:space="0" w:color="231F20"/>
              <w:left w:val="single" w:sz="4" w:space="0" w:color="231F20"/>
              <w:bottom w:val="single" w:sz="4" w:space="0" w:color="231F20"/>
              <w:right w:val="single" w:sz="4" w:space="0" w:color="231F20"/>
            </w:tcBorders>
          </w:tcPr>
          <w:p w14:paraId="12A91800" w14:textId="77777777" w:rsidR="00FC35DA" w:rsidRPr="00E157CF" w:rsidRDefault="00FC35DA" w:rsidP="00137C78">
            <w:pPr>
              <w:pStyle w:val="TableParagraph"/>
              <w:ind w:left="321" w:right="303"/>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50</w:t>
            </w:r>
          </w:p>
        </w:tc>
        <w:tc>
          <w:tcPr>
            <w:tcW w:w="1033" w:type="dxa"/>
            <w:tcBorders>
              <w:top w:val="single" w:sz="4" w:space="0" w:color="231F20"/>
              <w:left w:val="single" w:sz="4" w:space="0" w:color="231F20"/>
              <w:bottom w:val="single" w:sz="4" w:space="0" w:color="231F20"/>
              <w:right w:val="single" w:sz="4" w:space="0" w:color="231F20"/>
            </w:tcBorders>
          </w:tcPr>
          <w:p w14:paraId="7C0A7D15" w14:textId="77777777" w:rsidR="00FC35DA" w:rsidRPr="00E157CF" w:rsidRDefault="00FC35DA" w:rsidP="00137C78">
            <w:pPr>
              <w:pStyle w:val="TableParagraph"/>
              <w:ind w:left="321" w:right="303"/>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4"/>
                <w:sz w:val="20"/>
              </w:rPr>
              <w:t>37,5</w:t>
            </w:r>
          </w:p>
        </w:tc>
        <w:tc>
          <w:tcPr>
            <w:tcW w:w="1034" w:type="dxa"/>
            <w:tcBorders>
              <w:top w:val="single" w:sz="4" w:space="0" w:color="231F20"/>
              <w:left w:val="single" w:sz="4" w:space="0" w:color="231F20"/>
              <w:bottom w:val="single" w:sz="4" w:space="0" w:color="231F20"/>
              <w:right w:val="single" w:sz="4" w:space="0" w:color="231F20"/>
            </w:tcBorders>
          </w:tcPr>
          <w:p w14:paraId="396D7A9A" w14:textId="77777777" w:rsidR="00FC35DA" w:rsidRPr="00E157CF" w:rsidRDefault="00FC35DA" w:rsidP="00137C78">
            <w:pPr>
              <w:pStyle w:val="TableParagraph"/>
              <w:ind w:right="392"/>
              <w:jc w:val="right"/>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25</w:t>
            </w:r>
          </w:p>
        </w:tc>
        <w:tc>
          <w:tcPr>
            <w:tcW w:w="1332" w:type="dxa"/>
            <w:tcBorders>
              <w:top w:val="single" w:sz="4" w:space="0" w:color="231F20"/>
              <w:left w:val="single" w:sz="4" w:space="0" w:color="231F20"/>
              <w:bottom w:val="single" w:sz="4" w:space="0" w:color="231F20"/>
            </w:tcBorders>
          </w:tcPr>
          <w:p w14:paraId="3805360B" w14:textId="77777777" w:rsidR="00FC35DA" w:rsidRPr="00E157CF" w:rsidRDefault="00FC35DA" w:rsidP="00137C78">
            <w:pPr>
              <w:pStyle w:val="TableParagraph"/>
              <w:ind w:left="485" w:right="469"/>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15</w:t>
            </w:r>
          </w:p>
        </w:tc>
      </w:tr>
      <w:tr w:rsidR="00FC35DA" w:rsidRPr="00E157CF" w14:paraId="4652FC04" w14:textId="77777777" w:rsidTr="00E157CF">
        <w:trPr>
          <w:trHeight w:val="293"/>
        </w:trPr>
        <w:tc>
          <w:tcPr>
            <w:tcW w:w="1701" w:type="dxa"/>
            <w:vMerge w:val="restart"/>
            <w:tcBorders>
              <w:top w:val="single" w:sz="4" w:space="0" w:color="231F20"/>
              <w:bottom w:val="single" w:sz="4" w:space="0" w:color="231F20"/>
              <w:right w:val="single" w:sz="4" w:space="0" w:color="231F20"/>
            </w:tcBorders>
          </w:tcPr>
          <w:p w14:paraId="364040E8" w14:textId="77777777" w:rsidR="00FC35DA" w:rsidRPr="00E157CF" w:rsidRDefault="00FC35DA" w:rsidP="00137C78">
            <w:pPr>
              <w:pStyle w:val="TableParagraph"/>
              <w:spacing w:before="172"/>
              <w:ind w:left="45"/>
              <w:rPr>
                <w:rFonts w:ascii="Times New Roman" w:eastAsiaTheme="minorEastAsia" w:hAnsi="Times New Roman" w:cs="Times New Roman"/>
                <w:b/>
                <w:sz w:val="20"/>
              </w:rPr>
            </w:pPr>
            <w:r w:rsidRPr="00E157CF">
              <w:rPr>
                <w:rFonts w:ascii="Times New Roman" w:eastAsiaTheme="minorEastAsia" w:hAnsi="Times New Roman" w:cs="Times New Roman"/>
                <w:b/>
                <w:color w:val="231F20"/>
                <w:sz w:val="20"/>
              </w:rPr>
              <w:t>PM</w:t>
            </w:r>
            <w:r w:rsidRPr="00E157CF">
              <w:rPr>
                <w:rFonts w:ascii="Times New Roman" w:eastAsiaTheme="minorEastAsia" w:hAnsi="Times New Roman" w:cs="Times New Roman"/>
                <w:b/>
                <w:color w:val="231F20"/>
                <w:position w:val="-4"/>
                <w:sz w:val="15"/>
              </w:rPr>
              <w:t xml:space="preserve">10 </w:t>
            </w:r>
            <w:r w:rsidRPr="00E157CF">
              <w:rPr>
                <w:rFonts w:ascii="Times New Roman" w:eastAsiaTheme="minorEastAsia" w:hAnsi="Times New Roman" w:cs="Times New Roman"/>
                <w:b/>
                <w:color w:val="231F20"/>
                <w:spacing w:val="-2"/>
                <w:sz w:val="20"/>
              </w:rPr>
              <w:t>[</w:t>
            </w:r>
            <w:proofErr w:type="spellStart"/>
            <w:r w:rsidRPr="00E157CF">
              <w:rPr>
                <w:rFonts w:ascii="Times New Roman" w:eastAsiaTheme="minorEastAsia" w:hAnsi="Times New Roman" w:cs="Times New Roman"/>
                <w:b/>
                <w:color w:val="231F20"/>
                <w:spacing w:val="-2"/>
                <w:sz w:val="20"/>
              </w:rPr>
              <w:t>μg</w:t>
            </w:r>
            <w:proofErr w:type="spellEnd"/>
            <w:r w:rsidRPr="00E157CF">
              <w:rPr>
                <w:rFonts w:ascii="Times New Roman" w:eastAsiaTheme="minorEastAsia" w:hAnsi="Times New Roman" w:cs="Times New Roman"/>
                <w:b/>
                <w:color w:val="231F20"/>
                <w:spacing w:val="-2"/>
                <w:sz w:val="20"/>
              </w:rPr>
              <w:t>/m</w:t>
            </w:r>
            <w:r w:rsidRPr="00E157CF">
              <w:rPr>
                <w:rFonts w:ascii="Times New Roman" w:eastAsiaTheme="minorEastAsia" w:hAnsi="Times New Roman" w:cs="Times New Roman"/>
                <w:b/>
                <w:color w:val="231F20"/>
                <w:spacing w:val="-2"/>
                <w:position w:val="5"/>
                <w:sz w:val="15"/>
              </w:rPr>
              <w:t>3</w:t>
            </w:r>
            <w:r w:rsidRPr="00E157CF">
              <w:rPr>
                <w:rFonts w:ascii="Times New Roman" w:eastAsiaTheme="minorEastAsia" w:hAnsi="Times New Roman" w:cs="Times New Roman"/>
                <w:b/>
                <w:color w:val="231F20"/>
                <w:spacing w:val="-2"/>
                <w:sz w:val="20"/>
              </w:rPr>
              <w:t>]</w:t>
            </w:r>
          </w:p>
        </w:tc>
        <w:tc>
          <w:tcPr>
            <w:tcW w:w="1334" w:type="dxa"/>
            <w:tcBorders>
              <w:top w:val="single" w:sz="4" w:space="0" w:color="231F20"/>
              <w:left w:val="single" w:sz="4" w:space="0" w:color="231F20"/>
              <w:bottom w:val="single" w:sz="4" w:space="0" w:color="231F20"/>
              <w:right w:val="single" w:sz="4" w:space="0" w:color="231F20"/>
            </w:tcBorders>
          </w:tcPr>
          <w:p w14:paraId="5A06C82A" w14:textId="77777777" w:rsidR="00FC35DA" w:rsidRPr="00E157CF" w:rsidRDefault="00FC35DA" w:rsidP="00137C78">
            <w:pPr>
              <w:pStyle w:val="TableParagraph"/>
              <w:ind w:left="50"/>
              <w:rPr>
                <w:rFonts w:ascii="Times New Roman" w:eastAsiaTheme="minorEastAsia" w:hAnsi="Times New Roman" w:cs="Times New Roman"/>
                <w:sz w:val="20"/>
                <w:lang w:eastAsia="zh-CN"/>
              </w:rPr>
            </w:pPr>
            <w:r w:rsidRPr="00E157CF">
              <w:rPr>
                <w:rFonts w:ascii="Times New Roman" w:eastAsiaTheme="minorEastAsia" w:hAnsi="Times New Roman" w:cs="Times New Roman"/>
                <w:color w:val="231F20"/>
                <w:spacing w:val="-2"/>
                <w:sz w:val="20"/>
                <w:lang w:eastAsia="zh-CN"/>
              </w:rPr>
              <w:t>年平均</w:t>
            </w:r>
          </w:p>
        </w:tc>
        <w:tc>
          <w:tcPr>
            <w:tcW w:w="1033" w:type="dxa"/>
            <w:tcBorders>
              <w:top w:val="single" w:sz="4" w:space="0" w:color="231F20"/>
              <w:left w:val="single" w:sz="4" w:space="0" w:color="231F20"/>
              <w:bottom w:val="single" w:sz="4" w:space="0" w:color="231F20"/>
              <w:right w:val="single" w:sz="4" w:space="0" w:color="231F20"/>
            </w:tcBorders>
          </w:tcPr>
          <w:p w14:paraId="5139E2D3" w14:textId="77777777" w:rsidR="00FC35DA" w:rsidRPr="00E157CF" w:rsidRDefault="00FC35DA" w:rsidP="00137C78">
            <w:pPr>
              <w:pStyle w:val="TableParagraph"/>
              <w:ind w:left="321" w:right="303"/>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70</w:t>
            </w:r>
          </w:p>
        </w:tc>
        <w:tc>
          <w:tcPr>
            <w:tcW w:w="1033" w:type="dxa"/>
            <w:tcBorders>
              <w:top w:val="single" w:sz="4" w:space="0" w:color="231F20"/>
              <w:left w:val="single" w:sz="4" w:space="0" w:color="231F20"/>
              <w:bottom w:val="single" w:sz="4" w:space="0" w:color="231F20"/>
              <w:right w:val="single" w:sz="4" w:space="0" w:color="231F20"/>
            </w:tcBorders>
          </w:tcPr>
          <w:p w14:paraId="34BFA440" w14:textId="77777777" w:rsidR="00FC35DA" w:rsidRPr="00E157CF" w:rsidRDefault="00FC35DA" w:rsidP="00137C78">
            <w:pPr>
              <w:pStyle w:val="TableParagraph"/>
              <w:ind w:left="321" w:right="303"/>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50</w:t>
            </w:r>
          </w:p>
        </w:tc>
        <w:tc>
          <w:tcPr>
            <w:tcW w:w="1033" w:type="dxa"/>
            <w:tcBorders>
              <w:top w:val="single" w:sz="4" w:space="0" w:color="231F20"/>
              <w:left w:val="single" w:sz="4" w:space="0" w:color="231F20"/>
              <w:bottom w:val="single" w:sz="4" w:space="0" w:color="231F20"/>
              <w:right w:val="single" w:sz="4" w:space="0" w:color="231F20"/>
            </w:tcBorders>
          </w:tcPr>
          <w:p w14:paraId="370CFECC" w14:textId="77777777" w:rsidR="00FC35DA" w:rsidRPr="00E157CF" w:rsidRDefault="00FC35DA" w:rsidP="00137C78">
            <w:pPr>
              <w:pStyle w:val="TableParagraph"/>
              <w:ind w:left="320" w:right="303"/>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30</w:t>
            </w:r>
          </w:p>
        </w:tc>
        <w:tc>
          <w:tcPr>
            <w:tcW w:w="1034" w:type="dxa"/>
            <w:tcBorders>
              <w:top w:val="single" w:sz="4" w:space="0" w:color="231F20"/>
              <w:left w:val="single" w:sz="4" w:space="0" w:color="231F20"/>
              <w:bottom w:val="single" w:sz="4" w:space="0" w:color="231F20"/>
              <w:right w:val="single" w:sz="4" w:space="0" w:color="231F20"/>
            </w:tcBorders>
          </w:tcPr>
          <w:p w14:paraId="08979FE5" w14:textId="77777777" w:rsidR="00FC35DA" w:rsidRPr="00E157CF" w:rsidRDefault="00FC35DA" w:rsidP="00137C78">
            <w:pPr>
              <w:pStyle w:val="TableParagraph"/>
              <w:ind w:right="390"/>
              <w:jc w:val="right"/>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20</w:t>
            </w:r>
          </w:p>
        </w:tc>
        <w:tc>
          <w:tcPr>
            <w:tcW w:w="1332" w:type="dxa"/>
            <w:tcBorders>
              <w:top w:val="single" w:sz="4" w:space="0" w:color="231F20"/>
              <w:left w:val="single" w:sz="4" w:space="0" w:color="231F20"/>
              <w:bottom w:val="single" w:sz="4" w:space="0" w:color="231F20"/>
            </w:tcBorders>
          </w:tcPr>
          <w:p w14:paraId="3BDDC81E" w14:textId="77777777" w:rsidR="00FC35DA" w:rsidRPr="00E157CF" w:rsidRDefault="00FC35DA" w:rsidP="00137C78">
            <w:pPr>
              <w:pStyle w:val="TableParagraph"/>
              <w:ind w:left="485" w:right="469"/>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15</w:t>
            </w:r>
          </w:p>
        </w:tc>
      </w:tr>
      <w:tr w:rsidR="00FC35DA" w:rsidRPr="00E157CF" w14:paraId="4AB336DC" w14:textId="77777777" w:rsidTr="00E157CF">
        <w:trPr>
          <w:trHeight w:val="293"/>
        </w:trPr>
        <w:tc>
          <w:tcPr>
            <w:tcW w:w="1701" w:type="dxa"/>
            <w:vMerge/>
            <w:tcBorders>
              <w:top w:val="nil"/>
              <w:bottom w:val="single" w:sz="4" w:space="0" w:color="231F20"/>
              <w:right w:val="single" w:sz="4" w:space="0" w:color="231F20"/>
            </w:tcBorders>
          </w:tcPr>
          <w:p w14:paraId="789B0C7A" w14:textId="77777777" w:rsidR="00FC35DA" w:rsidRPr="00E157CF" w:rsidRDefault="00FC35DA" w:rsidP="00137C78">
            <w:pPr>
              <w:rPr>
                <w:rFonts w:eastAsiaTheme="minorEastAsia"/>
                <w:sz w:val="2"/>
                <w:szCs w:val="2"/>
              </w:rPr>
            </w:pPr>
          </w:p>
        </w:tc>
        <w:tc>
          <w:tcPr>
            <w:tcW w:w="1334" w:type="dxa"/>
            <w:tcBorders>
              <w:top w:val="single" w:sz="4" w:space="0" w:color="231F20"/>
              <w:left w:val="single" w:sz="4" w:space="0" w:color="231F20"/>
              <w:bottom w:val="single" w:sz="4" w:space="0" w:color="231F20"/>
              <w:right w:val="single" w:sz="4" w:space="0" w:color="231F20"/>
            </w:tcBorders>
          </w:tcPr>
          <w:p w14:paraId="6F3A9B27" w14:textId="77777777" w:rsidR="00FC35DA" w:rsidRPr="00E157CF" w:rsidRDefault="00FC35DA" w:rsidP="00137C78">
            <w:pPr>
              <w:pStyle w:val="TableParagraph"/>
              <w:spacing w:before="21"/>
              <w:ind w:left="50"/>
              <w:rPr>
                <w:rFonts w:ascii="Times New Roman" w:eastAsiaTheme="minorEastAsia" w:hAnsi="Times New Roman" w:cs="Times New Roman"/>
                <w:sz w:val="15"/>
                <w:lang w:eastAsia="zh-CN"/>
              </w:rPr>
            </w:pPr>
            <w:r w:rsidRPr="00E157CF">
              <w:rPr>
                <w:rFonts w:ascii="Times New Roman" w:eastAsiaTheme="minorEastAsia" w:hAnsi="Times New Roman" w:cs="Times New Roman"/>
                <w:color w:val="231F20"/>
                <w:spacing w:val="-2"/>
                <w:sz w:val="20"/>
                <w:lang w:eastAsia="zh-CN"/>
              </w:rPr>
              <w:t>24</w:t>
            </w:r>
            <w:r w:rsidRPr="00E157CF">
              <w:rPr>
                <w:rFonts w:ascii="Times New Roman" w:eastAsiaTheme="minorEastAsia" w:hAnsi="Times New Roman" w:cs="Times New Roman"/>
                <w:color w:val="231F20"/>
                <w:spacing w:val="-2"/>
                <w:sz w:val="20"/>
                <w:lang w:eastAsia="zh-CN"/>
              </w:rPr>
              <w:t>小时平均</w:t>
            </w:r>
            <w:r w:rsidRPr="00E157CF">
              <w:rPr>
                <w:rFonts w:ascii="Times New Roman" w:eastAsiaTheme="minorEastAsia" w:hAnsi="Times New Roman" w:cs="Times New Roman"/>
                <w:color w:val="231F20"/>
                <w:spacing w:val="-2"/>
                <w:position w:val="5"/>
                <w:sz w:val="15"/>
              </w:rPr>
              <w:t>a</w:t>
            </w:r>
            <w:r w:rsidRPr="00E157CF">
              <w:rPr>
                <w:rFonts w:ascii="Times New Roman" w:eastAsiaTheme="minorEastAsia" w:hAnsi="Times New Roman" w:cs="Times New Roman"/>
                <w:color w:val="231F20"/>
                <w:spacing w:val="-2"/>
                <w:position w:val="5"/>
                <w:sz w:val="15"/>
                <w:lang w:eastAsia="zh-CN"/>
              </w:rPr>
              <w:t xml:space="preserve">      </w:t>
            </w:r>
          </w:p>
        </w:tc>
        <w:tc>
          <w:tcPr>
            <w:tcW w:w="1033" w:type="dxa"/>
            <w:tcBorders>
              <w:top w:val="single" w:sz="4" w:space="0" w:color="231F20"/>
              <w:left w:val="single" w:sz="4" w:space="0" w:color="231F20"/>
              <w:bottom w:val="single" w:sz="4" w:space="0" w:color="231F20"/>
              <w:right w:val="single" w:sz="4" w:space="0" w:color="231F20"/>
            </w:tcBorders>
          </w:tcPr>
          <w:p w14:paraId="365F2AAB" w14:textId="77777777" w:rsidR="00FC35DA" w:rsidRPr="00E157CF" w:rsidRDefault="00FC35DA" w:rsidP="00137C78">
            <w:pPr>
              <w:pStyle w:val="TableParagraph"/>
              <w:ind w:left="321" w:right="302"/>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150</w:t>
            </w:r>
          </w:p>
        </w:tc>
        <w:tc>
          <w:tcPr>
            <w:tcW w:w="1033" w:type="dxa"/>
            <w:tcBorders>
              <w:top w:val="single" w:sz="4" w:space="0" w:color="231F20"/>
              <w:left w:val="single" w:sz="4" w:space="0" w:color="231F20"/>
              <w:bottom w:val="single" w:sz="4" w:space="0" w:color="231F20"/>
              <w:right w:val="single" w:sz="4" w:space="0" w:color="231F20"/>
            </w:tcBorders>
          </w:tcPr>
          <w:p w14:paraId="7BF4B391" w14:textId="77777777" w:rsidR="00FC35DA" w:rsidRPr="00E157CF" w:rsidRDefault="00FC35DA" w:rsidP="00137C78">
            <w:pPr>
              <w:pStyle w:val="TableParagraph"/>
              <w:ind w:left="321" w:right="303"/>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100</w:t>
            </w:r>
          </w:p>
        </w:tc>
        <w:tc>
          <w:tcPr>
            <w:tcW w:w="1033" w:type="dxa"/>
            <w:tcBorders>
              <w:top w:val="single" w:sz="4" w:space="0" w:color="231F20"/>
              <w:left w:val="single" w:sz="4" w:space="0" w:color="231F20"/>
              <w:bottom w:val="single" w:sz="4" w:space="0" w:color="231F20"/>
              <w:right w:val="single" w:sz="4" w:space="0" w:color="231F20"/>
            </w:tcBorders>
          </w:tcPr>
          <w:p w14:paraId="7599AC85" w14:textId="77777777" w:rsidR="00FC35DA" w:rsidRPr="00E157CF" w:rsidRDefault="00FC35DA" w:rsidP="00137C78">
            <w:pPr>
              <w:pStyle w:val="TableParagraph"/>
              <w:ind w:left="319" w:right="303"/>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75</w:t>
            </w:r>
          </w:p>
        </w:tc>
        <w:tc>
          <w:tcPr>
            <w:tcW w:w="1034" w:type="dxa"/>
            <w:tcBorders>
              <w:top w:val="single" w:sz="4" w:space="0" w:color="231F20"/>
              <w:left w:val="single" w:sz="4" w:space="0" w:color="231F20"/>
              <w:bottom w:val="single" w:sz="4" w:space="0" w:color="231F20"/>
              <w:right w:val="single" w:sz="4" w:space="0" w:color="231F20"/>
            </w:tcBorders>
          </w:tcPr>
          <w:p w14:paraId="237C6B6C" w14:textId="77777777" w:rsidR="00FC35DA" w:rsidRPr="00E157CF" w:rsidRDefault="00FC35DA" w:rsidP="00137C78">
            <w:pPr>
              <w:pStyle w:val="TableParagraph"/>
              <w:ind w:right="390"/>
              <w:jc w:val="right"/>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50</w:t>
            </w:r>
          </w:p>
        </w:tc>
        <w:tc>
          <w:tcPr>
            <w:tcW w:w="1332" w:type="dxa"/>
            <w:tcBorders>
              <w:top w:val="single" w:sz="4" w:space="0" w:color="231F20"/>
              <w:left w:val="single" w:sz="4" w:space="0" w:color="231F20"/>
              <w:bottom w:val="single" w:sz="4" w:space="0" w:color="231F20"/>
            </w:tcBorders>
          </w:tcPr>
          <w:p w14:paraId="7731C082" w14:textId="77777777" w:rsidR="00FC35DA" w:rsidRPr="00E157CF" w:rsidRDefault="00FC35DA" w:rsidP="00137C78">
            <w:pPr>
              <w:pStyle w:val="TableParagraph"/>
              <w:ind w:left="484" w:right="469"/>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45</w:t>
            </w:r>
          </w:p>
        </w:tc>
      </w:tr>
      <w:tr w:rsidR="00FC35DA" w:rsidRPr="00E157CF" w14:paraId="66228CC8" w14:textId="77777777" w:rsidTr="00E157CF">
        <w:trPr>
          <w:trHeight w:val="293"/>
        </w:trPr>
        <w:tc>
          <w:tcPr>
            <w:tcW w:w="1701" w:type="dxa"/>
            <w:vMerge w:val="restart"/>
            <w:tcBorders>
              <w:top w:val="single" w:sz="4" w:space="0" w:color="231F20"/>
              <w:bottom w:val="single" w:sz="4" w:space="0" w:color="231F20"/>
              <w:right w:val="single" w:sz="4" w:space="0" w:color="231F20"/>
            </w:tcBorders>
          </w:tcPr>
          <w:p w14:paraId="584C64AC" w14:textId="77777777" w:rsidR="00FC35DA" w:rsidRPr="00E157CF" w:rsidRDefault="00FC35DA" w:rsidP="00137C78">
            <w:pPr>
              <w:pStyle w:val="TableParagraph"/>
              <w:spacing w:before="172"/>
              <w:ind w:left="45"/>
              <w:rPr>
                <w:rFonts w:ascii="Times New Roman" w:eastAsiaTheme="minorEastAsia" w:hAnsi="Times New Roman" w:cs="Times New Roman"/>
                <w:b/>
                <w:sz w:val="20"/>
              </w:rPr>
            </w:pPr>
            <w:r w:rsidRPr="00E157CF">
              <w:rPr>
                <w:rFonts w:ascii="Times New Roman" w:eastAsiaTheme="minorEastAsia" w:hAnsi="Times New Roman" w:cs="Times New Roman"/>
                <w:b/>
                <w:color w:val="231F20"/>
                <w:sz w:val="20"/>
              </w:rPr>
              <w:t>O</w:t>
            </w:r>
            <w:r w:rsidRPr="00E157CF">
              <w:rPr>
                <w:rFonts w:ascii="Times New Roman" w:eastAsiaTheme="minorEastAsia" w:hAnsi="Times New Roman" w:cs="Times New Roman"/>
                <w:b/>
                <w:color w:val="231F20"/>
                <w:position w:val="-4"/>
                <w:sz w:val="15"/>
              </w:rPr>
              <w:t>3</w:t>
            </w:r>
            <w:r w:rsidRPr="00E157CF">
              <w:rPr>
                <w:rFonts w:ascii="Times New Roman" w:eastAsiaTheme="minorEastAsia" w:hAnsi="Times New Roman" w:cs="Times New Roman"/>
                <w:b/>
                <w:color w:val="231F20"/>
                <w:spacing w:val="7"/>
                <w:position w:val="-4"/>
                <w:sz w:val="15"/>
              </w:rPr>
              <w:t xml:space="preserve"> </w:t>
            </w:r>
            <w:r w:rsidRPr="00E157CF">
              <w:rPr>
                <w:rFonts w:ascii="Times New Roman" w:eastAsiaTheme="minorEastAsia" w:hAnsi="Times New Roman" w:cs="Times New Roman"/>
                <w:b/>
                <w:color w:val="231F20"/>
                <w:spacing w:val="-2"/>
                <w:sz w:val="20"/>
              </w:rPr>
              <w:t>[</w:t>
            </w:r>
            <w:proofErr w:type="spellStart"/>
            <w:r w:rsidRPr="00E157CF">
              <w:rPr>
                <w:rFonts w:ascii="Times New Roman" w:eastAsiaTheme="minorEastAsia" w:hAnsi="Times New Roman" w:cs="Times New Roman"/>
                <w:b/>
                <w:color w:val="231F20"/>
                <w:spacing w:val="-2"/>
                <w:sz w:val="20"/>
              </w:rPr>
              <w:t>μg</w:t>
            </w:r>
            <w:proofErr w:type="spellEnd"/>
            <w:r w:rsidRPr="00E157CF">
              <w:rPr>
                <w:rFonts w:ascii="Times New Roman" w:eastAsiaTheme="minorEastAsia" w:hAnsi="Times New Roman" w:cs="Times New Roman"/>
                <w:b/>
                <w:color w:val="231F20"/>
                <w:spacing w:val="-2"/>
                <w:sz w:val="20"/>
              </w:rPr>
              <w:t>/m</w:t>
            </w:r>
            <w:r w:rsidRPr="00E157CF">
              <w:rPr>
                <w:rFonts w:ascii="Times New Roman" w:eastAsiaTheme="minorEastAsia" w:hAnsi="Times New Roman" w:cs="Times New Roman"/>
                <w:b/>
                <w:color w:val="231F20"/>
                <w:spacing w:val="-2"/>
                <w:position w:val="5"/>
                <w:sz w:val="15"/>
              </w:rPr>
              <w:t>3</w:t>
            </w:r>
            <w:r w:rsidRPr="00E157CF">
              <w:rPr>
                <w:rFonts w:ascii="Times New Roman" w:eastAsiaTheme="minorEastAsia" w:hAnsi="Times New Roman" w:cs="Times New Roman"/>
                <w:b/>
                <w:color w:val="231F20"/>
                <w:spacing w:val="-2"/>
                <w:sz w:val="20"/>
              </w:rPr>
              <w:t>]</w:t>
            </w:r>
          </w:p>
        </w:tc>
        <w:tc>
          <w:tcPr>
            <w:tcW w:w="1334" w:type="dxa"/>
            <w:tcBorders>
              <w:top w:val="single" w:sz="4" w:space="0" w:color="231F20"/>
              <w:left w:val="single" w:sz="4" w:space="0" w:color="231F20"/>
              <w:bottom w:val="single" w:sz="4" w:space="0" w:color="231F20"/>
              <w:right w:val="single" w:sz="4" w:space="0" w:color="231F20"/>
            </w:tcBorders>
          </w:tcPr>
          <w:p w14:paraId="05BEF0A8" w14:textId="77777777" w:rsidR="00FC35DA" w:rsidRPr="00E157CF" w:rsidRDefault="00FC35DA" w:rsidP="00137C78">
            <w:pPr>
              <w:pStyle w:val="TableParagraph"/>
              <w:spacing w:before="21"/>
              <w:ind w:left="50"/>
              <w:rPr>
                <w:rFonts w:ascii="Times New Roman" w:eastAsiaTheme="minorEastAsia" w:hAnsi="Times New Roman" w:cs="Times New Roman"/>
                <w:sz w:val="15"/>
                <w:lang w:eastAsia="zh-CN"/>
              </w:rPr>
            </w:pPr>
            <w:r w:rsidRPr="00E157CF">
              <w:rPr>
                <w:rFonts w:ascii="Times New Roman" w:eastAsiaTheme="minorEastAsia" w:hAnsi="Times New Roman" w:cs="Times New Roman"/>
                <w:color w:val="231F20"/>
                <w:spacing w:val="-2"/>
                <w:sz w:val="20"/>
                <w:lang w:eastAsia="zh-CN"/>
              </w:rPr>
              <w:t>高峰季节</w:t>
            </w:r>
            <w:r w:rsidRPr="00E157CF">
              <w:rPr>
                <w:rFonts w:ascii="Times New Roman" w:eastAsiaTheme="minorEastAsia" w:hAnsi="Times New Roman" w:cs="Times New Roman"/>
                <w:color w:val="231F20"/>
                <w:spacing w:val="-2"/>
                <w:position w:val="5"/>
                <w:sz w:val="15"/>
              </w:rPr>
              <w:t>b</w:t>
            </w:r>
            <w:r w:rsidRPr="00E157CF">
              <w:rPr>
                <w:rFonts w:ascii="Times New Roman" w:eastAsiaTheme="minorEastAsia" w:hAnsi="Times New Roman" w:cs="Times New Roman"/>
                <w:color w:val="231F20"/>
                <w:spacing w:val="-2"/>
                <w:position w:val="5"/>
                <w:sz w:val="15"/>
                <w:lang w:eastAsia="zh-CN"/>
              </w:rPr>
              <w:t xml:space="preserve">  </w:t>
            </w:r>
          </w:p>
        </w:tc>
        <w:tc>
          <w:tcPr>
            <w:tcW w:w="1033" w:type="dxa"/>
            <w:tcBorders>
              <w:top w:val="single" w:sz="4" w:space="0" w:color="231F20"/>
              <w:left w:val="single" w:sz="4" w:space="0" w:color="231F20"/>
              <w:bottom w:val="single" w:sz="4" w:space="0" w:color="231F20"/>
              <w:right w:val="single" w:sz="4" w:space="0" w:color="231F20"/>
            </w:tcBorders>
          </w:tcPr>
          <w:p w14:paraId="09230C2A" w14:textId="77777777" w:rsidR="00FC35DA" w:rsidRPr="00E157CF" w:rsidRDefault="00FC35DA" w:rsidP="00137C78">
            <w:pPr>
              <w:pStyle w:val="TableParagraph"/>
              <w:ind w:left="321" w:right="302"/>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100</w:t>
            </w:r>
          </w:p>
        </w:tc>
        <w:tc>
          <w:tcPr>
            <w:tcW w:w="1033" w:type="dxa"/>
            <w:tcBorders>
              <w:top w:val="single" w:sz="4" w:space="0" w:color="231F20"/>
              <w:left w:val="single" w:sz="4" w:space="0" w:color="231F20"/>
              <w:bottom w:val="single" w:sz="4" w:space="0" w:color="231F20"/>
              <w:right w:val="single" w:sz="4" w:space="0" w:color="231F20"/>
            </w:tcBorders>
          </w:tcPr>
          <w:p w14:paraId="20966467" w14:textId="77777777" w:rsidR="00FC35DA" w:rsidRPr="00E157CF" w:rsidRDefault="00FC35DA" w:rsidP="00137C78">
            <w:pPr>
              <w:pStyle w:val="TableParagraph"/>
              <w:ind w:left="321" w:right="303"/>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70</w:t>
            </w:r>
          </w:p>
        </w:tc>
        <w:tc>
          <w:tcPr>
            <w:tcW w:w="1033" w:type="dxa"/>
            <w:tcBorders>
              <w:top w:val="single" w:sz="4" w:space="0" w:color="231F20"/>
              <w:left w:val="single" w:sz="4" w:space="0" w:color="231F20"/>
              <w:bottom w:val="single" w:sz="4" w:space="0" w:color="231F20"/>
              <w:right w:val="single" w:sz="4" w:space="0" w:color="231F20"/>
            </w:tcBorders>
          </w:tcPr>
          <w:p w14:paraId="44967F49" w14:textId="77777777" w:rsidR="00FC35DA" w:rsidRPr="00E157CF" w:rsidRDefault="00FC35DA" w:rsidP="00137C78">
            <w:pPr>
              <w:pStyle w:val="TableParagraph"/>
              <w:ind w:left="18"/>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w:t>
            </w:r>
          </w:p>
        </w:tc>
        <w:tc>
          <w:tcPr>
            <w:tcW w:w="1034" w:type="dxa"/>
            <w:tcBorders>
              <w:top w:val="single" w:sz="4" w:space="0" w:color="231F20"/>
              <w:left w:val="single" w:sz="4" w:space="0" w:color="231F20"/>
              <w:bottom w:val="single" w:sz="4" w:space="0" w:color="231F20"/>
              <w:right w:val="single" w:sz="4" w:space="0" w:color="231F20"/>
            </w:tcBorders>
          </w:tcPr>
          <w:p w14:paraId="5C9DF261" w14:textId="77777777" w:rsidR="00FC35DA" w:rsidRPr="00E157CF" w:rsidRDefault="00FC35DA" w:rsidP="00137C78">
            <w:pPr>
              <w:pStyle w:val="TableParagraph"/>
              <w:ind w:right="467"/>
              <w:jc w:val="right"/>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w:t>
            </w:r>
          </w:p>
        </w:tc>
        <w:tc>
          <w:tcPr>
            <w:tcW w:w="1332" w:type="dxa"/>
            <w:tcBorders>
              <w:top w:val="single" w:sz="4" w:space="0" w:color="231F20"/>
              <w:left w:val="single" w:sz="4" w:space="0" w:color="231F20"/>
              <w:bottom w:val="single" w:sz="4" w:space="0" w:color="231F20"/>
            </w:tcBorders>
          </w:tcPr>
          <w:p w14:paraId="32684B6E" w14:textId="77777777" w:rsidR="00FC35DA" w:rsidRPr="00E157CF" w:rsidRDefault="00FC35DA" w:rsidP="00137C78">
            <w:pPr>
              <w:pStyle w:val="TableParagraph"/>
              <w:ind w:left="487" w:right="469"/>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60</w:t>
            </w:r>
          </w:p>
        </w:tc>
      </w:tr>
      <w:tr w:rsidR="00FC35DA" w:rsidRPr="00E157CF" w14:paraId="3D691C5A" w14:textId="77777777" w:rsidTr="00E157CF">
        <w:trPr>
          <w:trHeight w:val="293"/>
        </w:trPr>
        <w:tc>
          <w:tcPr>
            <w:tcW w:w="1701" w:type="dxa"/>
            <w:vMerge/>
            <w:tcBorders>
              <w:top w:val="nil"/>
              <w:bottom w:val="single" w:sz="4" w:space="0" w:color="231F20"/>
              <w:right w:val="single" w:sz="4" w:space="0" w:color="231F20"/>
            </w:tcBorders>
          </w:tcPr>
          <w:p w14:paraId="567FBBFB" w14:textId="77777777" w:rsidR="00FC35DA" w:rsidRPr="00E157CF" w:rsidRDefault="00FC35DA" w:rsidP="00137C78">
            <w:pPr>
              <w:rPr>
                <w:rFonts w:eastAsiaTheme="minorEastAsia"/>
                <w:sz w:val="2"/>
                <w:szCs w:val="2"/>
              </w:rPr>
            </w:pPr>
          </w:p>
        </w:tc>
        <w:tc>
          <w:tcPr>
            <w:tcW w:w="1334" w:type="dxa"/>
            <w:tcBorders>
              <w:top w:val="single" w:sz="4" w:space="0" w:color="231F20"/>
              <w:left w:val="single" w:sz="4" w:space="0" w:color="231F20"/>
              <w:bottom w:val="single" w:sz="4" w:space="0" w:color="231F20"/>
              <w:right w:val="single" w:sz="4" w:space="0" w:color="231F20"/>
            </w:tcBorders>
          </w:tcPr>
          <w:p w14:paraId="7D5B7887" w14:textId="77777777" w:rsidR="00FC35DA" w:rsidRPr="00E157CF" w:rsidRDefault="00FC35DA" w:rsidP="00137C78">
            <w:pPr>
              <w:pStyle w:val="TableParagraph"/>
              <w:spacing w:before="21"/>
              <w:ind w:left="50"/>
              <w:rPr>
                <w:rFonts w:ascii="Times New Roman" w:eastAsiaTheme="minorEastAsia" w:hAnsi="Times New Roman" w:cs="Times New Roman"/>
                <w:sz w:val="15"/>
                <w:lang w:eastAsia="zh-CN"/>
              </w:rPr>
            </w:pPr>
            <w:r w:rsidRPr="00E157CF">
              <w:rPr>
                <w:rFonts w:ascii="Times New Roman" w:eastAsiaTheme="minorEastAsia" w:hAnsi="Times New Roman" w:cs="Times New Roman"/>
                <w:color w:val="231F20"/>
                <w:spacing w:val="-2"/>
                <w:sz w:val="20"/>
                <w:lang w:eastAsia="zh-CN"/>
              </w:rPr>
              <w:t>8</w:t>
            </w:r>
            <w:r w:rsidRPr="00E157CF">
              <w:rPr>
                <w:rFonts w:ascii="Times New Roman" w:eastAsiaTheme="minorEastAsia" w:hAnsi="Times New Roman" w:cs="Times New Roman"/>
                <w:color w:val="231F20"/>
                <w:spacing w:val="-2"/>
                <w:sz w:val="20"/>
                <w:lang w:eastAsia="zh-CN"/>
              </w:rPr>
              <w:t>小时平均</w:t>
            </w:r>
            <w:r w:rsidRPr="00E157CF">
              <w:rPr>
                <w:rFonts w:ascii="Times New Roman" w:eastAsiaTheme="minorEastAsia" w:hAnsi="Times New Roman" w:cs="Times New Roman"/>
                <w:color w:val="231F20"/>
                <w:spacing w:val="-2"/>
                <w:position w:val="5"/>
                <w:sz w:val="15"/>
              </w:rPr>
              <w:t>a</w:t>
            </w:r>
            <w:r w:rsidRPr="00E157CF">
              <w:rPr>
                <w:rFonts w:ascii="Times New Roman" w:eastAsiaTheme="minorEastAsia" w:hAnsi="Times New Roman" w:cs="Times New Roman"/>
                <w:color w:val="231F20"/>
                <w:spacing w:val="-2"/>
                <w:position w:val="5"/>
                <w:sz w:val="15"/>
                <w:lang w:eastAsia="zh-CN"/>
              </w:rPr>
              <w:t xml:space="preserve">     </w:t>
            </w:r>
          </w:p>
        </w:tc>
        <w:tc>
          <w:tcPr>
            <w:tcW w:w="1033" w:type="dxa"/>
            <w:tcBorders>
              <w:top w:val="single" w:sz="4" w:space="0" w:color="231F20"/>
              <w:left w:val="single" w:sz="4" w:space="0" w:color="231F20"/>
              <w:bottom w:val="single" w:sz="4" w:space="0" w:color="231F20"/>
              <w:right w:val="single" w:sz="4" w:space="0" w:color="231F20"/>
            </w:tcBorders>
          </w:tcPr>
          <w:p w14:paraId="392BC5E9" w14:textId="77777777" w:rsidR="00FC35DA" w:rsidRPr="00E157CF" w:rsidRDefault="00FC35DA" w:rsidP="00137C78">
            <w:pPr>
              <w:pStyle w:val="TableParagraph"/>
              <w:ind w:left="321" w:right="302"/>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160</w:t>
            </w:r>
          </w:p>
        </w:tc>
        <w:tc>
          <w:tcPr>
            <w:tcW w:w="1033" w:type="dxa"/>
            <w:tcBorders>
              <w:top w:val="single" w:sz="4" w:space="0" w:color="231F20"/>
              <w:left w:val="single" w:sz="4" w:space="0" w:color="231F20"/>
              <w:bottom w:val="single" w:sz="4" w:space="0" w:color="231F20"/>
              <w:right w:val="single" w:sz="4" w:space="0" w:color="231F20"/>
            </w:tcBorders>
          </w:tcPr>
          <w:p w14:paraId="5F5440A7" w14:textId="77777777" w:rsidR="00FC35DA" w:rsidRPr="00E157CF" w:rsidRDefault="00FC35DA" w:rsidP="00137C78">
            <w:pPr>
              <w:pStyle w:val="TableParagraph"/>
              <w:ind w:left="321" w:right="303"/>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120</w:t>
            </w:r>
          </w:p>
        </w:tc>
        <w:tc>
          <w:tcPr>
            <w:tcW w:w="1033" w:type="dxa"/>
            <w:tcBorders>
              <w:top w:val="single" w:sz="4" w:space="0" w:color="231F20"/>
              <w:left w:val="single" w:sz="4" w:space="0" w:color="231F20"/>
              <w:bottom w:val="single" w:sz="4" w:space="0" w:color="231F20"/>
              <w:right w:val="single" w:sz="4" w:space="0" w:color="231F20"/>
            </w:tcBorders>
          </w:tcPr>
          <w:p w14:paraId="3E412BAC" w14:textId="77777777" w:rsidR="00FC35DA" w:rsidRPr="00E157CF" w:rsidRDefault="00FC35DA" w:rsidP="00137C78">
            <w:pPr>
              <w:pStyle w:val="TableParagraph"/>
              <w:ind w:left="18"/>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w:t>
            </w:r>
          </w:p>
        </w:tc>
        <w:tc>
          <w:tcPr>
            <w:tcW w:w="1034" w:type="dxa"/>
            <w:tcBorders>
              <w:top w:val="single" w:sz="4" w:space="0" w:color="231F20"/>
              <w:left w:val="single" w:sz="4" w:space="0" w:color="231F20"/>
              <w:bottom w:val="single" w:sz="4" w:space="0" w:color="231F20"/>
              <w:right w:val="single" w:sz="4" w:space="0" w:color="231F20"/>
            </w:tcBorders>
          </w:tcPr>
          <w:p w14:paraId="653539A0" w14:textId="77777777" w:rsidR="00FC35DA" w:rsidRPr="00E157CF" w:rsidRDefault="00FC35DA" w:rsidP="00137C78">
            <w:pPr>
              <w:pStyle w:val="TableParagraph"/>
              <w:ind w:right="467"/>
              <w:jc w:val="right"/>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w:t>
            </w:r>
          </w:p>
        </w:tc>
        <w:tc>
          <w:tcPr>
            <w:tcW w:w="1332" w:type="dxa"/>
            <w:tcBorders>
              <w:top w:val="single" w:sz="4" w:space="0" w:color="231F20"/>
              <w:left w:val="single" w:sz="4" w:space="0" w:color="231F20"/>
              <w:bottom w:val="single" w:sz="4" w:space="0" w:color="231F20"/>
            </w:tcBorders>
          </w:tcPr>
          <w:p w14:paraId="45F0AEA7" w14:textId="77777777" w:rsidR="00FC35DA" w:rsidRPr="00E157CF" w:rsidRDefault="00FC35DA" w:rsidP="00137C78">
            <w:pPr>
              <w:pStyle w:val="TableParagraph"/>
              <w:ind w:left="487" w:right="469"/>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100</w:t>
            </w:r>
          </w:p>
        </w:tc>
      </w:tr>
      <w:tr w:rsidR="00FC35DA" w:rsidRPr="00E157CF" w14:paraId="359FA06A" w14:textId="77777777" w:rsidTr="00E157CF">
        <w:trPr>
          <w:trHeight w:val="293"/>
        </w:trPr>
        <w:tc>
          <w:tcPr>
            <w:tcW w:w="1701" w:type="dxa"/>
            <w:vMerge w:val="restart"/>
            <w:tcBorders>
              <w:top w:val="single" w:sz="4" w:space="0" w:color="231F20"/>
              <w:bottom w:val="single" w:sz="4" w:space="0" w:color="231F20"/>
              <w:right w:val="single" w:sz="4" w:space="0" w:color="231F20"/>
            </w:tcBorders>
          </w:tcPr>
          <w:p w14:paraId="047180D1" w14:textId="77777777" w:rsidR="00FC35DA" w:rsidRPr="00E157CF" w:rsidRDefault="00FC35DA" w:rsidP="00137C78">
            <w:pPr>
              <w:pStyle w:val="TableParagraph"/>
              <w:spacing w:before="172"/>
              <w:ind w:left="45"/>
              <w:rPr>
                <w:rFonts w:ascii="Times New Roman" w:eastAsiaTheme="minorEastAsia" w:hAnsi="Times New Roman" w:cs="Times New Roman"/>
                <w:b/>
                <w:sz w:val="20"/>
              </w:rPr>
            </w:pPr>
            <w:r w:rsidRPr="00E157CF">
              <w:rPr>
                <w:rFonts w:ascii="Times New Roman" w:eastAsiaTheme="minorEastAsia" w:hAnsi="Times New Roman" w:cs="Times New Roman"/>
                <w:b/>
                <w:color w:val="231F20"/>
                <w:w w:val="105"/>
                <w:sz w:val="20"/>
              </w:rPr>
              <w:t>NO</w:t>
            </w:r>
            <w:r w:rsidRPr="00E157CF">
              <w:rPr>
                <w:rFonts w:ascii="Times New Roman" w:eastAsiaTheme="minorEastAsia" w:hAnsi="Times New Roman" w:cs="Times New Roman"/>
                <w:b/>
                <w:color w:val="231F20"/>
                <w:w w:val="105"/>
                <w:sz w:val="20"/>
                <w:vertAlign w:val="subscript"/>
              </w:rPr>
              <w:t>2</w:t>
            </w:r>
            <w:r w:rsidRPr="00E157CF">
              <w:rPr>
                <w:rFonts w:ascii="Times New Roman" w:eastAsiaTheme="minorEastAsia" w:hAnsi="Times New Roman" w:cs="Times New Roman"/>
                <w:b/>
                <w:color w:val="231F20"/>
                <w:spacing w:val="-12"/>
                <w:w w:val="105"/>
                <w:sz w:val="20"/>
              </w:rPr>
              <w:t xml:space="preserve"> </w:t>
            </w:r>
            <w:r w:rsidRPr="00E157CF">
              <w:rPr>
                <w:rFonts w:ascii="Times New Roman" w:eastAsiaTheme="minorEastAsia" w:hAnsi="Times New Roman" w:cs="Times New Roman"/>
                <w:b/>
                <w:color w:val="231F20"/>
                <w:spacing w:val="-2"/>
                <w:w w:val="105"/>
                <w:sz w:val="20"/>
              </w:rPr>
              <w:t>[</w:t>
            </w:r>
            <w:proofErr w:type="spellStart"/>
            <w:r w:rsidRPr="00E157CF">
              <w:rPr>
                <w:rFonts w:ascii="Times New Roman" w:eastAsiaTheme="minorEastAsia" w:hAnsi="Times New Roman" w:cs="Times New Roman"/>
                <w:b/>
                <w:color w:val="231F20"/>
                <w:spacing w:val="-2"/>
                <w:w w:val="105"/>
                <w:sz w:val="20"/>
              </w:rPr>
              <w:t>μg</w:t>
            </w:r>
            <w:proofErr w:type="spellEnd"/>
            <w:r w:rsidRPr="00E157CF">
              <w:rPr>
                <w:rFonts w:ascii="Times New Roman" w:eastAsiaTheme="minorEastAsia" w:hAnsi="Times New Roman" w:cs="Times New Roman"/>
                <w:b/>
                <w:color w:val="231F20"/>
                <w:spacing w:val="-2"/>
                <w:w w:val="105"/>
                <w:sz w:val="20"/>
              </w:rPr>
              <w:t>/m</w:t>
            </w:r>
            <w:r w:rsidRPr="00E157CF">
              <w:rPr>
                <w:rFonts w:ascii="Times New Roman" w:eastAsiaTheme="minorEastAsia" w:hAnsi="Times New Roman" w:cs="Times New Roman"/>
                <w:b/>
                <w:color w:val="231F20"/>
                <w:spacing w:val="-2"/>
                <w:w w:val="105"/>
                <w:position w:val="5"/>
                <w:sz w:val="15"/>
              </w:rPr>
              <w:t>3</w:t>
            </w:r>
            <w:r w:rsidRPr="00E157CF">
              <w:rPr>
                <w:rFonts w:ascii="Times New Roman" w:eastAsiaTheme="minorEastAsia" w:hAnsi="Times New Roman" w:cs="Times New Roman"/>
                <w:b/>
                <w:color w:val="231F20"/>
                <w:spacing w:val="-2"/>
                <w:w w:val="105"/>
                <w:sz w:val="20"/>
              </w:rPr>
              <w:t>]</w:t>
            </w:r>
          </w:p>
        </w:tc>
        <w:tc>
          <w:tcPr>
            <w:tcW w:w="1334" w:type="dxa"/>
            <w:tcBorders>
              <w:top w:val="single" w:sz="4" w:space="0" w:color="231F20"/>
              <w:left w:val="single" w:sz="4" w:space="0" w:color="231F20"/>
              <w:bottom w:val="single" w:sz="4" w:space="0" w:color="231F20"/>
              <w:right w:val="single" w:sz="4" w:space="0" w:color="231F20"/>
            </w:tcBorders>
          </w:tcPr>
          <w:p w14:paraId="1167766B" w14:textId="77777777" w:rsidR="00FC35DA" w:rsidRPr="00E157CF" w:rsidRDefault="00FC35DA" w:rsidP="00137C78">
            <w:pPr>
              <w:pStyle w:val="TableParagraph"/>
              <w:ind w:left="50"/>
              <w:rPr>
                <w:rFonts w:ascii="Times New Roman" w:eastAsiaTheme="minorEastAsia" w:hAnsi="Times New Roman" w:cs="Times New Roman"/>
                <w:sz w:val="20"/>
                <w:lang w:eastAsia="zh-CN"/>
              </w:rPr>
            </w:pPr>
            <w:r w:rsidRPr="00E157CF">
              <w:rPr>
                <w:rFonts w:ascii="Times New Roman" w:eastAsiaTheme="minorEastAsia" w:hAnsi="Times New Roman" w:cs="Times New Roman"/>
                <w:color w:val="231F20"/>
                <w:spacing w:val="-2"/>
                <w:sz w:val="20"/>
                <w:lang w:eastAsia="zh-CN"/>
              </w:rPr>
              <w:t>年平均</w:t>
            </w:r>
          </w:p>
        </w:tc>
        <w:tc>
          <w:tcPr>
            <w:tcW w:w="1033" w:type="dxa"/>
            <w:tcBorders>
              <w:top w:val="single" w:sz="4" w:space="0" w:color="231F20"/>
              <w:left w:val="single" w:sz="4" w:space="0" w:color="231F20"/>
              <w:bottom w:val="single" w:sz="4" w:space="0" w:color="231F20"/>
              <w:right w:val="single" w:sz="4" w:space="0" w:color="231F20"/>
            </w:tcBorders>
          </w:tcPr>
          <w:p w14:paraId="4936ABF4" w14:textId="77777777" w:rsidR="00FC35DA" w:rsidRPr="00E157CF" w:rsidRDefault="00FC35DA" w:rsidP="00137C78">
            <w:pPr>
              <w:pStyle w:val="TableParagraph"/>
              <w:ind w:left="321" w:right="303"/>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40</w:t>
            </w:r>
          </w:p>
        </w:tc>
        <w:tc>
          <w:tcPr>
            <w:tcW w:w="1033" w:type="dxa"/>
            <w:tcBorders>
              <w:top w:val="single" w:sz="4" w:space="0" w:color="231F20"/>
              <w:left w:val="single" w:sz="4" w:space="0" w:color="231F20"/>
              <w:bottom w:val="single" w:sz="4" w:space="0" w:color="231F20"/>
              <w:right w:val="single" w:sz="4" w:space="0" w:color="231F20"/>
            </w:tcBorders>
          </w:tcPr>
          <w:p w14:paraId="516F9B9D" w14:textId="77777777" w:rsidR="00FC35DA" w:rsidRPr="00E157CF" w:rsidRDefault="00FC35DA" w:rsidP="00137C78">
            <w:pPr>
              <w:pStyle w:val="TableParagraph"/>
              <w:ind w:left="320" w:right="303"/>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30</w:t>
            </w:r>
          </w:p>
        </w:tc>
        <w:tc>
          <w:tcPr>
            <w:tcW w:w="1033" w:type="dxa"/>
            <w:tcBorders>
              <w:top w:val="single" w:sz="4" w:space="0" w:color="231F20"/>
              <w:left w:val="single" w:sz="4" w:space="0" w:color="231F20"/>
              <w:bottom w:val="single" w:sz="4" w:space="0" w:color="231F20"/>
              <w:right w:val="single" w:sz="4" w:space="0" w:color="231F20"/>
            </w:tcBorders>
          </w:tcPr>
          <w:p w14:paraId="41B1A60F" w14:textId="77777777" w:rsidR="00FC35DA" w:rsidRPr="00E157CF" w:rsidRDefault="00FC35DA" w:rsidP="00137C78">
            <w:pPr>
              <w:pStyle w:val="TableParagraph"/>
              <w:ind w:left="321" w:right="303"/>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20</w:t>
            </w:r>
          </w:p>
        </w:tc>
        <w:tc>
          <w:tcPr>
            <w:tcW w:w="1034" w:type="dxa"/>
            <w:tcBorders>
              <w:top w:val="single" w:sz="4" w:space="0" w:color="231F20"/>
              <w:left w:val="single" w:sz="4" w:space="0" w:color="231F20"/>
              <w:bottom w:val="single" w:sz="4" w:space="0" w:color="231F20"/>
              <w:right w:val="single" w:sz="4" w:space="0" w:color="231F20"/>
            </w:tcBorders>
          </w:tcPr>
          <w:p w14:paraId="573C66FD" w14:textId="77777777" w:rsidR="00FC35DA" w:rsidRPr="00E157CF" w:rsidRDefault="00FC35DA" w:rsidP="00137C78">
            <w:pPr>
              <w:pStyle w:val="TableParagraph"/>
              <w:ind w:right="467"/>
              <w:jc w:val="right"/>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w:t>
            </w:r>
          </w:p>
        </w:tc>
        <w:tc>
          <w:tcPr>
            <w:tcW w:w="1332" w:type="dxa"/>
            <w:tcBorders>
              <w:top w:val="single" w:sz="4" w:space="0" w:color="231F20"/>
              <w:left w:val="single" w:sz="4" w:space="0" w:color="231F20"/>
              <w:bottom w:val="single" w:sz="4" w:space="0" w:color="231F20"/>
            </w:tcBorders>
          </w:tcPr>
          <w:p w14:paraId="4347D412" w14:textId="77777777" w:rsidR="00FC35DA" w:rsidRPr="00E157CF" w:rsidRDefault="00FC35DA" w:rsidP="00137C78">
            <w:pPr>
              <w:pStyle w:val="TableParagraph"/>
              <w:ind w:left="479" w:right="469"/>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10</w:t>
            </w:r>
          </w:p>
        </w:tc>
      </w:tr>
      <w:tr w:rsidR="00FC35DA" w:rsidRPr="00E157CF" w14:paraId="179A6209" w14:textId="77777777" w:rsidTr="00E157CF">
        <w:trPr>
          <w:trHeight w:val="293"/>
        </w:trPr>
        <w:tc>
          <w:tcPr>
            <w:tcW w:w="1701" w:type="dxa"/>
            <w:vMerge/>
            <w:tcBorders>
              <w:top w:val="nil"/>
              <w:bottom w:val="single" w:sz="4" w:space="0" w:color="231F20"/>
              <w:right w:val="single" w:sz="4" w:space="0" w:color="231F20"/>
            </w:tcBorders>
          </w:tcPr>
          <w:p w14:paraId="47D9CF3C" w14:textId="77777777" w:rsidR="00FC35DA" w:rsidRPr="00E157CF" w:rsidRDefault="00FC35DA" w:rsidP="00137C78">
            <w:pPr>
              <w:rPr>
                <w:rFonts w:eastAsiaTheme="minorEastAsia"/>
                <w:sz w:val="2"/>
                <w:szCs w:val="2"/>
              </w:rPr>
            </w:pPr>
          </w:p>
        </w:tc>
        <w:tc>
          <w:tcPr>
            <w:tcW w:w="1334" w:type="dxa"/>
            <w:tcBorders>
              <w:top w:val="single" w:sz="4" w:space="0" w:color="231F20"/>
              <w:left w:val="single" w:sz="4" w:space="0" w:color="231F20"/>
              <w:bottom w:val="single" w:sz="4" w:space="0" w:color="231F20"/>
              <w:right w:val="single" w:sz="4" w:space="0" w:color="231F20"/>
            </w:tcBorders>
          </w:tcPr>
          <w:p w14:paraId="09F00AA4" w14:textId="77777777" w:rsidR="00FC35DA" w:rsidRPr="00E157CF" w:rsidRDefault="00FC35DA" w:rsidP="00137C78">
            <w:pPr>
              <w:pStyle w:val="TableParagraph"/>
              <w:spacing w:before="21"/>
              <w:ind w:left="50"/>
              <w:rPr>
                <w:rFonts w:ascii="Times New Roman" w:eastAsiaTheme="minorEastAsia" w:hAnsi="Times New Roman" w:cs="Times New Roman"/>
                <w:sz w:val="15"/>
                <w:lang w:eastAsia="zh-CN"/>
              </w:rPr>
            </w:pPr>
            <w:r w:rsidRPr="00E157CF">
              <w:rPr>
                <w:rFonts w:ascii="Times New Roman" w:eastAsiaTheme="minorEastAsia" w:hAnsi="Times New Roman" w:cs="Times New Roman"/>
                <w:color w:val="231F20"/>
                <w:spacing w:val="-2"/>
                <w:sz w:val="20"/>
                <w:lang w:eastAsia="zh-CN"/>
              </w:rPr>
              <w:t>24</w:t>
            </w:r>
            <w:r w:rsidRPr="00E157CF">
              <w:rPr>
                <w:rFonts w:ascii="Times New Roman" w:eastAsiaTheme="minorEastAsia" w:hAnsi="Times New Roman" w:cs="Times New Roman"/>
                <w:color w:val="231F20"/>
                <w:spacing w:val="-2"/>
                <w:sz w:val="20"/>
                <w:lang w:eastAsia="zh-CN"/>
              </w:rPr>
              <w:t>小时平均</w:t>
            </w:r>
            <w:r w:rsidRPr="00E157CF">
              <w:rPr>
                <w:rFonts w:ascii="Times New Roman" w:eastAsiaTheme="minorEastAsia" w:hAnsi="Times New Roman" w:cs="Times New Roman"/>
                <w:color w:val="231F20"/>
                <w:spacing w:val="-2"/>
                <w:position w:val="5"/>
                <w:sz w:val="15"/>
              </w:rPr>
              <w:t>a</w:t>
            </w:r>
            <w:r w:rsidRPr="00E157CF">
              <w:rPr>
                <w:rFonts w:ascii="Times New Roman" w:eastAsiaTheme="minorEastAsia" w:hAnsi="Times New Roman" w:cs="Times New Roman"/>
                <w:color w:val="231F20"/>
                <w:spacing w:val="-2"/>
                <w:position w:val="5"/>
                <w:sz w:val="15"/>
                <w:lang w:eastAsia="zh-CN"/>
              </w:rPr>
              <w:t xml:space="preserve">  </w:t>
            </w:r>
          </w:p>
        </w:tc>
        <w:tc>
          <w:tcPr>
            <w:tcW w:w="1033" w:type="dxa"/>
            <w:tcBorders>
              <w:top w:val="single" w:sz="4" w:space="0" w:color="231F20"/>
              <w:left w:val="single" w:sz="4" w:space="0" w:color="231F20"/>
              <w:bottom w:val="single" w:sz="4" w:space="0" w:color="231F20"/>
              <w:right w:val="single" w:sz="4" w:space="0" w:color="231F20"/>
            </w:tcBorders>
          </w:tcPr>
          <w:p w14:paraId="58D4E0E3" w14:textId="77777777" w:rsidR="00FC35DA" w:rsidRPr="00E157CF" w:rsidRDefault="00FC35DA" w:rsidP="00137C78">
            <w:pPr>
              <w:pStyle w:val="TableParagraph"/>
              <w:ind w:left="321" w:right="303"/>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120</w:t>
            </w:r>
          </w:p>
        </w:tc>
        <w:tc>
          <w:tcPr>
            <w:tcW w:w="1033" w:type="dxa"/>
            <w:tcBorders>
              <w:top w:val="single" w:sz="4" w:space="0" w:color="231F20"/>
              <w:left w:val="single" w:sz="4" w:space="0" w:color="231F20"/>
              <w:bottom w:val="single" w:sz="4" w:space="0" w:color="231F20"/>
              <w:right w:val="single" w:sz="4" w:space="0" w:color="231F20"/>
            </w:tcBorders>
          </w:tcPr>
          <w:p w14:paraId="79C43DDA" w14:textId="77777777" w:rsidR="00FC35DA" w:rsidRPr="00E157CF" w:rsidRDefault="00FC35DA" w:rsidP="00137C78">
            <w:pPr>
              <w:pStyle w:val="TableParagraph"/>
              <w:ind w:left="321" w:right="303"/>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50</w:t>
            </w:r>
          </w:p>
        </w:tc>
        <w:tc>
          <w:tcPr>
            <w:tcW w:w="1033" w:type="dxa"/>
            <w:tcBorders>
              <w:top w:val="single" w:sz="4" w:space="0" w:color="231F20"/>
              <w:left w:val="single" w:sz="4" w:space="0" w:color="231F20"/>
              <w:bottom w:val="single" w:sz="4" w:space="0" w:color="231F20"/>
              <w:right w:val="single" w:sz="4" w:space="0" w:color="231F20"/>
            </w:tcBorders>
          </w:tcPr>
          <w:p w14:paraId="7885C8C8" w14:textId="77777777" w:rsidR="00FC35DA" w:rsidRPr="00E157CF" w:rsidRDefault="00FC35DA" w:rsidP="00137C78">
            <w:pPr>
              <w:pStyle w:val="TableParagraph"/>
              <w:ind w:left="18"/>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w:t>
            </w:r>
          </w:p>
        </w:tc>
        <w:tc>
          <w:tcPr>
            <w:tcW w:w="1034" w:type="dxa"/>
            <w:tcBorders>
              <w:top w:val="single" w:sz="4" w:space="0" w:color="231F20"/>
              <w:left w:val="single" w:sz="4" w:space="0" w:color="231F20"/>
              <w:bottom w:val="single" w:sz="4" w:space="0" w:color="231F20"/>
              <w:right w:val="single" w:sz="4" w:space="0" w:color="231F20"/>
            </w:tcBorders>
          </w:tcPr>
          <w:p w14:paraId="3F7492C6" w14:textId="77777777" w:rsidR="00FC35DA" w:rsidRPr="00E157CF" w:rsidRDefault="00FC35DA" w:rsidP="00137C78">
            <w:pPr>
              <w:pStyle w:val="TableParagraph"/>
              <w:ind w:right="467"/>
              <w:jc w:val="right"/>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w:t>
            </w:r>
          </w:p>
        </w:tc>
        <w:tc>
          <w:tcPr>
            <w:tcW w:w="1332" w:type="dxa"/>
            <w:tcBorders>
              <w:top w:val="single" w:sz="4" w:space="0" w:color="231F20"/>
              <w:left w:val="single" w:sz="4" w:space="0" w:color="231F20"/>
              <w:bottom w:val="single" w:sz="4" w:space="0" w:color="231F20"/>
            </w:tcBorders>
          </w:tcPr>
          <w:p w14:paraId="762F81FB" w14:textId="77777777" w:rsidR="00FC35DA" w:rsidRPr="00E157CF" w:rsidRDefault="00FC35DA" w:rsidP="00137C78">
            <w:pPr>
              <w:pStyle w:val="TableParagraph"/>
              <w:ind w:left="485" w:right="469"/>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25</w:t>
            </w:r>
          </w:p>
        </w:tc>
      </w:tr>
      <w:tr w:rsidR="00FC35DA" w:rsidRPr="00E157CF" w14:paraId="3D564C21" w14:textId="77777777" w:rsidTr="00E157CF">
        <w:trPr>
          <w:trHeight w:val="293"/>
        </w:trPr>
        <w:tc>
          <w:tcPr>
            <w:tcW w:w="1701" w:type="dxa"/>
            <w:tcBorders>
              <w:top w:val="single" w:sz="4" w:space="0" w:color="231F20"/>
              <w:bottom w:val="single" w:sz="4" w:space="0" w:color="231F20"/>
              <w:right w:val="single" w:sz="4" w:space="0" w:color="231F20"/>
            </w:tcBorders>
          </w:tcPr>
          <w:p w14:paraId="18AFC3D2" w14:textId="77777777" w:rsidR="00FC35DA" w:rsidRPr="00E157CF" w:rsidRDefault="00FC35DA" w:rsidP="00137C78">
            <w:pPr>
              <w:pStyle w:val="TableParagraph"/>
              <w:spacing w:before="21"/>
              <w:ind w:left="45"/>
              <w:rPr>
                <w:rFonts w:ascii="Times New Roman" w:eastAsiaTheme="minorEastAsia" w:hAnsi="Times New Roman" w:cs="Times New Roman"/>
                <w:b/>
                <w:sz w:val="20"/>
              </w:rPr>
            </w:pPr>
            <w:r w:rsidRPr="00E157CF">
              <w:rPr>
                <w:rFonts w:ascii="Times New Roman" w:eastAsiaTheme="minorEastAsia" w:hAnsi="Times New Roman" w:cs="Times New Roman"/>
                <w:b/>
                <w:color w:val="231F20"/>
                <w:w w:val="105"/>
                <w:sz w:val="20"/>
              </w:rPr>
              <w:t>SO</w:t>
            </w:r>
            <w:r w:rsidRPr="00E157CF">
              <w:rPr>
                <w:rFonts w:ascii="Times New Roman" w:eastAsiaTheme="minorEastAsia" w:hAnsi="Times New Roman" w:cs="Times New Roman"/>
                <w:b/>
                <w:color w:val="231F20"/>
                <w:w w:val="105"/>
                <w:sz w:val="20"/>
                <w:vertAlign w:val="subscript"/>
              </w:rPr>
              <w:t>2</w:t>
            </w:r>
            <w:r w:rsidRPr="00E157CF">
              <w:rPr>
                <w:rFonts w:ascii="Times New Roman" w:eastAsiaTheme="minorEastAsia" w:hAnsi="Times New Roman" w:cs="Times New Roman"/>
                <w:b/>
                <w:color w:val="231F20"/>
                <w:spacing w:val="-7"/>
                <w:w w:val="105"/>
                <w:sz w:val="20"/>
              </w:rPr>
              <w:t xml:space="preserve"> </w:t>
            </w:r>
            <w:r w:rsidRPr="00E157CF">
              <w:rPr>
                <w:rFonts w:ascii="Times New Roman" w:eastAsiaTheme="minorEastAsia" w:hAnsi="Times New Roman" w:cs="Times New Roman"/>
                <w:b/>
                <w:color w:val="231F20"/>
                <w:spacing w:val="-2"/>
                <w:w w:val="105"/>
                <w:sz w:val="20"/>
              </w:rPr>
              <w:t>[</w:t>
            </w:r>
            <w:proofErr w:type="spellStart"/>
            <w:r w:rsidRPr="00E157CF">
              <w:rPr>
                <w:rFonts w:ascii="Times New Roman" w:eastAsiaTheme="minorEastAsia" w:hAnsi="Times New Roman" w:cs="Times New Roman"/>
                <w:b/>
                <w:color w:val="231F20"/>
                <w:spacing w:val="-2"/>
                <w:w w:val="105"/>
                <w:sz w:val="20"/>
              </w:rPr>
              <w:t>μg</w:t>
            </w:r>
            <w:proofErr w:type="spellEnd"/>
            <w:r w:rsidRPr="00E157CF">
              <w:rPr>
                <w:rFonts w:ascii="Times New Roman" w:eastAsiaTheme="minorEastAsia" w:hAnsi="Times New Roman" w:cs="Times New Roman"/>
                <w:b/>
                <w:color w:val="231F20"/>
                <w:spacing w:val="-2"/>
                <w:w w:val="105"/>
                <w:sz w:val="20"/>
              </w:rPr>
              <w:t>/m</w:t>
            </w:r>
            <w:r w:rsidRPr="00E157CF">
              <w:rPr>
                <w:rFonts w:ascii="Times New Roman" w:eastAsiaTheme="minorEastAsia" w:hAnsi="Times New Roman" w:cs="Times New Roman"/>
                <w:b/>
                <w:color w:val="231F20"/>
                <w:spacing w:val="-2"/>
                <w:w w:val="105"/>
                <w:position w:val="5"/>
                <w:sz w:val="15"/>
              </w:rPr>
              <w:t>3</w:t>
            </w:r>
            <w:r w:rsidRPr="00E157CF">
              <w:rPr>
                <w:rFonts w:ascii="Times New Roman" w:eastAsiaTheme="minorEastAsia" w:hAnsi="Times New Roman" w:cs="Times New Roman"/>
                <w:b/>
                <w:color w:val="231F20"/>
                <w:spacing w:val="-2"/>
                <w:w w:val="105"/>
                <w:sz w:val="20"/>
              </w:rPr>
              <w:t>]</w:t>
            </w:r>
          </w:p>
        </w:tc>
        <w:tc>
          <w:tcPr>
            <w:tcW w:w="1334" w:type="dxa"/>
            <w:tcBorders>
              <w:top w:val="single" w:sz="4" w:space="0" w:color="231F20"/>
              <w:left w:val="single" w:sz="4" w:space="0" w:color="231F20"/>
              <w:bottom w:val="single" w:sz="4" w:space="0" w:color="231F20"/>
              <w:right w:val="single" w:sz="4" w:space="0" w:color="231F20"/>
            </w:tcBorders>
          </w:tcPr>
          <w:p w14:paraId="29F80CE2" w14:textId="77777777" w:rsidR="00FC35DA" w:rsidRPr="00E157CF" w:rsidRDefault="00FC35DA" w:rsidP="00137C78">
            <w:pPr>
              <w:pStyle w:val="TableParagraph"/>
              <w:spacing w:before="21"/>
              <w:ind w:left="50"/>
              <w:rPr>
                <w:rFonts w:ascii="Times New Roman" w:eastAsiaTheme="minorEastAsia" w:hAnsi="Times New Roman" w:cs="Times New Roman"/>
                <w:sz w:val="15"/>
                <w:lang w:eastAsia="zh-CN"/>
              </w:rPr>
            </w:pPr>
            <w:r w:rsidRPr="00E157CF">
              <w:rPr>
                <w:rFonts w:ascii="Times New Roman" w:eastAsiaTheme="minorEastAsia" w:hAnsi="Times New Roman" w:cs="Times New Roman"/>
                <w:color w:val="231F20"/>
                <w:spacing w:val="-2"/>
                <w:sz w:val="20"/>
                <w:lang w:eastAsia="zh-CN"/>
              </w:rPr>
              <w:t>24</w:t>
            </w:r>
            <w:r w:rsidRPr="00E157CF">
              <w:rPr>
                <w:rFonts w:ascii="Times New Roman" w:eastAsiaTheme="minorEastAsia" w:hAnsi="Times New Roman" w:cs="Times New Roman"/>
                <w:color w:val="231F20"/>
                <w:spacing w:val="-2"/>
                <w:sz w:val="20"/>
                <w:lang w:eastAsia="zh-CN"/>
              </w:rPr>
              <w:t>小时平均</w:t>
            </w:r>
            <w:r w:rsidRPr="00E157CF">
              <w:rPr>
                <w:rFonts w:ascii="Times New Roman" w:eastAsiaTheme="minorEastAsia" w:hAnsi="Times New Roman" w:cs="Times New Roman"/>
                <w:color w:val="231F20"/>
                <w:spacing w:val="-2"/>
                <w:position w:val="5"/>
                <w:sz w:val="15"/>
              </w:rPr>
              <w:t>a</w:t>
            </w:r>
            <w:r w:rsidRPr="00E157CF">
              <w:rPr>
                <w:rFonts w:ascii="Times New Roman" w:eastAsiaTheme="minorEastAsia" w:hAnsi="Times New Roman" w:cs="Times New Roman"/>
                <w:color w:val="231F20"/>
                <w:spacing w:val="-2"/>
                <w:position w:val="5"/>
                <w:sz w:val="15"/>
                <w:lang w:eastAsia="zh-CN"/>
              </w:rPr>
              <w:t xml:space="preserve">  </w:t>
            </w:r>
          </w:p>
        </w:tc>
        <w:tc>
          <w:tcPr>
            <w:tcW w:w="1033" w:type="dxa"/>
            <w:tcBorders>
              <w:top w:val="single" w:sz="4" w:space="0" w:color="231F20"/>
              <w:left w:val="single" w:sz="4" w:space="0" w:color="231F20"/>
              <w:bottom w:val="single" w:sz="4" w:space="0" w:color="231F20"/>
              <w:right w:val="single" w:sz="4" w:space="0" w:color="231F20"/>
            </w:tcBorders>
          </w:tcPr>
          <w:p w14:paraId="2C12F96B" w14:textId="77777777" w:rsidR="00FC35DA" w:rsidRPr="00E157CF" w:rsidRDefault="00FC35DA" w:rsidP="00137C78">
            <w:pPr>
              <w:pStyle w:val="TableParagraph"/>
              <w:ind w:left="320" w:right="303"/>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125</w:t>
            </w:r>
          </w:p>
        </w:tc>
        <w:tc>
          <w:tcPr>
            <w:tcW w:w="1033" w:type="dxa"/>
            <w:tcBorders>
              <w:top w:val="single" w:sz="4" w:space="0" w:color="231F20"/>
              <w:left w:val="single" w:sz="4" w:space="0" w:color="231F20"/>
              <w:bottom w:val="single" w:sz="4" w:space="0" w:color="231F20"/>
              <w:right w:val="single" w:sz="4" w:space="0" w:color="231F20"/>
            </w:tcBorders>
          </w:tcPr>
          <w:p w14:paraId="6EF74400" w14:textId="77777777" w:rsidR="00FC35DA" w:rsidRPr="00E157CF" w:rsidRDefault="00FC35DA" w:rsidP="00137C78">
            <w:pPr>
              <w:pStyle w:val="TableParagraph"/>
              <w:ind w:left="321" w:right="303"/>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50</w:t>
            </w:r>
          </w:p>
        </w:tc>
        <w:tc>
          <w:tcPr>
            <w:tcW w:w="1033" w:type="dxa"/>
            <w:tcBorders>
              <w:top w:val="single" w:sz="4" w:space="0" w:color="231F20"/>
              <w:left w:val="single" w:sz="4" w:space="0" w:color="231F20"/>
              <w:bottom w:val="single" w:sz="4" w:space="0" w:color="231F20"/>
              <w:right w:val="single" w:sz="4" w:space="0" w:color="231F20"/>
            </w:tcBorders>
          </w:tcPr>
          <w:p w14:paraId="1EF8B4CE" w14:textId="77777777" w:rsidR="00FC35DA" w:rsidRPr="00E157CF" w:rsidRDefault="00FC35DA" w:rsidP="00137C78">
            <w:pPr>
              <w:pStyle w:val="TableParagraph"/>
              <w:ind w:left="18"/>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w:t>
            </w:r>
          </w:p>
        </w:tc>
        <w:tc>
          <w:tcPr>
            <w:tcW w:w="1034" w:type="dxa"/>
            <w:tcBorders>
              <w:top w:val="single" w:sz="4" w:space="0" w:color="231F20"/>
              <w:left w:val="single" w:sz="4" w:space="0" w:color="231F20"/>
              <w:bottom w:val="single" w:sz="4" w:space="0" w:color="231F20"/>
              <w:right w:val="single" w:sz="4" w:space="0" w:color="231F20"/>
            </w:tcBorders>
          </w:tcPr>
          <w:p w14:paraId="463CFF9A" w14:textId="77777777" w:rsidR="00FC35DA" w:rsidRPr="00E157CF" w:rsidRDefault="00FC35DA" w:rsidP="00137C78">
            <w:pPr>
              <w:pStyle w:val="TableParagraph"/>
              <w:ind w:right="467"/>
              <w:jc w:val="right"/>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w:t>
            </w:r>
          </w:p>
        </w:tc>
        <w:tc>
          <w:tcPr>
            <w:tcW w:w="1332" w:type="dxa"/>
            <w:tcBorders>
              <w:top w:val="single" w:sz="4" w:space="0" w:color="231F20"/>
              <w:left w:val="single" w:sz="4" w:space="0" w:color="231F20"/>
              <w:bottom w:val="single" w:sz="4" w:space="0" w:color="231F20"/>
            </w:tcBorders>
          </w:tcPr>
          <w:p w14:paraId="2D269CB3" w14:textId="77777777" w:rsidR="00FC35DA" w:rsidRPr="00E157CF" w:rsidRDefault="00FC35DA" w:rsidP="00137C78">
            <w:pPr>
              <w:pStyle w:val="TableParagraph"/>
              <w:ind w:left="487" w:right="469"/>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pacing w:val="-5"/>
                <w:sz w:val="20"/>
              </w:rPr>
              <w:t>40</w:t>
            </w:r>
          </w:p>
        </w:tc>
      </w:tr>
      <w:tr w:rsidR="00FC35DA" w:rsidRPr="00E157CF" w14:paraId="791DAE9C" w14:textId="77777777" w:rsidTr="00E157CF">
        <w:trPr>
          <w:trHeight w:val="288"/>
        </w:trPr>
        <w:tc>
          <w:tcPr>
            <w:tcW w:w="1701" w:type="dxa"/>
            <w:tcBorders>
              <w:top w:val="single" w:sz="4" w:space="0" w:color="231F20"/>
              <w:right w:val="single" w:sz="4" w:space="0" w:color="231F20"/>
            </w:tcBorders>
          </w:tcPr>
          <w:p w14:paraId="32B3644F" w14:textId="77777777" w:rsidR="00FC35DA" w:rsidRPr="00E157CF" w:rsidRDefault="00FC35DA" w:rsidP="00137C78">
            <w:pPr>
              <w:pStyle w:val="TableParagraph"/>
              <w:spacing w:before="21"/>
              <w:ind w:left="45"/>
              <w:rPr>
                <w:rFonts w:ascii="Times New Roman" w:eastAsiaTheme="minorEastAsia" w:hAnsi="Times New Roman" w:cs="Times New Roman"/>
                <w:b/>
                <w:sz w:val="20"/>
              </w:rPr>
            </w:pPr>
            <w:r w:rsidRPr="00E157CF">
              <w:rPr>
                <w:rFonts w:ascii="Times New Roman" w:eastAsiaTheme="minorEastAsia" w:hAnsi="Times New Roman" w:cs="Times New Roman"/>
                <w:b/>
                <w:color w:val="231F20"/>
                <w:sz w:val="20"/>
              </w:rPr>
              <w:t>CO</w:t>
            </w:r>
            <w:r w:rsidRPr="00E157CF">
              <w:rPr>
                <w:rFonts w:ascii="Times New Roman" w:eastAsiaTheme="minorEastAsia" w:hAnsi="Times New Roman" w:cs="Times New Roman"/>
                <w:b/>
                <w:color w:val="231F20"/>
                <w:spacing w:val="-1"/>
                <w:sz w:val="20"/>
              </w:rPr>
              <w:t xml:space="preserve"> </w:t>
            </w:r>
            <w:r w:rsidRPr="00E157CF">
              <w:rPr>
                <w:rFonts w:ascii="Times New Roman" w:eastAsiaTheme="minorEastAsia" w:hAnsi="Times New Roman" w:cs="Times New Roman"/>
                <w:b/>
                <w:color w:val="231F20"/>
                <w:spacing w:val="-2"/>
                <w:sz w:val="20"/>
              </w:rPr>
              <w:t>[mg/m</w:t>
            </w:r>
            <w:r w:rsidRPr="00E157CF">
              <w:rPr>
                <w:rFonts w:ascii="Times New Roman" w:eastAsiaTheme="minorEastAsia" w:hAnsi="Times New Roman" w:cs="Times New Roman"/>
                <w:b/>
                <w:color w:val="231F20"/>
                <w:spacing w:val="-2"/>
                <w:position w:val="5"/>
                <w:sz w:val="15"/>
              </w:rPr>
              <w:t>3</w:t>
            </w:r>
            <w:r w:rsidRPr="00E157CF">
              <w:rPr>
                <w:rFonts w:ascii="Times New Roman" w:eastAsiaTheme="minorEastAsia" w:hAnsi="Times New Roman" w:cs="Times New Roman"/>
                <w:b/>
                <w:color w:val="231F20"/>
                <w:spacing w:val="-2"/>
                <w:sz w:val="20"/>
              </w:rPr>
              <w:t>]</w:t>
            </w:r>
          </w:p>
        </w:tc>
        <w:tc>
          <w:tcPr>
            <w:tcW w:w="1334" w:type="dxa"/>
            <w:tcBorders>
              <w:top w:val="single" w:sz="4" w:space="0" w:color="231F20"/>
              <w:left w:val="single" w:sz="4" w:space="0" w:color="231F20"/>
              <w:right w:val="single" w:sz="4" w:space="0" w:color="231F20"/>
            </w:tcBorders>
          </w:tcPr>
          <w:p w14:paraId="271BE7C5" w14:textId="77777777" w:rsidR="00FC35DA" w:rsidRPr="00E157CF" w:rsidRDefault="00FC35DA" w:rsidP="00137C78">
            <w:pPr>
              <w:pStyle w:val="TableParagraph"/>
              <w:spacing w:before="21"/>
              <w:ind w:left="50"/>
              <w:rPr>
                <w:rFonts w:ascii="Times New Roman" w:eastAsiaTheme="minorEastAsia" w:hAnsi="Times New Roman" w:cs="Times New Roman"/>
                <w:sz w:val="15"/>
                <w:lang w:eastAsia="zh-CN"/>
              </w:rPr>
            </w:pPr>
            <w:r w:rsidRPr="00E157CF">
              <w:rPr>
                <w:rFonts w:ascii="Times New Roman" w:eastAsiaTheme="minorEastAsia" w:hAnsi="Times New Roman" w:cs="Times New Roman"/>
                <w:color w:val="231F20"/>
                <w:spacing w:val="-2"/>
                <w:sz w:val="20"/>
                <w:lang w:eastAsia="zh-CN"/>
              </w:rPr>
              <w:t>24</w:t>
            </w:r>
            <w:r w:rsidRPr="00E157CF">
              <w:rPr>
                <w:rFonts w:ascii="Times New Roman" w:eastAsiaTheme="minorEastAsia" w:hAnsi="Times New Roman" w:cs="Times New Roman"/>
                <w:color w:val="231F20"/>
                <w:spacing w:val="-2"/>
                <w:sz w:val="20"/>
                <w:lang w:eastAsia="zh-CN"/>
              </w:rPr>
              <w:t>小时平均</w:t>
            </w:r>
            <w:r w:rsidRPr="00E157CF">
              <w:rPr>
                <w:rFonts w:ascii="Times New Roman" w:eastAsiaTheme="minorEastAsia" w:hAnsi="Times New Roman" w:cs="Times New Roman"/>
                <w:color w:val="231F20"/>
                <w:spacing w:val="-2"/>
                <w:position w:val="5"/>
                <w:sz w:val="15"/>
              </w:rPr>
              <w:t>a</w:t>
            </w:r>
            <w:r w:rsidRPr="00E157CF">
              <w:rPr>
                <w:rFonts w:ascii="Times New Roman" w:eastAsiaTheme="minorEastAsia" w:hAnsi="Times New Roman" w:cs="Times New Roman"/>
                <w:color w:val="231F20"/>
                <w:spacing w:val="-2"/>
                <w:position w:val="5"/>
                <w:sz w:val="15"/>
                <w:lang w:eastAsia="zh-CN"/>
              </w:rPr>
              <w:t xml:space="preserve">      </w:t>
            </w:r>
          </w:p>
        </w:tc>
        <w:tc>
          <w:tcPr>
            <w:tcW w:w="1033" w:type="dxa"/>
            <w:tcBorders>
              <w:top w:val="single" w:sz="4" w:space="0" w:color="231F20"/>
              <w:left w:val="single" w:sz="4" w:space="0" w:color="231F20"/>
              <w:right w:val="single" w:sz="4" w:space="0" w:color="231F20"/>
            </w:tcBorders>
          </w:tcPr>
          <w:p w14:paraId="74972577" w14:textId="77777777" w:rsidR="00FC35DA" w:rsidRPr="00E157CF" w:rsidRDefault="00FC35DA" w:rsidP="00137C78">
            <w:pPr>
              <w:pStyle w:val="TableParagraph"/>
              <w:ind w:left="18"/>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7</w:t>
            </w:r>
          </w:p>
        </w:tc>
        <w:tc>
          <w:tcPr>
            <w:tcW w:w="1033" w:type="dxa"/>
            <w:tcBorders>
              <w:top w:val="single" w:sz="4" w:space="0" w:color="231F20"/>
              <w:left w:val="single" w:sz="4" w:space="0" w:color="231F20"/>
              <w:right w:val="single" w:sz="4" w:space="0" w:color="231F20"/>
            </w:tcBorders>
          </w:tcPr>
          <w:p w14:paraId="65852935" w14:textId="77777777" w:rsidR="00FC35DA" w:rsidRPr="00E157CF" w:rsidRDefault="00FC35DA" w:rsidP="00137C78">
            <w:pPr>
              <w:pStyle w:val="TableParagraph"/>
              <w:ind w:left="18"/>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w:t>
            </w:r>
          </w:p>
        </w:tc>
        <w:tc>
          <w:tcPr>
            <w:tcW w:w="1033" w:type="dxa"/>
            <w:tcBorders>
              <w:top w:val="single" w:sz="4" w:space="0" w:color="231F20"/>
              <w:left w:val="single" w:sz="4" w:space="0" w:color="231F20"/>
              <w:right w:val="single" w:sz="4" w:space="0" w:color="231F20"/>
            </w:tcBorders>
          </w:tcPr>
          <w:p w14:paraId="408AD482" w14:textId="77777777" w:rsidR="00FC35DA" w:rsidRPr="00E157CF" w:rsidRDefault="00FC35DA" w:rsidP="00137C78">
            <w:pPr>
              <w:pStyle w:val="TableParagraph"/>
              <w:ind w:left="18"/>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w:t>
            </w:r>
          </w:p>
        </w:tc>
        <w:tc>
          <w:tcPr>
            <w:tcW w:w="1034" w:type="dxa"/>
            <w:tcBorders>
              <w:top w:val="single" w:sz="4" w:space="0" w:color="231F20"/>
              <w:left w:val="single" w:sz="4" w:space="0" w:color="231F20"/>
              <w:right w:val="single" w:sz="4" w:space="0" w:color="231F20"/>
            </w:tcBorders>
          </w:tcPr>
          <w:p w14:paraId="29075B8A" w14:textId="77777777" w:rsidR="00FC35DA" w:rsidRPr="00E157CF" w:rsidRDefault="00FC35DA" w:rsidP="00137C78">
            <w:pPr>
              <w:pStyle w:val="TableParagraph"/>
              <w:ind w:right="467"/>
              <w:jc w:val="right"/>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w:t>
            </w:r>
          </w:p>
        </w:tc>
        <w:tc>
          <w:tcPr>
            <w:tcW w:w="1332" w:type="dxa"/>
            <w:tcBorders>
              <w:top w:val="single" w:sz="4" w:space="0" w:color="231F20"/>
              <w:left w:val="single" w:sz="4" w:space="0" w:color="231F20"/>
            </w:tcBorders>
          </w:tcPr>
          <w:p w14:paraId="1A4F8E95" w14:textId="77777777" w:rsidR="00FC35DA" w:rsidRPr="00E157CF" w:rsidRDefault="00FC35DA" w:rsidP="00137C78">
            <w:pPr>
              <w:pStyle w:val="TableParagraph"/>
              <w:ind w:left="18"/>
              <w:jc w:val="center"/>
              <w:rPr>
                <w:rFonts w:ascii="Times New Roman" w:eastAsiaTheme="minorEastAsia" w:hAnsi="Times New Roman" w:cs="Times New Roman"/>
                <w:sz w:val="20"/>
              </w:rPr>
            </w:pPr>
            <w:r w:rsidRPr="00E157CF">
              <w:rPr>
                <w:rFonts w:ascii="Times New Roman" w:eastAsiaTheme="minorEastAsia" w:hAnsi="Times New Roman" w:cs="Times New Roman"/>
                <w:color w:val="231F20"/>
                <w:sz w:val="20"/>
              </w:rPr>
              <w:t>4</w:t>
            </w:r>
          </w:p>
        </w:tc>
      </w:tr>
      <w:tr w:rsidR="00FC35DA" w:rsidRPr="00E157CF" w14:paraId="43B0D0E6" w14:textId="77777777" w:rsidTr="000D7640">
        <w:trPr>
          <w:trHeight w:val="1090"/>
        </w:trPr>
        <w:tc>
          <w:tcPr>
            <w:tcW w:w="8500" w:type="dxa"/>
            <w:gridSpan w:val="7"/>
          </w:tcPr>
          <w:p w14:paraId="02C097A1" w14:textId="77777777" w:rsidR="00FC35DA" w:rsidRPr="00E157CF" w:rsidRDefault="00FC35DA" w:rsidP="00137C78">
            <w:pPr>
              <w:pStyle w:val="TableParagraph"/>
              <w:tabs>
                <w:tab w:val="left" w:pos="385"/>
              </w:tabs>
              <w:spacing w:before="21"/>
              <w:ind w:left="45"/>
              <w:rPr>
                <w:rFonts w:ascii="Times New Roman" w:eastAsiaTheme="minorEastAsia" w:hAnsi="Times New Roman" w:cs="Times New Roman"/>
                <w:sz w:val="18"/>
                <w:lang w:eastAsia="zh-CN"/>
              </w:rPr>
            </w:pPr>
            <w:r w:rsidRPr="00E157CF">
              <w:rPr>
                <w:rFonts w:ascii="Times New Roman" w:eastAsiaTheme="minorEastAsia" w:hAnsi="Times New Roman" w:cs="Times New Roman"/>
                <w:color w:val="231F20"/>
                <w:spacing w:val="-10"/>
                <w:position w:val="5"/>
                <w:sz w:val="13"/>
                <w:lang w:eastAsia="zh-CN"/>
              </w:rPr>
              <w:t>a</w:t>
            </w:r>
            <w:r w:rsidRPr="00E157CF">
              <w:rPr>
                <w:rFonts w:ascii="Times New Roman" w:eastAsiaTheme="minorEastAsia" w:hAnsi="Times New Roman" w:cs="Times New Roman"/>
                <w:color w:val="231F20"/>
                <w:position w:val="5"/>
                <w:sz w:val="13"/>
                <w:lang w:eastAsia="zh-CN"/>
              </w:rPr>
              <w:tab/>
            </w:r>
            <w:r w:rsidRPr="00E157CF">
              <w:rPr>
                <w:rFonts w:ascii="Times New Roman" w:eastAsiaTheme="minorEastAsia" w:hAnsi="Times New Roman" w:cs="Times New Roman"/>
                <w:color w:val="231F20"/>
                <w:spacing w:val="-2"/>
                <w:sz w:val="18"/>
                <w:lang w:eastAsia="zh-CN"/>
              </w:rPr>
              <w:t>第</w:t>
            </w:r>
            <w:r w:rsidRPr="00E157CF">
              <w:rPr>
                <w:rFonts w:ascii="Times New Roman" w:eastAsiaTheme="minorEastAsia" w:hAnsi="Times New Roman" w:cs="Times New Roman"/>
                <w:color w:val="231F20"/>
                <w:spacing w:val="-2"/>
                <w:sz w:val="18"/>
                <w:lang w:eastAsia="zh-CN"/>
              </w:rPr>
              <w:t>99</w:t>
            </w:r>
            <w:proofErr w:type="gramStart"/>
            <w:r w:rsidRPr="00E157CF">
              <w:rPr>
                <w:rFonts w:ascii="Times New Roman" w:eastAsiaTheme="minorEastAsia" w:hAnsi="Times New Roman" w:cs="Times New Roman"/>
                <w:color w:val="231F20"/>
                <w:spacing w:val="-2"/>
                <w:sz w:val="18"/>
                <w:lang w:eastAsia="zh-CN"/>
              </w:rPr>
              <w:t>百</w:t>
            </w:r>
            <w:proofErr w:type="gramEnd"/>
            <w:r w:rsidRPr="00E157CF">
              <w:rPr>
                <w:rFonts w:ascii="Times New Roman" w:eastAsiaTheme="minorEastAsia" w:hAnsi="Times New Roman" w:cs="Times New Roman"/>
                <w:color w:val="231F20"/>
                <w:spacing w:val="-2"/>
                <w:sz w:val="18"/>
                <w:lang w:eastAsia="zh-CN"/>
              </w:rPr>
              <w:t>分位（即每年</w:t>
            </w:r>
            <w:r w:rsidRPr="00E157CF">
              <w:rPr>
                <w:rFonts w:ascii="Times New Roman" w:eastAsiaTheme="minorEastAsia" w:hAnsi="Times New Roman" w:cs="Times New Roman"/>
                <w:color w:val="231F20"/>
                <w:spacing w:val="-2"/>
                <w:sz w:val="18"/>
                <w:lang w:eastAsia="zh-CN"/>
              </w:rPr>
              <w:t>3-4</w:t>
            </w:r>
            <w:r w:rsidRPr="00E157CF">
              <w:rPr>
                <w:rFonts w:ascii="Times New Roman" w:eastAsiaTheme="minorEastAsia" w:hAnsi="Times New Roman" w:cs="Times New Roman"/>
                <w:color w:val="231F20"/>
                <w:spacing w:val="-2"/>
                <w:sz w:val="18"/>
                <w:lang w:eastAsia="zh-CN"/>
              </w:rPr>
              <w:t>天不满足）</w:t>
            </w:r>
          </w:p>
          <w:p w14:paraId="31859FD4" w14:textId="77777777" w:rsidR="00FC35DA" w:rsidRPr="00E157CF" w:rsidRDefault="00FC35DA" w:rsidP="00137C78">
            <w:pPr>
              <w:pStyle w:val="TableParagraph"/>
              <w:tabs>
                <w:tab w:val="left" w:pos="385"/>
              </w:tabs>
              <w:spacing w:before="108" w:line="225" w:lineRule="auto"/>
              <w:ind w:left="45" w:right="24"/>
              <w:rPr>
                <w:rFonts w:ascii="Times New Roman" w:eastAsiaTheme="minorEastAsia" w:hAnsi="Times New Roman" w:cs="Times New Roman"/>
                <w:sz w:val="18"/>
                <w:lang w:eastAsia="zh-CN"/>
              </w:rPr>
            </w:pPr>
            <w:r w:rsidRPr="00E157CF">
              <w:rPr>
                <w:rFonts w:ascii="Times New Roman" w:eastAsiaTheme="minorEastAsia" w:hAnsi="Times New Roman" w:cs="Times New Roman"/>
                <w:color w:val="231F20"/>
                <w:spacing w:val="-10"/>
                <w:position w:val="5"/>
                <w:sz w:val="13"/>
                <w:lang w:eastAsia="zh-CN"/>
              </w:rPr>
              <w:t>b</w:t>
            </w:r>
            <w:r w:rsidRPr="00E157CF">
              <w:rPr>
                <w:rFonts w:ascii="Times New Roman" w:eastAsiaTheme="minorEastAsia" w:hAnsi="Times New Roman" w:cs="Times New Roman"/>
                <w:color w:val="231F20"/>
                <w:position w:val="5"/>
                <w:sz w:val="13"/>
                <w:lang w:eastAsia="zh-CN"/>
              </w:rPr>
              <w:tab/>
            </w:r>
            <w:r w:rsidRPr="00E157CF">
              <w:rPr>
                <w:rFonts w:ascii="Times New Roman" w:eastAsiaTheme="minorEastAsia" w:hAnsi="Times New Roman" w:cs="Times New Roman"/>
                <w:color w:val="231F20"/>
                <w:sz w:val="18"/>
                <w:lang w:eastAsia="zh-CN"/>
              </w:rPr>
              <w:t>具有</w:t>
            </w:r>
            <w:r w:rsidRPr="00E157CF">
              <w:rPr>
                <w:rFonts w:ascii="Times New Roman" w:eastAsiaTheme="minorEastAsia" w:hAnsi="Times New Roman" w:cs="Times New Roman"/>
                <w:color w:val="231F20"/>
                <w:sz w:val="18"/>
                <w:lang w:eastAsia="zh-CN"/>
              </w:rPr>
              <w:t>6</w:t>
            </w:r>
            <w:r w:rsidRPr="00E157CF">
              <w:rPr>
                <w:rFonts w:ascii="Times New Roman" w:eastAsiaTheme="minorEastAsia" w:hAnsi="Times New Roman" w:cs="Times New Roman"/>
                <w:color w:val="231F20"/>
                <w:sz w:val="18"/>
                <w:lang w:eastAsia="zh-CN"/>
              </w:rPr>
              <w:t>个月最高平均浓度的连续</w:t>
            </w:r>
            <w:r w:rsidRPr="00E157CF">
              <w:rPr>
                <w:rFonts w:ascii="Times New Roman" w:eastAsiaTheme="minorEastAsia" w:hAnsi="Times New Roman" w:cs="Times New Roman"/>
                <w:color w:val="231F20"/>
                <w:sz w:val="18"/>
                <w:lang w:eastAsia="zh-CN"/>
              </w:rPr>
              <w:t>6</w:t>
            </w:r>
            <w:r w:rsidRPr="00E157CF">
              <w:rPr>
                <w:rFonts w:ascii="Times New Roman" w:eastAsiaTheme="minorEastAsia" w:hAnsi="Times New Roman" w:cs="Times New Roman"/>
                <w:color w:val="231F20"/>
                <w:sz w:val="18"/>
                <w:lang w:eastAsia="zh-CN"/>
              </w:rPr>
              <w:t>个月每日</w:t>
            </w:r>
            <w:r w:rsidRPr="00E157CF">
              <w:rPr>
                <w:rFonts w:ascii="Times New Roman" w:eastAsiaTheme="minorEastAsia" w:hAnsi="Times New Roman" w:cs="Times New Roman"/>
                <w:color w:val="231F20"/>
                <w:sz w:val="18"/>
                <w:lang w:eastAsia="zh-CN"/>
              </w:rPr>
              <w:t>8</w:t>
            </w:r>
            <w:r w:rsidRPr="00E157CF">
              <w:rPr>
                <w:rFonts w:ascii="Times New Roman" w:eastAsiaTheme="minorEastAsia" w:hAnsi="Times New Roman" w:cs="Times New Roman"/>
                <w:color w:val="231F20"/>
                <w:sz w:val="18"/>
                <w:lang w:eastAsia="zh-CN"/>
              </w:rPr>
              <w:t>小时</w:t>
            </w:r>
            <w:r w:rsidRPr="00E157CF">
              <w:rPr>
                <w:rFonts w:ascii="Times New Roman" w:eastAsiaTheme="minorEastAsia" w:hAnsi="Times New Roman" w:cs="Times New Roman"/>
                <w:color w:val="231F20"/>
                <w:sz w:val="18"/>
                <w:lang w:eastAsia="zh-CN"/>
              </w:rPr>
              <w:t>O</w:t>
            </w:r>
            <w:r w:rsidRPr="00E157CF">
              <w:rPr>
                <w:rFonts w:ascii="Times New Roman" w:eastAsiaTheme="minorEastAsia" w:hAnsi="Times New Roman" w:cs="Times New Roman"/>
                <w:color w:val="231F20"/>
                <w:sz w:val="18"/>
                <w:vertAlign w:val="subscript"/>
                <w:lang w:eastAsia="zh-CN"/>
              </w:rPr>
              <w:t>3</w:t>
            </w:r>
            <w:r w:rsidRPr="00E157CF">
              <w:rPr>
                <w:rFonts w:ascii="Times New Roman" w:eastAsiaTheme="minorEastAsia" w:hAnsi="Times New Roman" w:cs="Times New Roman"/>
                <w:color w:val="231F20"/>
                <w:sz w:val="18"/>
                <w:lang w:eastAsia="zh-CN"/>
              </w:rPr>
              <w:t>最高浓度的平均值</w:t>
            </w:r>
          </w:p>
          <w:p w14:paraId="6E516587" w14:textId="77777777" w:rsidR="00FC35DA" w:rsidRPr="00E157CF" w:rsidRDefault="00FC35DA" w:rsidP="00137C78">
            <w:pPr>
              <w:pStyle w:val="TableParagraph"/>
              <w:spacing w:before="103"/>
              <w:ind w:left="45"/>
              <w:rPr>
                <w:rFonts w:ascii="Times New Roman" w:eastAsiaTheme="minorEastAsia" w:hAnsi="Times New Roman" w:cs="Times New Roman"/>
                <w:sz w:val="18"/>
                <w:lang w:eastAsia="zh-CN"/>
              </w:rPr>
            </w:pPr>
            <w:r w:rsidRPr="00E157CF">
              <w:rPr>
                <w:rFonts w:ascii="Times New Roman" w:eastAsiaTheme="minorEastAsia" w:hAnsi="Times New Roman" w:cs="Times New Roman"/>
                <w:color w:val="231F20"/>
                <w:sz w:val="18"/>
                <w:lang w:eastAsia="zh-CN"/>
              </w:rPr>
              <w:t>见</w:t>
            </w:r>
            <w:r w:rsidRPr="00E157CF">
              <w:rPr>
                <w:rFonts w:ascii="Times New Roman" w:eastAsiaTheme="minorEastAsia" w:hAnsi="Times New Roman" w:cs="Times New Roman"/>
                <w:color w:val="231F20"/>
                <w:spacing w:val="-4"/>
                <w:sz w:val="18"/>
                <w:lang w:eastAsia="zh-CN"/>
              </w:rPr>
              <w:t>参考文献【</w:t>
            </w:r>
            <w:r w:rsidRPr="00E157CF">
              <w:rPr>
                <w:rFonts w:ascii="Times New Roman" w:eastAsiaTheme="minorEastAsia" w:hAnsi="Times New Roman" w:cs="Times New Roman"/>
                <w:color w:val="231F20"/>
                <w:spacing w:val="-4"/>
                <w:sz w:val="18"/>
                <w:lang w:eastAsia="zh-CN"/>
              </w:rPr>
              <w:t>8</w:t>
            </w:r>
            <w:r w:rsidRPr="00E157CF">
              <w:rPr>
                <w:rFonts w:ascii="Times New Roman" w:eastAsiaTheme="minorEastAsia" w:hAnsi="Times New Roman" w:cs="Times New Roman"/>
                <w:color w:val="231F20"/>
                <w:spacing w:val="-4"/>
                <w:sz w:val="18"/>
                <w:lang w:eastAsia="zh-CN"/>
              </w:rPr>
              <w:t>】</w:t>
            </w:r>
          </w:p>
        </w:tc>
      </w:tr>
    </w:tbl>
    <w:p w14:paraId="714ACDE9" w14:textId="77777777" w:rsidR="00FC35DA" w:rsidRDefault="00FC35DA" w:rsidP="00FC35DA">
      <w:pPr>
        <w:pStyle w:val="afff6"/>
        <w:spacing w:line="360" w:lineRule="auto"/>
        <w:ind w:firstLine="442"/>
        <w:jc w:val="left"/>
        <w:rPr>
          <w:rFonts w:ascii="Times New Roman"/>
          <w:b/>
          <w:bCs/>
          <w:sz w:val="22"/>
          <w:szCs w:val="21"/>
        </w:rPr>
      </w:pPr>
    </w:p>
    <w:p w14:paraId="3F27275F" w14:textId="77777777" w:rsidR="009B5412" w:rsidRDefault="009B5412" w:rsidP="00FC35DA">
      <w:pPr>
        <w:pStyle w:val="afff6"/>
        <w:spacing w:line="360" w:lineRule="auto"/>
        <w:ind w:firstLine="442"/>
        <w:jc w:val="left"/>
        <w:rPr>
          <w:rFonts w:ascii="Times New Roman"/>
          <w:b/>
          <w:bCs/>
          <w:sz w:val="22"/>
          <w:szCs w:val="21"/>
        </w:rPr>
      </w:pPr>
    </w:p>
    <w:p w14:paraId="1FA25E5B" w14:textId="77777777" w:rsidR="001612C0" w:rsidRDefault="001612C0" w:rsidP="00FC35DA">
      <w:pPr>
        <w:pStyle w:val="afff6"/>
        <w:spacing w:line="360" w:lineRule="auto"/>
        <w:ind w:firstLine="442"/>
        <w:jc w:val="left"/>
        <w:rPr>
          <w:rFonts w:ascii="Times New Roman"/>
          <w:b/>
          <w:bCs/>
          <w:sz w:val="22"/>
          <w:szCs w:val="21"/>
        </w:rPr>
      </w:pPr>
    </w:p>
    <w:p w14:paraId="35DE8AC1" w14:textId="446FEFA4" w:rsidR="00FC35DA" w:rsidRPr="003D642A" w:rsidRDefault="00FC35DA" w:rsidP="009B5412">
      <w:pPr>
        <w:rPr>
          <w:rFonts w:ascii="黑体" w:eastAsia="黑体" w:hAnsi="黑体"/>
          <w:sz w:val="21"/>
          <w:szCs w:val="21"/>
        </w:rPr>
      </w:pPr>
      <w:bookmarkStart w:id="44" w:name="_Toc172053932"/>
      <w:bookmarkStart w:id="45" w:name="_Toc176275887"/>
      <w:r w:rsidRPr="003D642A">
        <w:rPr>
          <w:rFonts w:ascii="黑体" w:eastAsia="黑体" w:hAnsi="黑体" w:hint="eastAsia"/>
          <w:sz w:val="21"/>
          <w:szCs w:val="21"/>
        </w:rPr>
        <w:t>参考文献</w:t>
      </w:r>
      <w:bookmarkEnd w:id="44"/>
      <w:bookmarkEnd w:id="45"/>
    </w:p>
    <w:p w14:paraId="357DD599" w14:textId="77777777" w:rsidR="00FC35DA" w:rsidRPr="00E157CF" w:rsidRDefault="00FC35DA" w:rsidP="00FA4140">
      <w:pPr>
        <w:pStyle w:val="afff6"/>
        <w:numPr>
          <w:ilvl w:val="0"/>
          <w:numId w:val="14"/>
        </w:numPr>
        <w:spacing w:line="360" w:lineRule="auto"/>
        <w:ind w:firstLineChars="0"/>
        <w:jc w:val="left"/>
        <w:rPr>
          <w:rFonts w:ascii="Times New Roman"/>
          <w:szCs w:val="21"/>
        </w:rPr>
      </w:pPr>
      <w:r w:rsidRPr="00E157CF">
        <w:rPr>
          <w:rFonts w:ascii="Times New Roman"/>
          <w:szCs w:val="21"/>
        </w:rPr>
        <w:t>EN 16798-3, Energy performance of buildings - Ventilation for buildings - Part 3</w:t>
      </w:r>
      <w:r w:rsidRPr="00E157CF">
        <w:rPr>
          <w:rFonts w:ascii="Times New Roman"/>
          <w:szCs w:val="21"/>
        </w:rPr>
        <w:t>：</w:t>
      </w:r>
      <w:r w:rsidRPr="00E157CF">
        <w:rPr>
          <w:rFonts w:ascii="Times New Roman"/>
          <w:szCs w:val="21"/>
        </w:rPr>
        <w:t xml:space="preserve"> For non-residential buildings - Performance requirements for ventilation and room-conditioning systems </w:t>
      </w:r>
      <w:r w:rsidRPr="00E157CF">
        <w:rPr>
          <w:rFonts w:ascii="Times New Roman"/>
          <w:szCs w:val="21"/>
        </w:rPr>
        <w:t>（</w:t>
      </w:r>
      <w:r w:rsidRPr="00E157CF">
        <w:rPr>
          <w:rFonts w:ascii="Times New Roman"/>
          <w:szCs w:val="21"/>
        </w:rPr>
        <w:t>Modules M5- 1, M5-4</w:t>
      </w:r>
      <w:r w:rsidRPr="00E157CF">
        <w:rPr>
          <w:rFonts w:ascii="Times New Roman"/>
          <w:szCs w:val="21"/>
        </w:rPr>
        <w:t>）</w:t>
      </w:r>
    </w:p>
    <w:p w14:paraId="37780D00" w14:textId="77777777" w:rsidR="00FC35DA" w:rsidRPr="00E157CF" w:rsidRDefault="00FC35DA" w:rsidP="00FA4140">
      <w:pPr>
        <w:pStyle w:val="afff6"/>
        <w:numPr>
          <w:ilvl w:val="0"/>
          <w:numId w:val="14"/>
        </w:numPr>
        <w:spacing w:line="360" w:lineRule="auto"/>
        <w:ind w:firstLineChars="0"/>
        <w:jc w:val="left"/>
        <w:rPr>
          <w:rFonts w:ascii="Times New Roman"/>
          <w:szCs w:val="21"/>
        </w:rPr>
      </w:pPr>
      <w:r w:rsidRPr="00E157CF">
        <w:rPr>
          <w:rFonts w:ascii="Times New Roman"/>
          <w:szCs w:val="21"/>
        </w:rPr>
        <w:t xml:space="preserve">ISO 16890-1, Air filters for general ventilation- Part 1:Technical specifications, requirements and classification system based upon particulate matter efficiency </w:t>
      </w:r>
      <w:r w:rsidRPr="00E157CF">
        <w:rPr>
          <w:rFonts w:ascii="Times New Roman"/>
          <w:szCs w:val="21"/>
        </w:rPr>
        <w:t>（</w:t>
      </w:r>
      <w:r w:rsidRPr="00E157CF">
        <w:rPr>
          <w:rFonts w:ascii="Times New Roman"/>
          <w:szCs w:val="21"/>
        </w:rPr>
        <w:t>ePM</w:t>
      </w:r>
      <w:r w:rsidRPr="00E157CF">
        <w:rPr>
          <w:rFonts w:ascii="Times New Roman"/>
          <w:szCs w:val="21"/>
        </w:rPr>
        <w:t>）</w:t>
      </w:r>
    </w:p>
    <w:p w14:paraId="1397783E" w14:textId="77777777" w:rsidR="00FC35DA" w:rsidRPr="00E157CF" w:rsidRDefault="00FC35DA" w:rsidP="00FA4140">
      <w:pPr>
        <w:pStyle w:val="afff6"/>
        <w:numPr>
          <w:ilvl w:val="0"/>
          <w:numId w:val="14"/>
        </w:numPr>
        <w:spacing w:line="360" w:lineRule="auto"/>
        <w:ind w:firstLineChars="0"/>
        <w:jc w:val="left"/>
        <w:rPr>
          <w:rFonts w:ascii="Times New Roman"/>
          <w:szCs w:val="21"/>
        </w:rPr>
      </w:pPr>
      <w:r w:rsidRPr="00E157CF">
        <w:rPr>
          <w:rFonts w:ascii="Times New Roman"/>
          <w:szCs w:val="21"/>
        </w:rPr>
        <w:t>ISO 29464</w:t>
      </w:r>
      <w:r w:rsidRPr="00E157CF">
        <w:rPr>
          <w:rFonts w:ascii="Times New Roman"/>
          <w:szCs w:val="21"/>
        </w:rPr>
        <w:t>：</w:t>
      </w:r>
      <w:r w:rsidRPr="00E157CF">
        <w:rPr>
          <w:rFonts w:ascii="Times New Roman"/>
          <w:szCs w:val="21"/>
        </w:rPr>
        <w:t>2017, Cleaning of air and other gases- Terminology</w:t>
      </w:r>
    </w:p>
    <w:p w14:paraId="34ECA1B0" w14:textId="77777777" w:rsidR="00FC35DA" w:rsidRPr="00E157CF" w:rsidRDefault="00FC35DA" w:rsidP="00FA4140">
      <w:pPr>
        <w:pStyle w:val="afff6"/>
        <w:numPr>
          <w:ilvl w:val="0"/>
          <w:numId w:val="14"/>
        </w:numPr>
        <w:spacing w:line="360" w:lineRule="auto"/>
        <w:ind w:firstLineChars="0"/>
        <w:jc w:val="left"/>
        <w:rPr>
          <w:rFonts w:ascii="Times New Roman"/>
          <w:szCs w:val="21"/>
        </w:rPr>
      </w:pPr>
      <w:r w:rsidRPr="00E157CF">
        <w:rPr>
          <w:rFonts w:ascii="Times New Roman"/>
          <w:szCs w:val="21"/>
        </w:rPr>
        <w:t>EN 1886</w:t>
      </w:r>
      <w:r w:rsidRPr="00E157CF">
        <w:rPr>
          <w:rFonts w:ascii="Times New Roman"/>
          <w:szCs w:val="21"/>
        </w:rPr>
        <w:t>：</w:t>
      </w:r>
      <w:r w:rsidRPr="00E157CF">
        <w:rPr>
          <w:rFonts w:ascii="Times New Roman"/>
          <w:szCs w:val="21"/>
        </w:rPr>
        <w:t>2007, Ventilation for buildings - Air handling units - Mechanical performance</w:t>
      </w:r>
    </w:p>
    <w:p w14:paraId="7503BB7E" w14:textId="77777777" w:rsidR="00FC35DA" w:rsidRPr="00E157CF" w:rsidRDefault="00FC35DA" w:rsidP="00FA4140">
      <w:pPr>
        <w:pStyle w:val="afff6"/>
        <w:numPr>
          <w:ilvl w:val="0"/>
          <w:numId w:val="14"/>
        </w:numPr>
        <w:spacing w:line="360" w:lineRule="auto"/>
        <w:ind w:firstLineChars="0"/>
        <w:jc w:val="left"/>
        <w:rPr>
          <w:rFonts w:ascii="Times New Roman"/>
          <w:szCs w:val="21"/>
        </w:rPr>
      </w:pPr>
      <w:r w:rsidRPr="00E157CF">
        <w:rPr>
          <w:rFonts w:ascii="Times New Roman"/>
          <w:szCs w:val="21"/>
        </w:rPr>
        <w:t>ASHRAE 52.2</w:t>
      </w:r>
      <w:r w:rsidRPr="00E157CF">
        <w:rPr>
          <w:rFonts w:ascii="Times New Roman"/>
          <w:szCs w:val="21"/>
        </w:rPr>
        <w:t>：</w:t>
      </w:r>
      <w:r w:rsidRPr="00E157CF">
        <w:rPr>
          <w:rFonts w:ascii="Times New Roman"/>
          <w:szCs w:val="21"/>
        </w:rPr>
        <w:t>2017, Method of Testing General Ventilation Air-Cleaning Devices for Removal Efficiency by Particle Size</w:t>
      </w:r>
    </w:p>
    <w:p w14:paraId="2B3CD9D2" w14:textId="77777777" w:rsidR="00FC35DA" w:rsidRPr="00E157CF" w:rsidRDefault="00FC35DA" w:rsidP="00FA4140">
      <w:pPr>
        <w:pStyle w:val="afff6"/>
        <w:numPr>
          <w:ilvl w:val="0"/>
          <w:numId w:val="14"/>
        </w:numPr>
        <w:spacing w:line="360" w:lineRule="auto"/>
        <w:ind w:firstLineChars="0"/>
        <w:jc w:val="left"/>
        <w:rPr>
          <w:rFonts w:ascii="Times New Roman"/>
          <w:szCs w:val="21"/>
        </w:rPr>
      </w:pPr>
      <w:r w:rsidRPr="00E157CF">
        <w:rPr>
          <w:rFonts w:ascii="Times New Roman"/>
          <w:szCs w:val="21"/>
        </w:rPr>
        <w:t>Europe WHO Air Quality Guidelines, Global Update 2005, Particle Matter, Ozone, Nitrogen Oxide, and Sulfur Dioxide, Pg 31</w:t>
      </w:r>
    </w:p>
    <w:p w14:paraId="587D094E" w14:textId="77777777" w:rsidR="00FC35DA" w:rsidRPr="00E157CF" w:rsidRDefault="00FC35DA" w:rsidP="00FA4140">
      <w:pPr>
        <w:pStyle w:val="afff6"/>
        <w:numPr>
          <w:ilvl w:val="0"/>
          <w:numId w:val="14"/>
        </w:numPr>
        <w:spacing w:line="360" w:lineRule="auto"/>
        <w:ind w:firstLineChars="0"/>
        <w:jc w:val="left"/>
        <w:rPr>
          <w:rFonts w:ascii="Times New Roman"/>
          <w:szCs w:val="21"/>
        </w:rPr>
      </w:pPr>
      <w:r w:rsidRPr="00E157CF">
        <w:rPr>
          <w:rFonts w:ascii="Times New Roman"/>
          <w:szCs w:val="21"/>
        </w:rPr>
        <w:t xml:space="preserve">Indoor-Outdoor Volatile Organic Compounds, </w:t>
      </w:r>
      <w:r w:rsidRPr="00E157CF">
        <w:rPr>
          <w:rFonts w:ascii="Times New Roman"/>
          <w:szCs w:val="21"/>
        </w:rPr>
        <w:t>（</w:t>
      </w:r>
      <w:r w:rsidRPr="00E157CF">
        <w:rPr>
          <w:rFonts w:ascii="Times New Roman"/>
          <w:szCs w:val="21"/>
        </w:rPr>
        <w:t>VOCs</w:t>
      </w:r>
      <w:r w:rsidRPr="00E157CF">
        <w:rPr>
          <w:rFonts w:ascii="Times New Roman"/>
          <w:szCs w:val="21"/>
        </w:rPr>
        <w:t>）</w:t>
      </w:r>
      <w:r w:rsidRPr="00E157CF">
        <w:rPr>
          <w:rFonts w:ascii="Times New Roman"/>
          <w:szCs w:val="21"/>
        </w:rPr>
        <w:t xml:space="preserve"> levels</w:t>
      </w:r>
      <w:r w:rsidRPr="00E157CF">
        <w:rPr>
          <w:rFonts w:ascii="Times New Roman"/>
          <w:szCs w:val="21"/>
        </w:rPr>
        <w:t>：</w:t>
      </w:r>
      <w:r w:rsidRPr="00E157CF">
        <w:rPr>
          <w:rFonts w:ascii="Times New Roman"/>
          <w:szCs w:val="21"/>
        </w:rPr>
        <w:t xml:space="preserve"> The case of Dhaka Urban and Industrial Area, Mitali Parvin et al, Journal of Modern Science and Technology, Vol 4 No. 1 September 2016, 97-127</w:t>
      </w:r>
    </w:p>
    <w:p w14:paraId="4FDAE222" w14:textId="77777777" w:rsidR="00FC35DA" w:rsidRPr="00E157CF" w:rsidRDefault="00FC35DA" w:rsidP="00FA4140">
      <w:pPr>
        <w:pStyle w:val="afff6"/>
        <w:numPr>
          <w:ilvl w:val="0"/>
          <w:numId w:val="14"/>
        </w:numPr>
        <w:spacing w:line="360" w:lineRule="auto"/>
        <w:ind w:firstLineChars="0"/>
        <w:jc w:val="left"/>
        <w:rPr>
          <w:rFonts w:ascii="Times New Roman"/>
          <w:szCs w:val="21"/>
        </w:rPr>
      </w:pPr>
      <w:r w:rsidRPr="00E157CF">
        <w:rPr>
          <w:rFonts w:ascii="Times New Roman"/>
          <w:szCs w:val="21"/>
        </w:rPr>
        <w:t xml:space="preserve">Global Air Quality Guidelines WHO, Particulate matter </w:t>
      </w:r>
      <w:r w:rsidRPr="00E157CF">
        <w:rPr>
          <w:rFonts w:ascii="Times New Roman"/>
          <w:szCs w:val="21"/>
        </w:rPr>
        <w:t>（</w:t>
      </w:r>
      <w:r w:rsidRPr="00E157CF">
        <w:rPr>
          <w:rFonts w:ascii="Times New Roman"/>
          <w:szCs w:val="21"/>
        </w:rPr>
        <w:t>PM2.5 and PM10</w:t>
      </w:r>
      <w:r w:rsidRPr="00E157CF">
        <w:rPr>
          <w:rFonts w:ascii="Times New Roman"/>
          <w:szCs w:val="21"/>
        </w:rPr>
        <w:t>）</w:t>
      </w:r>
      <w:r w:rsidRPr="00E157CF">
        <w:rPr>
          <w:rFonts w:ascii="Times New Roman"/>
          <w:szCs w:val="21"/>
        </w:rPr>
        <w:t>, ozone, nitrogen dioxide, sulfur dioxide and carbon monoxide, ISBN 978-92-4-003422-8, 2021</w:t>
      </w:r>
    </w:p>
    <w:p w14:paraId="1B22024D" w14:textId="77777777" w:rsidR="00FC35DA" w:rsidRPr="00767C4D" w:rsidRDefault="00FC35DA" w:rsidP="00FC35DA">
      <w:pPr>
        <w:rPr>
          <w:szCs w:val="21"/>
        </w:rPr>
      </w:pPr>
    </w:p>
    <w:p w14:paraId="49EE1E66" w14:textId="77777777" w:rsidR="00FA4140" w:rsidRPr="007E0258" w:rsidRDefault="00FA4140" w:rsidP="00FA4140">
      <w:pPr>
        <w:spacing w:beforeLines="50" w:before="120" w:afterLines="50" w:after="120"/>
        <w:jc w:val="both"/>
        <w:rPr>
          <w:rFonts w:eastAsiaTheme="majorEastAsia"/>
          <w:b/>
          <w:sz w:val="36"/>
          <w:szCs w:val="36"/>
        </w:rPr>
      </w:pPr>
    </w:p>
    <w:p w14:paraId="60AA6A98" w14:textId="77777777" w:rsidR="00FA4140" w:rsidRPr="001A1BD9" w:rsidRDefault="00FA4140" w:rsidP="00FA4140">
      <w:pPr>
        <w:spacing w:beforeLines="50" w:before="120" w:afterLines="50" w:after="120"/>
        <w:jc w:val="center"/>
        <w:rPr>
          <w:rFonts w:eastAsiaTheme="majorEastAsia"/>
          <w:b/>
          <w:sz w:val="44"/>
          <w:szCs w:val="44"/>
        </w:rPr>
      </w:pPr>
      <w:r w:rsidRPr="001A1BD9">
        <w:rPr>
          <w:rFonts w:eastAsiaTheme="majorEastAsia"/>
          <w:b/>
          <w:sz w:val="44"/>
          <w:szCs w:val="44"/>
        </w:rPr>
        <w:t>《</w:t>
      </w:r>
      <w:r w:rsidRPr="00511C07">
        <w:rPr>
          <w:rFonts w:eastAsiaTheme="majorEastAsia" w:hint="eastAsia"/>
          <w:b/>
          <w:bCs/>
          <w:sz w:val="44"/>
          <w:szCs w:val="44"/>
        </w:rPr>
        <w:t>一般通风用气态污染物空气净化材料及装置性能试验方法</w:t>
      </w:r>
      <w:r w:rsidRPr="00511C07">
        <w:rPr>
          <w:rFonts w:eastAsiaTheme="majorEastAsia" w:hint="eastAsia"/>
          <w:b/>
          <w:bCs/>
          <w:sz w:val="44"/>
          <w:szCs w:val="44"/>
        </w:rPr>
        <w:t xml:space="preserve"> </w:t>
      </w:r>
      <w:r w:rsidRPr="00511C07">
        <w:rPr>
          <w:rFonts w:eastAsiaTheme="majorEastAsia" w:hint="eastAsia"/>
          <w:b/>
          <w:bCs/>
          <w:sz w:val="44"/>
          <w:szCs w:val="44"/>
        </w:rPr>
        <w:t>第</w:t>
      </w:r>
      <w:r w:rsidRPr="00511C07">
        <w:rPr>
          <w:rFonts w:eastAsiaTheme="majorEastAsia" w:hint="eastAsia"/>
          <w:b/>
          <w:bCs/>
          <w:sz w:val="44"/>
          <w:szCs w:val="44"/>
        </w:rPr>
        <w:t>3</w:t>
      </w:r>
      <w:r w:rsidRPr="00511C07">
        <w:rPr>
          <w:rFonts w:eastAsiaTheme="majorEastAsia" w:hint="eastAsia"/>
          <w:b/>
          <w:bCs/>
          <w:sz w:val="44"/>
          <w:szCs w:val="44"/>
        </w:rPr>
        <w:t>部分：新风系统用净化装置分级方法</w:t>
      </w:r>
      <w:r w:rsidRPr="001A1BD9">
        <w:rPr>
          <w:rFonts w:eastAsiaTheme="majorEastAsia"/>
          <w:b/>
          <w:sz w:val="44"/>
          <w:szCs w:val="44"/>
        </w:rPr>
        <w:t>》</w:t>
      </w:r>
    </w:p>
    <w:p w14:paraId="4F10FE2E" w14:textId="77777777" w:rsidR="00FA4140" w:rsidRPr="001A1BD9" w:rsidRDefault="00FA4140" w:rsidP="00FA4140">
      <w:pPr>
        <w:spacing w:beforeLines="50" w:before="120" w:afterLines="50" w:after="120"/>
        <w:jc w:val="center"/>
        <w:rPr>
          <w:rFonts w:eastAsiaTheme="majorEastAsia"/>
          <w:b/>
          <w:sz w:val="36"/>
          <w:szCs w:val="36"/>
        </w:rPr>
      </w:pPr>
    </w:p>
    <w:p w14:paraId="63AA7724" w14:textId="77777777" w:rsidR="00FA4140" w:rsidRPr="001A1BD9" w:rsidRDefault="00FA4140" w:rsidP="00FA4140">
      <w:pPr>
        <w:spacing w:beforeLines="50" w:before="120" w:afterLines="50" w:after="120"/>
        <w:jc w:val="center"/>
        <w:rPr>
          <w:rFonts w:eastAsiaTheme="majorEastAsia"/>
          <w:b/>
          <w:sz w:val="48"/>
          <w:szCs w:val="48"/>
        </w:rPr>
      </w:pPr>
      <w:r w:rsidRPr="001A1BD9">
        <w:rPr>
          <w:rFonts w:eastAsiaTheme="majorEastAsia"/>
          <w:b/>
          <w:sz w:val="48"/>
          <w:szCs w:val="48"/>
        </w:rPr>
        <w:t>编</w:t>
      </w:r>
      <w:r w:rsidRPr="001A1BD9">
        <w:rPr>
          <w:rFonts w:eastAsiaTheme="majorEastAsia"/>
          <w:b/>
          <w:sz w:val="48"/>
          <w:szCs w:val="48"/>
        </w:rPr>
        <w:t xml:space="preserve"> </w:t>
      </w:r>
      <w:r w:rsidRPr="001A1BD9">
        <w:rPr>
          <w:rFonts w:eastAsiaTheme="majorEastAsia"/>
          <w:b/>
          <w:sz w:val="48"/>
          <w:szCs w:val="48"/>
        </w:rPr>
        <w:t>制</w:t>
      </w:r>
      <w:r w:rsidRPr="001A1BD9">
        <w:rPr>
          <w:rFonts w:eastAsiaTheme="majorEastAsia"/>
          <w:b/>
          <w:sz w:val="48"/>
          <w:szCs w:val="48"/>
        </w:rPr>
        <w:t xml:space="preserve"> </w:t>
      </w:r>
      <w:r w:rsidRPr="001A1BD9">
        <w:rPr>
          <w:rFonts w:eastAsiaTheme="majorEastAsia"/>
          <w:b/>
          <w:sz w:val="48"/>
          <w:szCs w:val="48"/>
        </w:rPr>
        <w:t>说</w:t>
      </w:r>
      <w:r w:rsidRPr="001A1BD9">
        <w:rPr>
          <w:rFonts w:eastAsiaTheme="majorEastAsia"/>
          <w:b/>
          <w:sz w:val="48"/>
          <w:szCs w:val="48"/>
        </w:rPr>
        <w:t xml:space="preserve"> </w:t>
      </w:r>
      <w:r w:rsidRPr="001A1BD9">
        <w:rPr>
          <w:rFonts w:eastAsiaTheme="majorEastAsia"/>
          <w:b/>
          <w:sz w:val="48"/>
          <w:szCs w:val="48"/>
        </w:rPr>
        <w:t>明</w:t>
      </w:r>
    </w:p>
    <w:p w14:paraId="59F3FD5B" w14:textId="77777777" w:rsidR="00FA4140" w:rsidRPr="001A1BD9" w:rsidRDefault="00FA4140" w:rsidP="00FA4140">
      <w:pPr>
        <w:autoSpaceDE w:val="0"/>
        <w:autoSpaceDN w:val="0"/>
        <w:adjustRightInd w:val="0"/>
        <w:spacing w:beforeLines="50" w:before="120" w:afterLines="50" w:after="120"/>
        <w:jc w:val="center"/>
        <w:rPr>
          <w:rFonts w:eastAsiaTheme="majorEastAsia"/>
          <w:u w:val="single"/>
        </w:rPr>
      </w:pPr>
    </w:p>
    <w:p w14:paraId="5B1866E3" w14:textId="77777777" w:rsidR="00FA4140" w:rsidRPr="001A1BD9" w:rsidRDefault="00FA4140" w:rsidP="00FA4140">
      <w:pPr>
        <w:autoSpaceDE w:val="0"/>
        <w:autoSpaceDN w:val="0"/>
        <w:adjustRightInd w:val="0"/>
        <w:spacing w:beforeLines="50" w:before="120" w:afterLines="50" w:after="120"/>
        <w:jc w:val="center"/>
        <w:rPr>
          <w:rFonts w:eastAsiaTheme="majorEastAsia"/>
          <w:u w:val="single"/>
        </w:rPr>
      </w:pPr>
    </w:p>
    <w:p w14:paraId="52300BC6" w14:textId="77777777" w:rsidR="00FA4140" w:rsidRPr="001A1BD9" w:rsidRDefault="00FA4140" w:rsidP="00FA4140">
      <w:pPr>
        <w:autoSpaceDE w:val="0"/>
        <w:autoSpaceDN w:val="0"/>
        <w:adjustRightInd w:val="0"/>
        <w:spacing w:beforeLines="50" w:before="120" w:afterLines="50" w:after="120"/>
        <w:jc w:val="center"/>
        <w:rPr>
          <w:rFonts w:eastAsiaTheme="majorEastAsia"/>
          <w:u w:val="single"/>
        </w:rPr>
      </w:pPr>
    </w:p>
    <w:p w14:paraId="184087B2" w14:textId="77777777" w:rsidR="00FA4140" w:rsidRPr="001A1BD9" w:rsidRDefault="00FA4140" w:rsidP="00FA4140">
      <w:pPr>
        <w:autoSpaceDE w:val="0"/>
        <w:autoSpaceDN w:val="0"/>
        <w:adjustRightInd w:val="0"/>
        <w:spacing w:beforeLines="50" w:before="120" w:afterLines="50" w:after="120"/>
        <w:rPr>
          <w:rFonts w:eastAsiaTheme="majorEastAsia"/>
          <w:u w:val="single"/>
        </w:rPr>
      </w:pPr>
    </w:p>
    <w:p w14:paraId="7EA26631" w14:textId="77777777" w:rsidR="00FA4140" w:rsidRPr="001A1BD9" w:rsidRDefault="00FA4140" w:rsidP="00FA4140">
      <w:pPr>
        <w:autoSpaceDE w:val="0"/>
        <w:autoSpaceDN w:val="0"/>
        <w:adjustRightInd w:val="0"/>
        <w:spacing w:beforeLines="50" w:before="120" w:afterLines="50" w:after="120"/>
        <w:rPr>
          <w:rFonts w:eastAsiaTheme="majorEastAsia"/>
          <w:u w:val="single"/>
        </w:rPr>
      </w:pPr>
    </w:p>
    <w:p w14:paraId="37375E49" w14:textId="77777777" w:rsidR="00FA4140" w:rsidRPr="001A1BD9" w:rsidRDefault="00FA4140" w:rsidP="00FA4140">
      <w:pPr>
        <w:autoSpaceDE w:val="0"/>
        <w:autoSpaceDN w:val="0"/>
        <w:adjustRightInd w:val="0"/>
        <w:spacing w:beforeLines="50" w:before="120" w:afterLines="50" w:after="120"/>
        <w:jc w:val="center"/>
        <w:rPr>
          <w:rFonts w:eastAsiaTheme="majorEastAsia"/>
          <w:u w:val="single"/>
        </w:rPr>
      </w:pPr>
    </w:p>
    <w:p w14:paraId="6228F35B" w14:textId="77777777" w:rsidR="00FA4140" w:rsidRPr="001A1BD9" w:rsidRDefault="00FA4140" w:rsidP="00FA4140">
      <w:pPr>
        <w:autoSpaceDE w:val="0"/>
        <w:autoSpaceDN w:val="0"/>
        <w:adjustRightInd w:val="0"/>
        <w:spacing w:beforeLines="50" w:before="120" w:afterLines="50" w:after="120"/>
        <w:rPr>
          <w:rFonts w:eastAsiaTheme="majorEastAsia"/>
          <w:u w:val="single"/>
        </w:rPr>
      </w:pPr>
    </w:p>
    <w:p w14:paraId="580CC5EB" w14:textId="77777777" w:rsidR="00FA4140" w:rsidRPr="001A1BD9" w:rsidRDefault="00FA4140" w:rsidP="00FA4140">
      <w:pPr>
        <w:spacing w:beforeLines="50" w:before="120" w:afterLines="50" w:after="120"/>
        <w:jc w:val="center"/>
        <w:rPr>
          <w:rFonts w:eastAsiaTheme="majorEastAsia"/>
          <w:b/>
          <w:sz w:val="36"/>
          <w:szCs w:val="36"/>
        </w:rPr>
      </w:pPr>
      <w:r w:rsidRPr="001A1BD9">
        <w:rPr>
          <w:rFonts w:eastAsiaTheme="majorEastAsia"/>
          <w:b/>
          <w:color w:val="000000"/>
          <w:sz w:val="36"/>
          <w:szCs w:val="36"/>
        </w:rPr>
        <w:t>《</w:t>
      </w:r>
      <w:r w:rsidRPr="00511C07">
        <w:rPr>
          <w:rFonts w:eastAsiaTheme="majorEastAsia" w:hint="eastAsia"/>
          <w:b/>
          <w:color w:val="000000"/>
          <w:sz w:val="36"/>
          <w:szCs w:val="36"/>
        </w:rPr>
        <w:t>一般通风用气态污染物空气净化材料及装置性能试验方法</w:t>
      </w:r>
      <w:r w:rsidRPr="00511C07">
        <w:rPr>
          <w:rFonts w:eastAsiaTheme="majorEastAsia" w:hint="eastAsia"/>
          <w:b/>
          <w:color w:val="000000"/>
          <w:sz w:val="36"/>
          <w:szCs w:val="36"/>
        </w:rPr>
        <w:t xml:space="preserve"> </w:t>
      </w:r>
      <w:r w:rsidRPr="00511C07">
        <w:rPr>
          <w:rFonts w:eastAsiaTheme="majorEastAsia" w:hint="eastAsia"/>
          <w:b/>
          <w:color w:val="000000"/>
          <w:sz w:val="36"/>
          <w:szCs w:val="36"/>
        </w:rPr>
        <w:t>第</w:t>
      </w:r>
      <w:r w:rsidRPr="00511C07">
        <w:rPr>
          <w:rFonts w:eastAsiaTheme="majorEastAsia" w:hint="eastAsia"/>
          <w:b/>
          <w:color w:val="000000"/>
          <w:sz w:val="36"/>
          <w:szCs w:val="36"/>
        </w:rPr>
        <w:t>3</w:t>
      </w:r>
      <w:r w:rsidRPr="00511C07">
        <w:rPr>
          <w:rFonts w:eastAsiaTheme="majorEastAsia" w:hint="eastAsia"/>
          <w:b/>
          <w:color w:val="000000"/>
          <w:sz w:val="36"/>
          <w:szCs w:val="36"/>
        </w:rPr>
        <w:t>部分：新风系统用净化装置分级方法</w:t>
      </w:r>
      <w:r w:rsidRPr="001A1BD9">
        <w:rPr>
          <w:rFonts w:eastAsiaTheme="majorEastAsia"/>
          <w:b/>
          <w:color w:val="000000"/>
          <w:sz w:val="36"/>
          <w:szCs w:val="36"/>
        </w:rPr>
        <w:t>》编制组</w:t>
      </w:r>
    </w:p>
    <w:p w14:paraId="7D11BCBB" w14:textId="77777777" w:rsidR="00FA4140" w:rsidRDefault="00FA4140" w:rsidP="00FA4140">
      <w:pPr>
        <w:spacing w:beforeLines="50" w:before="120" w:afterLines="50" w:after="120"/>
        <w:jc w:val="center"/>
        <w:rPr>
          <w:rFonts w:eastAsiaTheme="majorEastAsia"/>
          <w:b/>
          <w:sz w:val="32"/>
          <w:szCs w:val="32"/>
        </w:rPr>
      </w:pPr>
      <w:r w:rsidRPr="001A1BD9">
        <w:rPr>
          <w:rFonts w:eastAsiaTheme="majorEastAsia"/>
          <w:b/>
          <w:sz w:val="32"/>
          <w:szCs w:val="32"/>
        </w:rPr>
        <w:t>202</w:t>
      </w:r>
      <w:r>
        <w:rPr>
          <w:rFonts w:eastAsiaTheme="majorEastAsia"/>
          <w:b/>
          <w:sz w:val="32"/>
          <w:szCs w:val="32"/>
        </w:rPr>
        <w:t>4</w:t>
      </w:r>
      <w:r w:rsidRPr="001A1BD9">
        <w:rPr>
          <w:rFonts w:eastAsiaTheme="majorEastAsia"/>
          <w:b/>
          <w:sz w:val="32"/>
          <w:szCs w:val="32"/>
        </w:rPr>
        <w:t>年</w:t>
      </w:r>
      <w:r>
        <w:rPr>
          <w:rFonts w:eastAsiaTheme="majorEastAsia" w:hint="eastAsia"/>
          <w:b/>
          <w:sz w:val="32"/>
          <w:szCs w:val="32"/>
        </w:rPr>
        <w:t>9</w:t>
      </w:r>
      <w:r w:rsidRPr="001A1BD9">
        <w:rPr>
          <w:rFonts w:eastAsiaTheme="majorEastAsia"/>
          <w:b/>
          <w:sz w:val="32"/>
          <w:szCs w:val="32"/>
        </w:rPr>
        <w:t>月</w:t>
      </w:r>
    </w:p>
    <w:p w14:paraId="2C825582" w14:textId="77777777" w:rsidR="00FA4140" w:rsidRDefault="00FA4140" w:rsidP="00FA4140">
      <w:pPr>
        <w:spacing w:line="240" w:lineRule="auto"/>
        <w:rPr>
          <w:rFonts w:ascii="宋体" w:hAnsi="宋体"/>
          <w:b/>
          <w:bCs/>
          <w:sz w:val="32"/>
          <w:szCs w:val="32"/>
        </w:rPr>
      </w:pPr>
      <w:r>
        <w:rPr>
          <w:rFonts w:ascii="宋体" w:hAnsi="宋体" w:hint="eastAsia"/>
          <w:b/>
          <w:bCs/>
          <w:sz w:val="32"/>
          <w:szCs w:val="32"/>
        </w:rPr>
        <w:br w:type="page"/>
      </w:r>
    </w:p>
    <w:p w14:paraId="1F173492" w14:textId="77777777" w:rsidR="00FA4140" w:rsidRPr="004B6302" w:rsidRDefault="00FA4140" w:rsidP="00FA4140">
      <w:pPr>
        <w:pStyle w:val="aff6"/>
        <w:snapToGrid w:val="0"/>
        <w:spacing w:beforeLines="50" w:before="120"/>
        <w:ind w:left="720" w:firstLineChars="0" w:firstLine="0"/>
        <w:jc w:val="center"/>
        <w:outlineLvl w:val="0"/>
        <w:rPr>
          <w:b/>
          <w:bCs/>
          <w:sz w:val="32"/>
          <w:szCs w:val="32"/>
        </w:rPr>
      </w:pPr>
      <w:r w:rsidRPr="004B6302">
        <w:rPr>
          <w:b/>
          <w:bCs/>
          <w:sz w:val="32"/>
          <w:szCs w:val="32"/>
        </w:rPr>
        <w:lastRenderedPageBreak/>
        <w:t>目</w:t>
      </w:r>
      <w:r w:rsidRPr="004B6302">
        <w:rPr>
          <w:rFonts w:hint="eastAsia"/>
          <w:b/>
          <w:bCs/>
          <w:sz w:val="32"/>
          <w:szCs w:val="32"/>
        </w:rPr>
        <w:t xml:space="preserve"> </w:t>
      </w:r>
      <w:r w:rsidRPr="004B6302">
        <w:rPr>
          <w:b/>
          <w:bCs/>
          <w:sz w:val="32"/>
          <w:szCs w:val="32"/>
        </w:rPr>
        <w:t xml:space="preserve"> 录</w:t>
      </w:r>
    </w:p>
    <w:p w14:paraId="58487E6F" w14:textId="77777777" w:rsidR="00FA4140" w:rsidRPr="004B6302" w:rsidRDefault="00FA4140" w:rsidP="00FA4140">
      <w:pPr>
        <w:pStyle w:val="aff6"/>
        <w:widowControl w:val="0"/>
        <w:numPr>
          <w:ilvl w:val="0"/>
          <w:numId w:val="16"/>
        </w:numPr>
        <w:snapToGrid w:val="0"/>
        <w:spacing w:beforeLines="50" w:before="120"/>
        <w:ind w:left="1145" w:firstLineChars="0"/>
        <w:rPr>
          <w:b/>
          <w:bCs/>
          <w:sz w:val="28"/>
          <w:szCs w:val="28"/>
        </w:rPr>
      </w:pPr>
      <w:r w:rsidRPr="004B6302">
        <w:rPr>
          <w:b/>
          <w:bCs/>
          <w:sz w:val="28"/>
          <w:szCs w:val="28"/>
        </w:rPr>
        <w:t>标准编制任务来源</w:t>
      </w:r>
    </w:p>
    <w:p w14:paraId="70274768" w14:textId="77777777" w:rsidR="00FA4140" w:rsidRPr="004B6302" w:rsidRDefault="00FA4140" w:rsidP="00FA4140">
      <w:pPr>
        <w:pStyle w:val="aff6"/>
        <w:widowControl w:val="0"/>
        <w:numPr>
          <w:ilvl w:val="0"/>
          <w:numId w:val="16"/>
        </w:numPr>
        <w:snapToGrid w:val="0"/>
        <w:spacing w:beforeLines="50" w:before="120"/>
        <w:ind w:left="1145" w:firstLineChars="0"/>
        <w:rPr>
          <w:b/>
          <w:bCs/>
          <w:sz w:val="28"/>
          <w:szCs w:val="28"/>
        </w:rPr>
      </w:pPr>
      <w:r w:rsidRPr="004B6302">
        <w:rPr>
          <w:rFonts w:hint="eastAsia"/>
          <w:b/>
          <w:bCs/>
          <w:sz w:val="28"/>
          <w:szCs w:val="28"/>
        </w:rPr>
        <w:t>编制</w:t>
      </w:r>
      <w:r w:rsidRPr="004B6302">
        <w:rPr>
          <w:b/>
          <w:bCs/>
          <w:sz w:val="28"/>
          <w:szCs w:val="28"/>
        </w:rPr>
        <w:t>背景及标准编制意义、原则</w:t>
      </w:r>
    </w:p>
    <w:p w14:paraId="2DEB4DE1" w14:textId="77777777" w:rsidR="00FA4140" w:rsidRPr="004B6302" w:rsidRDefault="00FA4140" w:rsidP="00FA4140">
      <w:pPr>
        <w:pStyle w:val="aff6"/>
        <w:widowControl w:val="0"/>
        <w:numPr>
          <w:ilvl w:val="0"/>
          <w:numId w:val="16"/>
        </w:numPr>
        <w:snapToGrid w:val="0"/>
        <w:spacing w:beforeLines="50" w:before="120"/>
        <w:ind w:left="1145" w:firstLineChars="0"/>
        <w:rPr>
          <w:b/>
          <w:bCs/>
          <w:sz w:val="28"/>
          <w:szCs w:val="28"/>
        </w:rPr>
      </w:pPr>
      <w:r w:rsidRPr="004B6302">
        <w:rPr>
          <w:b/>
          <w:bCs/>
          <w:sz w:val="28"/>
          <w:szCs w:val="28"/>
        </w:rPr>
        <w:t>编制目的</w:t>
      </w:r>
    </w:p>
    <w:p w14:paraId="37177633" w14:textId="77777777" w:rsidR="00FA4140" w:rsidRPr="004B6302" w:rsidRDefault="00FA4140" w:rsidP="00FA4140">
      <w:pPr>
        <w:pStyle w:val="aff6"/>
        <w:widowControl w:val="0"/>
        <w:numPr>
          <w:ilvl w:val="0"/>
          <w:numId w:val="16"/>
        </w:numPr>
        <w:snapToGrid w:val="0"/>
        <w:spacing w:beforeLines="50" w:before="120"/>
        <w:ind w:left="1145" w:firstLineChars="0"/>
        <w:rPr>
          <w:b/>
          <w:bCs/>
          <w:sz w:val="28"/>
          <w:szCs w:val="28"/>
        </w:rPr>
      </w:pPr>
      <w:r w:rsidRPr="004B6302">
        <w:rPr>
          <w:b/>
          <w:bCs/>
          <w:sz w:val="28"/>
          <w:szCs w:val="28"/>
        </w:rPr>
        <w:t>制定标准与现行法律、法规、标准的关系</w:t>
      </w:r>
    </w:p>
    <w:p w14:paraId="1A1E449E" w14:textId="77777777" w:rsidR="00FA4140" w:rsidRPr="004B6302" w:rsidRDefault="00FA4140" w:rsidP="00FA4140">
      <w:pPr>
        <w:pStyle w:val="aff6"/>
        <w:widowControl w:val="0"/>
        <w:numPr>
          <w:ilvl w:val="0"/>
          <w:numId w:val="16"/>
        </w:numPr>
        <w:snapToGrid w:val="0"/>
        <w:spacing w:beforeLines="50" w:before="120"/>
        <w:ind w:left="1145" w:firstLineChars="0"/>
        <w:rPr>
          <w:b/>
          <w:bCs/>
          <w:sz w:val="28"/>
          <w:szCs w:val="28"/>
        </w:rPr>
      </w:pPr>
      <w:r w:rsidRPr="004B6302">
        <w:rPr>
          <w:rFonts w:hint="eastAsia"/>
          <w:b/>
          <w:bCs/>
          <w:sz w:val="28"/>
          <w:szCs w:val="28"/>
        </w:rPr>
        <w:t>标准编制过程</w:t>
      </w:r>
    </w:p>
    <w:p w14:paraId="163B1CD2" w14:textId="77777777" w:rsidR="00FA4140" w:rsidRPr="004B6302" w:rsidRDefault="00FA4140" w:rsidP="00FA4140">
      <w:pPr>
        <w:pStyle w:val="aff6"/>
        <w:widowControl w:val="0"/>
        <w:numPr>
          <w:ilvl w:val="0"/>
          <w:numId w:val="16"/>
        </w:numPr>
        <w:snapToGrid w:val="0"/>
        <w:spacing w:beforeLines="50" w:before="120"/>
        <w:ind w:left="1145" w:firstLineChars="0"/>
        <w:rPr>
          <w:b/>
          <w:bCs/>
          <w:sz w:val="28"/>
          <w:szCs w:val="28"/>
        </w:rPr>
      </w:pPr>
      <w:r w:rsidRPr="004B6302">
        <w:rPr>
          <w:b/>
          <w:bCs/>
          <w:sz w:val="28"/>
          <w:szCs w:val="28"/>
        </w:rPr>
        <w:t>重大意见分歧的处理</w:t>
      </w:r>
      <w:r w:rsidRPr="004B6302">
        <w:rPr>
          <w:rFonts w:hint="eastAsia"/>
          <w:b/>
          <w:bCs/>
          <w:sz w:val="28"/>
          <w:szCs w:val="28"/>
        </w:rPr>
        <w:t>经过</w:t>
      </w:r>
      <w:r w:rsidRPr="004B6302">
        <w:rPr>
          <w:b/>
          <w:bCs/>
          <w:sz w:val="28"/>
          <w:szCs w:val="28"/>
        </w:rPr>
        <w:t>和结果</w:t>
      </w:r>
    </w:p>
    <w:p w14:paraId="74CD5956" w14:textId="77777777" w:rsidR="00FA4140" w:rsidRPr="004B6302" w:rsidRDefault="00FA4140" w:rsidP="00FA4140">
      <w:pPr>
        <w:pStyle w:val="aff6"/>
        <w:widowControl w:val="0"/>
        <w:numPr>
          <w:ilvl w:val="0"/>
          <w:numId w:val="16"/>
        </w:numPr>
        <w:snapToGrid w:val="0"/>
        <w:spacing w:beforeLines="50" w:before="120"/>
        <w:ind w:left="1145" w:firstLineChars="0"/>
        <w:rPr>
          <w:b/>
          <w:bCs/>
          <w:sz w:val="28"/>
          <w:szCs w:val="28"/>
        </w:rPr>
      </w:pPr>
      <w:r w:rsidRPr="004B6302">
        <w:rPr>
          <w:rFonts w:hint="eastAsia"/>
          <w:b/>
          <w:bCs/>
          <w:sz w:val="28"/>
          <w:szCs w:val="28"/>
        </w:rPr>
        <w:t>采用国际标准和国外先进标准的情况</w:t>
      </w:r>
    </w:p>
    <w:p w14:paraId="04E9292A" w14:textId="77777777" w:rsidR="00FA4140" w:rsidRPr="004B6302" w:rsidRDefault="00FA4140" w:rsidP="00FA4140">
      <w:pPr>
        <w:pStyle w:val="aff6"/>
        <w:widowControl w:val="0"/>
        <w:numPr>
          <w:ilvl w:val="0"/>
          <w:numId w:val="16"/>
        </w:numPr>
        <w:snapToGrid w:val="0"/>
        <w:spacing w:beforeLines="50" w:before="120"/>
        <w:ind w:left="1145" w:firstLineChars="0"/>
        <w:rPr>
          <w:b/>
          <w:bCs/>
          <w:sz w:val="28"/>
          <w:szCs w:val="28"/>
        </w:rPr>
      </w:pPr>
      <w:r w:rsidRPr="004B6302">
        <w:rPr>
          <w:b/>
          <w:bCs/>
          <w:sz w:val="28"/>
          <w:szCs w:val="28"/>
        </w:rPr>
        <w:t>标准负责起草单位和参加起草单位、标准主要起草人联系方式</w:t>
      </w:r>
    </w:p>
    <w:p w14:paraId="7FDCD98A" w14:textId="77777777" w:rsidR="00FA4140" w:rsidRPr="004B6302" w:rsidRDefault="00FA4140" w:rsidP="00FA4140">
      <w:pPr>
        <w:pStyle w:val="aff6"/>
        <w:widowControl w:val="0"/>
        <w:numPr>
          <w:ilvl w:val="0"/>
          <w:numId w:val="16"/>
        </w:numPr>
        <w:snapToGrid w:val="0"/>
        <w:spacing w:beforeLines="50" w:before="120"/>
        <w:ind w:left="1145" w:firstLineChars="0"/>
        <w:rPr>
          <w:b/>
          <w:bCs/>
          <w:sz w:val="28"/>
          <w:szCs w:val="28"/>
        </w:rPr>
      </w:pPr>
      <w:r w:rsidRPr="004B6302">
        <w:rPr>
          <w:b/>
          <w:bCs/>
          <w:sz w:val="28"/>
          <w:szCs w:val="28"/>
        </w:rPr>
        <w:t>标准编制组成员分工情况说明</w:t>
      </w:r>
    </w:p>
    <w:p w14:paraId="5692868E" w14:textId="77777777" w:rsidR="00FA4140" w:rsidRPr="004B6302" w:rsidRDefault="00FA4140" w:rsidP="00FA4140">
      <w:pPr>
        <w:pStyle w:val="aff6"/>
        <w:widowControl w:val="0"/>
        <w:numPr>
          <w:ilvl w:val="0"/>
          <w:numId w:val="16"/>
        </w:numPr>
        <w:snapToGrid w:val="0"/>
        <w:spacing w:beforeLines="50" w:before="120"/>
        <w:ind w:left="1145" w:firstLineChars="0"/>
        <w:rPr>
          <w:b/>
          <w:bCs/>
          <w:sz w:val="28"/>
          <w:szCs w:val="28"/>
        </w:rPr>
      </w:pPr>
      <w:r w:rsidRPr="004B6302">
        <w:rPr>
          <w:b/>
          <w:bCs/>
          <w:sz w:val="28"/>
          <w:szCs w:val="28"/>
        </w:rPr>
        <w:t>风险</w:t>
      </w:r>
      <w:r w:rsidRPr="004B6302">
        <w:rPr>
          <w:rFonts w:hint="eastAsia"/>
          <w:b/>
          <w:bCs/>
          <w:sz w:val="28"/>
          <w:szCs w:val="28"/>
        </w:rPr>
        <w:t>点及风险防范</w:t>
      </w:r>
    </w:p>
    <w:p w14:paraId="4E40E681" w14:textId="77777777" w:rsidR="00FA4140" w:rsidRPr="001A1BD9" w:rsidRDefault="00FA4140" w:rsidP="00FA4140">
      <w:pPr>
        <w:spacing w:beforeLines="50" w:before="120" w:afterLines="50" w:after="120"/>
        <w:jc w:val="center"/>
        <w:rPr>
          <w:rFonts w:eastAsiaTheme="majorEastAsia"/>
          <w:b/>
          <w:sz w:val="32"/>
          <w:szCs w:val="32"/>
        </w:rPr>
      </w:pPr>
    </w:p>
    <w:p w14:paraId="2AD7B270" w14:textId="77777777" w:rsidR="00FA4140" w:rsidRPr="001A1BD9" w:rsidRDefault="00FA4140" w:rsidP="00FA4140">
      <w:pPr>
        <w:pStyle w:val="1"/>
        <w:spacing w:beforeLines="50" w:before="120" w:afterLines="50" w:after="120"/>
        <w:jc w:val="both"/>
        <w:rPr>
          <w:rFonts w:eastAsiaTheme="majorEastAsia"/>
        </w:rPr>
      </w:pPr>
      <w:r w:rsidRPr="001A1BD9">
        <w:rPr>
          <w:rFonts w:eastAsiaTheme="majorEastAsia"/>
        </w:rPr>
        <w:br w:type="page"/>
      </w:r>
      <w:r w:rsidRPr="001A1BD9">
        <w:rPr>
          <w:rFonts w:eastAsiaTheme="majorEastAsia"/>
        </w:rPr>
        <w:lastRenderedPageBreak/>
        <w:t>一、标准编制任务来源</w:t>
      </w:r>
    </w:p>
    <w:p w14:paraId="2FE548C8" w14:textId="77777777" w:rsidR="00FA4140" w:rsidRPr="006C0C19" w:rsidRDefault="00FA4140" w:rsidP="00FA4140">
      <w:pPr>
        <w:ind w:firstLineChars="200" w:firstLine="480"/>
        <w:rPr>
          <w:bCs/>
        </w:rPr>
      </w:pPr>
      <w:r w:rsidRPr="006C0C19">
        <w:rPr>
          <w:rFonts w:hint="eastAsia"/>
          <w:bCs/>
        </w:rPr>
        <w:t>根据中国制冷空调工业协会</w:t>
      </w:r>
      <w:r w:rsidRPr="006C0C19">
        <w:rPr>
          <w:rFonts w:hint="eastAsia"/>
          <w:bCs/>
        </w:rPr>
        <w:t>2022</w:t>
      </w:r>
      <w:r w:rsidRPr="006C0C19">
        <w:rPr>
          <w:rFonts w:hint="eastAsia"/>
          <w:bCs/>
        </w:rPr>
        <w:t>年度第四批协会</w:t>
      </w:r>
      <w:r w:rsidRPr="006C0C19">
        <w:rPr>
          <w:rFonts w:hint="eastAsia"/>
        </w:rPr>
        <w:t>标准编制计划（</w:t>
      </w:r>
      <w:proofErr w:type="gramStart"/>
      <w:r w:rsidRPr="006C0C19">
        <w:rPr>
          <w:rFonts w:hint="eastAsia"/>
        </w:rPr>
        <w:t>中冷协【</w:t>
      </w:r>
      <w:r w:rsidRPr="006C0C19">
        <w:rPr>
          <w:rFonts w:hint="eastAsia"/>
        </w:rPr>
        <w:t>2022</w:t>
      </w:r>
      <w:r w:rsidRPr="006C0C19">
        <w:rPr>
          <w:rFonts w:hint="eastAsia"/>
        </w:rPr>
        <w:t>】</w:t>
      </w:r>
      <w:proofErr w:type="gramEnd"/>
      <w:r w:rsidRPr="006C0C19">
        <w:rPr>
          <w:rFonts w:hint="eastAsia"/>
        </w:rPr>
        <w:t>34</w:t>
      </w:r>
      <w:r w:rsidRPr="006C0C19">
        <w:rPr>
          <w:rFonts w:hint="eastAsia"/>
        </w:rPr>
        <w:t>号）</w:t>
      </w:r>
      <w:r w:rsidRPr="006C0C19">
        <w:rPr>
          <w:rFonts w:hint="eastAsia"/>
          <w:bCs/>
        </w:rPr>
        <w:t>，《</w:t>
      </w:r>
      <w:r w:rsidRPr="006C0C19">
        <w:rPr>
          <w:rFonts w:hint="eastAsia"/>
        </w:rPr>
        <w:t>一般通风用气态污染物空气净化材料及装置性能试验方法</w:t>
      </w:r>
      <w:r w:rsidRPr="006C0C19">
        <w:rPr>
          <w:rFonts w:hint="eastAsia"/>
        </w:rPr>
        <w:t xml:space="preserve"> </w:t>
      </w:r>
      <w:r w:rsidRPr="006C0C19">
        <w:rPr>
          <w:rFonts w:hint="eastAsia"/>
        </w:rPr>
        <w:t>第</w:t>
      </w:r>
      <w:r w:rsidRPr="006C0C19">
        <w:rPr>
          <w:rFonts w:hint="eastAsia"/>
        </w:rPr>
        <w:t>3</w:t>
      </w:r>
      <w:r w:rsidRPr="006C0C19">
        <w:rPr>
          <w:rFonts w:hint="eastAsia"/>
        </w:rPr>
        <w:t>部分：新风系统用净化装置分级方法</w:t>
      </w:r>
      <w:r w:rsidRPr="006C0C19">
        <w:rPr>
          <w:rFonts w:hint="eastAsia"/>
          <w:bCs/>
        </w:rPr>
        <w:t>》已列入编制计划。</w:t>
      </w:r>
      <w:r w:rsidRPr="006C0C19">
        <w:rPr>
          <w:bCs/>
        </w:rPr>
        <w:t>标准性质为推荐性标准</w:t>
      </w:r>
      <w:r w:rsidRPr="006C0C19">
        <w:rPr>
          <w:rFonts w:hint="eastAsia"/>
          <w:bCs/>
        </w:rPr>
        <w:t>，为</w:t>
      </w:r>
      <w:r w:rsidRPr="006C0C19">
        <w:t>ISO 10121.3:2022</w:t>
      </w:r>
      <w:r w:rsidRPr="006C0C19">
        <w:rPr>
          <w:rFonts w:hint="eastAsia"/>
        </w:rPr>
        <w:t>的修改采标项目，</w:t>
      </w:r>
      <w:r w:rsidRPr="006C0C19">
        <w:rPr>
          <w:rFonts w:hint="eastAsia"/>
          <w:bCs/>
        </w:rPr>
        <w:t>天津大学</w:t>
      </w:r>
      <w:r w:rsidRPr="006C0C19">
        <w:rPr>
          <w:bCs/>
        </w:rPr>
        <w:t>为第一起草单位</w:t>
      </w:r>
      <w:r w:rsidRPr="006C0C19">
        <w:rPr>
          <w:rFonts w:hint="eastAsia"/>
          <w:bCs/>
        </w:rPr>
        <w:t>。该标准主编单位为天津大学，</w:t>
      </w:r>
      <w:r w:rsidRPr="006C0C19">
        <w:rPr>
          <w:bCs/>
        </w:rPr>
        <w:t>由</w:t>
      </w:r>
      <w:r w:rsidRPr="006C0C19">
        <w:rPr>
          <w:rFonts w:hint="eastAsia"/>
          <w:bCs/>
        </w:rPr>
        <w:t>中国制冷空调工业协会</w:t>
      </w:r>
      <w:r w:rsidRPr="006C0C19">
        <w:rPr>
          <w:bCs/>
        </w:rPr>
        <w:t>归口管理</w:t>
      </w:r>
      <w:r w:rsidRPr="006C0C19">
        <w:rPr>
          <w:rFonts w:hint="eastAsia"/>
          <w:bCs/>
        </w:rPr>
        <w:t>，计划完成时间为</w:t>
      </w:r>
      <w:r w:rsidRPr="006C0C19">
        <w:rPr>
          <w:rFonts w:hint="eastAsia"/>
          <w:bCs/>
        </w:rPr>
        <w:t>2025</w:t>
      </w:r>
      <w:r w:rsidRPr="006C0C19">
        <w:rPr>
          <w:rFonts w:hint="eastAsia"/>
          <w:bCs/>
        </w:rPr>
        <w:t>年</w:t>
      </w:r>
      <w:r w:rsidRPr="006C0C19">
        <w:rPr>
          <w:rFonts w:hint="eastAsia"/>
          <w:bCs/>
        </w:rPr>
        <w:t>8</w:t>
      </w:r>
      <w:r w:rsidRPr="006C0C19">
        <w:rPr>
          <w:rFonts w:hint="eastAsia"/>
          <w:bCs/>
        </w:rPr>
        <w:t>月。</w:t>
      </w:r>
    </w:p>
    <w:p w14:paraId="0A25EF2F" w14:textId="77777777" w:rsidR="00FA4140" w:rsidRPr="001A1BD9" w:rsidRDefault="00FA4140" w:rsidP="00FA4140">
      <w:pPr>
        <w:pStyle w:val="1"/>
        <w:spacing w:beforeLines="50" w:before="120" w:afterLines="50" w:after="120"/>
        <w:jc w:val="both"/>
        <w:rPr>
          <w:rFonts w:eastAsiaTheme="majorEastAsia"/>
        </w:rPr>
      </w:pPr>
      <w:r w:rsidRPr="001A1BD9">
        <w:rPr>
          <w:rFonts w:eastAsiaTheme="majorEastAsia"/>
        </w:rPr>
        <w:t>二、编制背景及标准编制意义、原则</w:t>
      </w:r>
    </w:p>
    <w:p w14:paraId="6C559F56" w14:textId="77777777" w:rsidR="00FA4140" w:rsidRPr="001A1BD9" w:rsidRDefault="00FA4140" w:rsidP="00FA4140">
      <w:pPr>
        <w:pStyle w:val="2"/>
        <w:spacing w:beforeLines="50" w:before="120" w:afterLines="50" w:after="120" w:line="360" w:lineRule="auto"/>
        <w:rPr>
          <w:rFonts w:eastAsiaTheme="majorEastAsia"/>
          <w:sz w:val="28"/>
          <w:szCs w:val="28"/>
        </w:rPr>
      </w:pPr>
      <w:r w:rsidRPr="001A1BD9">
        <w:rPr>
          <w:rFonts w:eastAsiaTheme="majorEastAsia"/>
          <w:sz w:val="28"/>
          <w:szCs w:val="28"/>
        </w:rPr>
        <w:t xml:space="preserve">2.1 </w:t>
      </w:r>
      <w:r w:rsidRPr="001A1BD9">
        <w:rPr>
          <w:rFonts w:eastAsiaTheme="majorEastAsia" w:hint="eastAsia"/>
          <w:sz w:val="28"/>
          <w:szCs w:val="28"/>
        </w:rPr>
        <w:t>标准编制背景和意义</w:t>
      </w:r>
    </w:p>
    <w:p w14:paraId="2BCE881A" w14:textId="77777777" w:rsidR="00FA4140" w:rsidRDefault="00FA4140" w:rsidP="00FA4140">
      <w:pPr>
        <w:ind w:firstLineChars="200" w:firstLine="480"/>
        <w:rPr>
          <w:bCs/>
        </w:rPr>
      </w:pPr>
      <w:r w:rsidRPr="00B46DD5">
        <w:rPr>
          <w:rFonts w:hint="eastAsia"/>
          <w:bCs/>
        </w:rPr>
        <w:t>随着大气污染问题日益严重，以及</w:t>
      </w:r>
      <w:r>
        <w:rPr>
          <w:rFonts w:hint="eastAsia"/>
          <w:bCs/>
        </w:rPr>
        <w:t>办公室、</w:t>
      </w:r>
      <w:r w:rsidRPr="00B46DD5">
        <w:rPr>
          <w:rFonts w:hint="eastAsia"/>
          <w:bCs/>
        </w:rPr>
        <w:t>数据中心、电子洁净室、博物馆等特殊室内空间对室内空气质量的要求日益增加，空调系统或空气净化设备中气</w:t>
      </w:r>
      <w:r>
        <w:rPr>
          <w:rFonts w:hint="eastAsia"/>
          <w:bCs/>
        </w:rPr>
        <w:t>态</w:t>
      </w:r>
      <w:r w:rsidRPr="00B46DD5">
        <w:rPr>
          <w:rFonts w:hint="eastAsia"/>
          <w:bCs/>
        </w:rPr>
        <w:t>污染物净化装置的使用越来越普遍。</w:t>
      </w:r>
      <w:r>
        <w:rPr>
          <w:rFonts w:hint="eastAsia"/>
          <w:bCs/>
        </w:rPr>
        <w:t>目前，针对空气净化装置的性能评价，国内外已有一系列相关标准。</w:t>
      </w:r>
      <w:r w:rsidRPr="00B46DD5">
        <w:rPr>
          <w:rFonts w:hint="eastAsia"/>
          <w:bCs/>
        </w:rPr>
        <w:t>《空气过滤器》</w:t>
      </w:r>
      <w:r w:rsidRPr="00B46DD5">
        <w:rPr>
          <w:rFonts w:hint="eastAsia"/>
          <w:bCs/>
        </w:rPr>
        <w:t>GB/T 14295-2008</w:t>
      </w:r>
      <w:r w:rsidRPr="00B46DD5">
        <w:rPr>
          <w:rFonts w:hint="eastAsia"/>
          <w:bCs/>
        </w:rPr>
        <w:t>主要针对常湿、常温下空气调节和空气净化系统或设备的颗粒物过滤器，不适用于化学过滤器装置</w:t>
      </w:r>
      <w:r>
        <w:rPr>
          <w:rFonts w:hint="eastAsia"/>
          <w:bCs/>
        </w:rPr>
        <w:t>。对于</w:t>
      </w:r>
      <w:r w:rsidRPr="00B46DD5">
        <w:rPr>
          <w:rFonts w:hint="eastAsia"/>
          <w:bCs/>
        </w:rPr>
        <w:t>气</w:t>
      </w:r>
      <w:r>
        <w:rPr>
          <w:rFonts w:hint="eastAsia"/>
          <w:bCs/>
        </w:rPr>
        <w:t>态</w:t>
      </w:r>
      <w:r w:rsidRPr="00B46DD5">
        <w:rPr>
          <w:rFonts w:hint="eastAsia"/>
          <w:bCs/>
        </w:rPr>
        <w:t>污染物净化装置</w:t>
      </w:r>
      <w:r>
        <w:rPr>
          <w:rFonts w:hint="eastAsia"/>
          <w:bCs/>
        </w:rPr>
        <w:t>（化学过滤器）</w:t>
      </w:r>
      <w:r w:rsidRPr="00B46DD5">
        <w:rPr>
          <w:rFonts w:hint="eastAsia"/>
          <w:bCs/>
        </w:rPr>
        <w:t>的性能评价试验方法主要参考国际标准</w:t>
      </w:r>
      <w:r w:rsidRPr="00B46DD5">
        <w:rPr>
          <w:rFonts w:hint="eastAsia"/>
          <w:bCs/>
        </w:rPr>
        <w:t xml:space="preserve"> </w:t>
      </w:r>
      <w:r w:rsidRPr="00DF1FE5">
        <w:rPr>
          <w:bCs/>
        </w:rPr>
        <w:t>ISO 10121.2:</w:t>
      </w:r>
      <w:r>
        <w:rPr>
          <w:rFonts w:hint="eastAsia"/>
          <w:bCs/>
        </w:rPr>
        <w:t xml:space="preserve"> </w:t>
      </w:r>
      <w:r w:rsidRPr="00DF1FE5">
        <w:rPr>
          <w:bCs/>
        </w:rPr>
        <w:t>2013 Test methods for assessing the performance of gas-phase air cleaning media and devices for general ventilation — Part 2: Gas-phase air cleaning devices (GPACD)</w:t>
      </w:r>
      <w:r w:rsidRPr="00DF1FE5">
        <w:rPr>
          <w:bCs/>
        </w:rPr>
        <w:t>（《一般通风用气相空气净化材料及过滤器性能实验方法</w:t>
      </w:r>
      <w:r w:rsidRPr="00DF1FE5">
        <w:rPr>
          <w:bCs/>
        </w:rPr>
        <w:t>—</w:t>
      </w:r>
      <w:r w:rsidRPr="00DF1FE5">
        <w:rPr>
          <w:bCs/>
        </w:rPr>
        <w:t>第</w:t>
      </w:r>
      <w:r w:rsidRPr="00DF1FE5">
        <w:rPr>
          <w:bCs/>
        </w:rPr>
        <w:t>2</w:t>
      </w:r>
      <w:r w:rsidRPr="00DF1FE5">
        <w:rPr>
          <w:bCs/>
        </w:rPr>
        <w:t>部分：气相空气净化装置（</w:t>
      </w:r>
      <w:r w:rsidRPr="00DF1FE5">
        <w:rPr>
          <w:bCs/>
        </w:rPr>
        <w:t>GPACD</w:t>
      </w:r>
      <w:r w:rsidRPr="00DF1FE5">
        <w:rPr>
          <w:bCs/>
        </w:rPr>
        <w:t>）》）</w:t>
      </w:r>
      <w:r>
        <w:rPr>
          <w:rFonts w:hint="eastAsia"/>
          <w:bCs/>
        </w:rPr>
        <w:t>、</w:t>
      </w:r>
      <w:r w:rsidRPr="00B46DD5">
        <w:rPr>
          <w:rFonts w:hint="eastAsia"/>
          <w:bCs/>
        </w:rPr>
        <w:t>美国采暖通风与制冷空调工程师协会标准</w:t>
      </w:r>
      <w:r w:rsidRPr="00DF1FE5">
        <w:rPr>
          <w:bCs/>
        </w:rPr>
        <w:t>ASHRAE 145.2-2016 Laboratory Test Method for Assessing the Performance of Gas-Phase Air Cleaning Systems: Air Cleaning Devices</w:t>
      </w:r>
      <w:r w:rsidRPr="00DF1FE5">
        <w:rPr>
          <w:bCs/>
        </w:rPr>
        <w:t>（《评估气相空气净化系统性能的实验室测试方法：空气净化装置》）</w:t>
      </w:r>
      <w:r>
        <w:rPr>
          <w:rFonts w:hint="eastAsia"/>
          <w:bCs/>
        </w:rPr>
        <w:t>。</w:t>
      </w:r>
    </w:p>
    <w:p w14:paraId="2D48099D" w14:textId="77777777" w:rsidR="00FA4140" w:rsidRPr="00B81E00" w:rsidRDefault="00FA4140" w:rsidP="00FA4140">
      <w:pPr>
        <w:ind w:firstLineChars="200" w:firstLine="480"/>
        <w:rPr>
          <w:bCs/>
        </w:rPr>
      </w:pPr>
      <w:r>
        <w:rPr>
          <w:rFonts w:hint="eastAsia"/>
          <w:bCs/>
        </w:rPr>
        <w:t>此外，天津大学主编的中国</w:t>
      </w:r>
      <w:r w:rsidRPr="00B46DD5">
        <w:rPr>
          <w:rFonts w:hint="eastAsia"/>
          <w:bCs/>
        </w:rPr>
        <w:t>制冷协会标准</w:t>
      </w:r>
      <w:r>
        <w:rPr>
          <w:rFonts w:hint="eastAsia"/>
          <w:bCs/>
        </w:rPr>
        <w:t>《</w:t>
      </w:r>
      <w:r w:rsidRPr="00311BB9">
        <w:rPr>
          <w:bCs/>
        </w:rPr>
        <w:t>一般通风用气态污染物净化材料及装置性能试验方法</w:t>
      </w:r>
      <w:r w:rsidRPr="00311BB9">
        <w:rPr>
          <w:rFonts w:hint="eastAsia"/>
          <w:bCs/>
        </w:rPr>
        <w:t xml:space="preserve"> </w:t>
      </w:r>
      <w:r w:rsidRPr="00311BB9">
        <w:rPr>
          <w:rFonts w:hint="eastAsia"/>
          <w:bCs/>
        </w:rPr>
        <w:t>第</w:t>
      </w:r>
      <w:r w:rsidRPr="00311BB9">
        <w:rPr>
          <w:rFonts w:hint="eastAsia"/>
          <w:bCs/>
        </w:rPr>
        <w:t>2</w:t>
      </w:r>
      <w:r w:rsidRPr="00311BB9">
        <w:rPr>
          <w:rFonts w:hint="eastAsia"/>
          <w:bCs/>
        </w:rPr>
        <w:t>部分</w:t>
      </w:r>
      <w:r>
        <w:rPr>
          <w:rFonts w:hint="eastAsia"/>
          <w:bCs/>
        </w:rPr>
        <w:t>》</w:t>
      </w:r>
      <w:r w:rsidRPr="00B46DD5">
        <w:rPr>
          <w:rFonts w:hint="eastAsia"/>
          <w:bCs/>
        </w:rPr>
        <w:t>T/CRAA 438-2</w:t>
      </w:r>
      <w:r>
        <w:rPr>
          <w:rFonts w:hint="eastAsia"/>
          <w:bCs/>
        </w:rPr>
        <w:t xml:space="preserve"> 2020</w:t>
      </w:r>
      <w:r>
        <w:rPr>
          <w:rFonts w:hint="eastAsia"/>
          <w:bCs/>
        </w:rPr>
        <w:t>、已报批的产品国标</w:t>
      </w:r>
      <w:r w:rsidRPr="00B46DD5">
        <w:rPr>
          <w:rFonts w:hint="eastAsia"/>
          <w:bCs/>
        </w:rPr>
        <w:t>《气相空气净化材料及装置性能试验方法》</w:t>
      </w:r>
      <w:r>
        <w:rPr>
          <w:rFonts w:hint="eastAsia"/>
          <w:bCs/>
        </w:rPr>
        <w:t>，</w:t>
      </w:r>
      <w:bookmarkStart w:id="46" w:name="_Hlk133511745"/>
      <w:r>
        <w:rPr>
          <w:rFonts w:hint="eastAsia"/>
          <w:bCs/>
        </w:rPr>
        <w:t>以及</w:t>
      </w:r>
      <w:r w:rsidRPr="00B46DD5">
        <w:rPr>
          <w:rFonts w:hint="eastAsia"/>
          <w:bCs/>
        </w:rPr>
        <w:t>日本</w:t>
      </w:r>
      <w:r w:rsidRPr="00B46DD5">
        <w:rPr>
          <w:rFonts w:hint="eastAsia"/>
          <w:bCs/>
        </w:rPr>
        <w:t>JIS B 9901:1997</w:t>
      </w:r>
      <w:r>
        <w:rPr>
          <w:rFonts w:hint="eastAsia"/>
          <w:bCs/>
        </w:rPr>
        <w:t xml:space="preserve"> </w:t>
      </w:r>
      <w:r>
        <w:rPr>
          <w:rFonts w:hint="eastAsia"/>
          <w:bCs/>
        </w:rPr>
        <w:t>《</w:t>
      </w:r>
      <w:r w:rsidRPr="00B81E00">
        <w:rPr>
          <w:bCs/>
        </w:rPr>
        <w:t>气体过滤器性能的试验方法</w:t>
      </w:r>
      <w:r w:rsidRPr="00B81E00">
        <w:rPr>
          <w:rFonts w:hint="eastAsia"/>
          <w:bCs/>
        </w:rPr>
        <w:t>》</w:t>
      </w:r>
      <w:r>
        <w:rPr>
          <w:rFonts w:hint="eastAsia"/>
          <w:bCs/>
        </w:rPr>
        <w:t>，均以</w:t>
      </w:r>
      <w:r>
        <w:rPr>
          <w:rFonts w:hint="eastAsia"/>
          <w:bCs/>
        </w:rPr>
        <w:t>ISO 10121-2:2013</w:t>
      </w:r>
      <w:r>
        <w:rPr>
          <w:rFonts w:hint="eastAsia"/>
          <w:bCs/>
        </w:rPr>
        <w:t>作为主要参考，</w:t>
      </w:r>
      <w:r w:rsidRPr="00B46DD5">
        <w:rPr>
          <w:rFonts w:hint="eastAsia"/>
          <w:bCs/>
        </w:rPr>
        <w:t>规定了一般通风系统中气态污染物过滤器的去除性能</w:t>
      </w:r>
      <w:bookmarkEnd w:id="46"/>
      <w:r w:rsidRPr="00B46DD5">
        <w:rPr>
          <w:rFonts w:hint="eastAsia"/>
          <w:bCs/>
        </w:rPr>
        <w:t>。这些标准主要针对气</w:t>
      </w:r>
      <w:r>
        <w:rPr>
          <w:rFonts w:hint="eastAsia"/>
          <w:bCs/>
        </w:rPr>
        <w:t>态</w:t>
      </w:r>
      <w:r w:rsidRPr="00B46DD5">
        <w:rPr>
          <w:rFonts w:hint="eastAsia"/>
          <w:bCs/>
        </w:rPr>
        <w:t>污染物净化装置的净化效</w:t>
      </w:r>
      <w:r w:rsidRPr="00B46DD5">
        <w:rPr>
          <w:rFonts w:hint="eastAsia"/>
          <w:bCs/>
        </w:rPr>
        <w:lastRenderedPageBreak/>
        <w:t>率、阻力、</w:t>
      </w:r>
      <w:proofErr w:type="gramStart"/>
      <w:r w:rsidRPr="00B46DD5">
        <w:rPr>
          <w:rFonts w:hint="eastAsia"/>
          <w:bCs/>
        </w:rPr>
        <w:t>容污量</w:t>
      </w:r>
      <w:proofErr w:type="gramEnd"/>
      <w:r w:rsidRPr="00B46DD5">
        <w:rPr>
          <w:rFonts w:hint="eastAsia"/>
          <w:bCs/>
        </w:rPr>
        <w:t>、</w:t>
      </w:r>
      <w:proofErr w:type="gramStart"/>
      <w:r>
        <w:rPr>
          <w:rFonts w:hint="eastAsia"/>
          <w:bCs/>
        </w:rPr>
        <w:t>持附力</w:t>
      </w:r>
      <w:proofErr w:type="gramEnd"/>
      <w:r w:rsidRPr="00B46DD5">
        <w:rPr>
          <w:rFonts w:hint="eastAsia"/>
          <w:bCs/>
        </w:rPr>
        <w:t>等指标提出了标准的试验方法</w:t>
      </w:r>
      <w:r>
        <w:rPr>
          <w:rFonts w:hint="eastAsia"/>
          <w:bCs/>
        </w:rPr>
        <w:t>，</w:t>
      </w:r>
      <w:r w:rsidRPr="00B46DD5">
        <w:rPr>
          <w:rFonts w:hint="eastAsia"/>
          <w:bCs/>
        </w:rPr>
        <w:t>相关领域的技术人员可以通过以上标准给出</w:t>
      </w:r>
      <w:r>
        <w:rPr>
          <w:rFonts w:hint="eastAsia"/>
          <w:bCs/>
        </w:rPr>
        <w:t>的</w:t>
      </w:r>
      <w:r w:rsidRPr="00B46DD5">
        <w:rPr>
          <w:rFonts w:hint="eastAsia"/>
          <w:bCs/>
        </w:rPr>
        <w:t>试验方法进行测试，评估不同产品的性能</w:t>
      </w:r>
      <w:r>
        <w:rPr>
          <w:rFonts w:hint="eastAsia"/>
          <w:bCs/>
        </w:rPr>
        <w:t>。</w:t>
      </w:r>
      <w:r w:rsidRPr="00B46DD5">
        <w:rPr>
          <w:bCs/>
        </w:rPr>
        <w:t xml:space="preserve"> </w:t>
      </w:r>
    </w:p>
    <w:p w14:paraId="3FA5A068" w14:textId="77777777" w:rsidR="00FA4140" w:rsidRDefault="00FA4140" w:rsidP="00FA4140">
      <w:pPr>
        <w:ind w:firstLineChars="200" w:firstLine="480"/>
        <w:rPr>
          <w:bCs/>
        </w:rPr>
      </w:pPr>
      <w:r>
        <w:rPr>
          <w:rFonts w:hint="eastAsia"/>
          <w:bCs/>
        </w:rPr>
        <w:t>经过中外标准比对，可知以上标准提到的方法</w:t>
      </w:r>
      <w:r w:rsidRPr="00B46DD5">
        <w:rPr>
          <w:rFonts w:hint="eastAsia"/>
          <w:bCs/>
        </w:rPr>
        <w:t>但并不能对化学过滤器给出不同的性能分级</w:t>
      </w:r>
      <w:r>
        <w:rPr>
          <w:rFonts w:hint="eastAsia"/>
          <w:bCs/>
        </w:rPr>
        <w:t>，</w:t>
      </w:r>
      <w:r w:rsidRPr="00B46DD5">
        <w:rPr>
          <w:rFonts w:hint="eastAsia"/>
          <w:bCs/>
        </w:rPr>
        <w:t>相关领域的用户和设计人员</w:t>
      </w:r>
      <w:r>
        <w:rPr>
          <w:rFonts w:hint="eastAsia"/>
          <w:bCs/>
        </w:rPr>
        <w:t>无法针对</w:t>
      </w:r>
      <w:r w:rsidRPr="00B46DD5">
        <w:rPr>
          <w:rFonts w:hint="eastAsia"/>
          <w:bCs/>
        </w:rPr>
        <w:t>化学过滤</w:t>
      </w:r>
      <w:r>
        <w:rPr>
          <w:rFonts w:hint="eastAsia"/>
          <w:bCs/>
        </w:rPr>
        <w:t>器</w:t>
      </w:r>
      <w:r w:rsidRPr="00B46DD5">
        <w:rPr>
          <w:rFonts w:hint="eastAsia"/>
          <w:bCs/>
        </w:rPr>
        <w:t>提出具体应用场合的性能需求</w:t>
      </w:r>
      <w:r>
        <w:rPr>
          <w:rFonts w:hint="eastAsia"/>
          <w:bCs/>
        </w:rPr>
        <w:t>，</w:t>
      </w:r>
      <w:r w:rsidRPr="00B46DD5">
        <w:rPr>
          <w:rFonts w:hint="eastAsia"/>
          <w:bCs/>
        </w:rPr>
        <w:t>目前我国没有针对</w:t>
      </w:r>
      <w:r>
        <w:rPr>
          <w:rFonts w:hint="eastAsia"/>
          <w:bCs/>
        </w:rPr>
        <w:t>化学过滤器</w:t>
      </w:r>
      <w:r w:rsidRPr="00B46DD5">
        <w:rPr>
          <w:rFonts w:hint="eastAsia"/>
          <w:bCs/>
        </w:rPr>
        <w:t>产品</w:t>
      </w:r>
      <w:r>
        <w:rPr>
          <w:rFonts w:hint="eastAsia"/>
          <w:bCs/>
        </w:rPr>
        <w:t>的</w:t>
      </w:r>
      <w:r w:rsidRPr="00B46DD5">
        <w:rPr>
          <w:rFonts w:hint="eastAsia"/>
          <w:bCs/>
        </w:rPr>
        <w:t>明确的分级评价方法。《空气净化器》</w:t>
      </w:r>
      <w:r w:rsidRPr="00B46DD5">
        <w:rPr>
          <w:rFonts w:hint="eastAsia"/>
          <w:bCs/>
        </w:rPr>
        <w:t>GB</w:t>
      </w:r>
      <w:r>
        <w:rPr>
          <w:rFonts w:hint="eastAsia"/>
          <w:bCs/>
        </w:rPr>
        <w:t xml:space="preserve"> </w:t>
      </w:r>
      <w:r w:rsidRPr="00B46DD5">
        <w:rPr>
          <w:rFonts w:hint="eastAsia"/>
          <w:bCs/>
        </w:rPr>
        <w:t>188</w:t>
      </w:r>
      <w:r>
        <w:rPr>
          <w:rFonts w:hint="eastAsia"/>
          <w:bCs/>
        </w:rPr>
        <w:t>0</w:t>
      </w:r>
      <w:r w:rsidRPr="00B46DD5">
        <w:rPr>
          <w:rFonts w:hint="eastAsia"/>
          <w:bCs/>
        </w:rPr>
        <w:t>1-2022</w:t>
      </w:r>
      <w:r w:rsidRPr="00B46DD5">
        <w:rPr>
          <w:rFonts w:hint="eastAsia"/>
          <w:bCs/>
        </w:rPr>
        <w:t>及美国</w:t>
      </w:r>
      <w:r w:rsidRPr="00B46DD5">
        <w:rPr>
          <w:bCs/>
        </w:rPr>
        <w:t>家电制造商协会</w:t>
      </w:r>
      <w:r w:rsidRPr="00B46DD5">
        <w:rPr>
          <w:rFonts w:hint="eastAsia"/>
          <w:bCs/>
        </w:rPr>
        <w:t>标准</w:t>
      </w:r>
      <w:r w:rsidRPr="00B46DD5">
        <w:rPr>
          <w:rFonts w:hint="eastAsia"/>
          <w:bCs/>
        </w:rPr>
        <w:t xml:space="preserve"> </w:t>
      </w:r>
      <w:r w:rsidRPr="00311BB9">
        <w:rPr>
          <w:bCs/>
        </w:rPr>
        <w:t>ANSI/AHAM AC-1-2015 Method for Measuring Performance of Portable Household Electric Room Air Cleaners </w:t>
      </w:r>
      <w:r w:rsidRPr="00311BB9">
        <w:rPr>
          <w:rFonts w:hint="eastAsia"/>
          <w:bCs/>
        </w:rPr>
        <w:t>（《家用便携式空气净化器新性能测试方法》）</w:t>
      </w:r>
      <w:r w:rsidRPr="00B46DD5">
        <w:rPr>
          <w:rFonts w:hint="eastAsia"/>
          <w:bCs/>
        </w:rPr>
        <w:t xml:space="preserve"> </w:t>
      </w:r>
      <w:r w:rsidRPr="00B46DD5">
        <w:rPr>
          <w:rFonts w:hint="eastAsia"/>
          <w:bCs/>
        </w:rPr>
        <w:t>针对家用和类似用途的空气净化器给出了性能分级及测试方法，但针对的是整个家用电器设备，并不能直接</w:t>
      </w:r>
      <w:r>
        <w:rPr>
          <w:rFonts w:hint="eastAsia"/>
          <w:bCs/>
        </w:rPr>
        <w:t>反映</w:t>
      </w:r>
      <w:r w:rsidRPr="00B46DD5">
        <w:rPr>
          <w:rFonts w:hint="eastAsia"/>
          <w:bCs/>
        </w:rPr>
        <w:t>其中关键部件化学过滤器滤芯的性能。</w:t>
      </w:r>
      <w:bookmarkStart w:id="47" w:name="_Hlk133264985"/>
      <w:r w:rsidRPr="00B46DD5">
        <w:rPr>
          <w:rFonts w:hint="eastAsia"/>
          <w:bCs/>
        </w:rPr>
        <w:t>《通风系统用空气净化装置》</w:t>
      </w:r>
      <w:r w:rsidRPr="00B46DD5">
        <w:rPr>
          <w:rFonts w:hint="eastAsia"/>
          <w:bCs/>
        </w:rPr>
        <w:t>GB/T 34012-2017</w:t>
      </w:r>
      <w:r w:rsidRPr="00B46DD5">
        <w:rPr>
          <w:rFonts w:hint="eastAsia"/>
          <w:bCs/>
        </w:rPr>
        <w:t>针对通风和空调系统用空气净化装置给出了针对甲醛、甲苯等目标气态污染物的净化效率测试方法，并给出</w:t>
      </w:r>
      <w:r>
        <w:rPr>
          <w:rFonts w:hint="eastAsia"/>
          <w:bCs/>
        </w:rPr>
        <w:t>了</w:t>
      </w:r>
      <w:r w:rsidRPr="00B46DD5">
        <w:rPr>
          <w:rFonts w:hint="eastAsia"/>
          <w:bCs/>
        </w:rPr>
        <w:t>依据其净化效率的三级分级方法，但该分级并没有考虑净化装置</w:t>
      </w:r>
      <w:proofErr w:type="gramStart"/>
      <w:r w:rsidRPr="00B46DD5">
        <w:rPr>
          <w:rFonts w:hint="eastAsia"/>
          <w:bCs/>
        </w:rPr>
        <w:t>的容污量</w:t>
      </w:r>
      <w:proofErr w:type="gramEnd"/>
      <w:r w:rsidRPr="00B46DD5">
        <w:rPr>
          <w:rFonts w:hint="eastAsia"/>
          <w:bCs/>
        </w:rPr>
        <w:t>（即寿命）。</w:t>
      </w:r>
      <w:bookmarkEnd w:id="47"/>
      <w:r w:rsidRPr="00B46DD5">
        <w:rPr>
          <w:rFonts w:hint="eastAsia"/>
          <w:bCs/>
        </w:rPr>
        <w:t>ISO</w:t>
      </w:r>
      <w:r>
        <w:rPr>
          <w:rFonts w:hint="eastAsia"/>
          <w:bCs/>
        </w:rPr>
        <w:t xml:space="preserve"> </w:t>
      </w:r>
      <w:r w:rsidRPr="00B46DD5">
        <w:rPr>
          <w:rFonts w:hint="eastAsia"/>
          <w:bCs/>
        </w:rPr>
        <w:t>10121</w:t>
      </w:r>
      <w:r>
        <w:rPr>
          <w:rFonts w:hint="eastAsia"/>
          <w:bCs/>
        </w:rPr>
        <w:t>-</w:t>
      </w:r>
      <w:r w:rsidRPr="00B46DD5">
        <w:rPr>
          <w:rFonts w:hint="eastAsia"/>
          <w:bCs/>
        </w:rPr>
        <w:t>3</w:t>
      </w:r>
      <w:r w:rsidRPr="00A9200F">
        <w:rPr>
          <w:bCs/>
        </w:rPr>
        <w:t xml:space="preserve">: </w:t>
      </w:r>
      <w:r w:rsidRPr="00A9200F">
        <w:rPr>
          <w:rFonts w:hint="eastAsia"/>
          <w:bCs/>
        </w:rPr>
        <w:t>2022</w:t>
      </w:r>
      <w:r>
        <w:rPr>
          <w:bCs/>
        </w:rPr>
        <w:t xml:space="preserve"> </w:t>
      </w:r>
      <w:r w:rsidRPr="00A9200F">
        <w:rPr>
          <w:bCs/>
        </w:rPr>
        <w:t>Test method for assessing the performance of gas-phase air cleaning media and devices for general ventilation</w:t>
      </w:r>
      <w:r w:rsidRPr="00A9200F">
        <w:rPr>
          <w:rFonts w:hint="eastAsia"/>
          <w:bCs/>
        </w:rPr>
        <w:t>—</w:t>
      </w:r>
      <w:r w:rsidRPr="00A9200F">
        <w:rPr>
          <w:bCs/>
        </w:rPr>
        <w:t xml:space="preserve">part 3: </w:t>
      </w:r>
      <w:r w:rsidRPr="00A9200F">
        <w:rPr>
          <w:rFonts w:hint="eastAsia"/>
          <w:bCs/>
        </w:rPr>
        <w:t>Class</w:t>
      </w:r>
      <w:r w:rsidRPr="00A9200F">
        <w:rPr>
          <w:bCs/>
        </w:rPr>
        <w:t xml:space="preserve">ification system for GPACDs applied to treatment of outdoor air </w:t>
      </w:r>
      <w:r>
        <w:rPr>
          <w:rFonts w:hint="eastAsia"/>
          <w:bCs/>
        </w:rPr>
        <w:t>（</w:t>
      </w:r>
      <w:r w:rsidRPr="00B46DD5">
        <w:rPr>
          <w:rFonts w:hint="eastAsia"/>
          <w:bCs/>
        </w:rPr>
        <w:t>《</w:t>
      </w:r>
      <w:r w:rsidRPr="00B46DD5">
        <w:rPr>
          <w:bCs/>
        </w:rPr>
        <w:t>一般通风用气态污染物空气净化材料及装置性能试验方法</w:t>
      </w:r>
      <w:r w:rsidRPr="00B46DD5">
        <w:rPr>
          <w:bCs/>
        </w:rPr>
        <w:t xml:space="preserve"> </w:t>
      </w:r>
      <w:r w:rsidRPr="00B46DD5">
        <w:rPr>
          <w:bCs/>
        </w:rPr>
        <w:t>第</w:t>
      </w:r>
      <w:r w:rsidRPr="00B46DD5">
        <w:rPr>
          <w:bCs/>
        </w:rPr>
        <w:t>3</w:t>
      </w:r>
      <w:r w:rsidRPr="00B46DD5">
        <w:rPr>
          <w:bCs/>
        </w:rPr>
        <w:t>部分：</w:t>
      </w:r>
      <w:r w:rsidRPr="00B46DD5">
        <w:rPr>
          <w:rFonts w:hint="eastAsia"/>
          <w:bCs/>
        </w:rPr>
        <w:t>用于室外空气处理的空气净化装置的分级评价》</w:t>
      </w:r>
      <w:r>
        <w:rPr>
          <w:rFonts w:hint="eastAsia"/>
          <w:bCs/>
        </w:rPr>
        <w:t>）在</w:t>
      </w:r>
      <w:r>
        <w:rPr>
          <w:rFonts w:hint="eastAsia"/>
          <w:bCs/>
        </w:rPr>
        <w:t>ISO 10121-2</w:t>
      </w:r>
      <w:r>
        <w:rPr>
          <w:rFonts w:hint="eastAsia"/>
          <w:bCs/>
        </w:rPr>
        <w:t>的基础上给出了应用于室外空气处理，如新风处理机组的化学过滤器的分级方法，给出了针对甲苯、臭氧、</w:t>
      </w:r>
      <w:r>
        <w:rPr>
          <w:rFonts w:hint="eastAsia"/>
          <w:bCs/>
        </w:rPr>
        <w:t>SO</w:t>
      </w:r>
      <w:r w:rsidRPr="003A008A">
        <w:rPr>
          <w:rFonts w:hint="eastAsia"/>
          <w:bCs/>
          <w:vertAlign w:val="subscript"/>
        </w:rPr>
        <w:t>2</w:t>
      </w:r>
      <w:r>
        <w:rPr>
          <w:rFonts w:hint="eastAsia"/>
          <w:bCs/>
        </w:rPr>
        <w:t>，</w:t>
      </w:r>
      <w:r>
        <w:rPr>
          <w:rFonts w:hint="eastAsia"/>
          <w:bCs/>
        </w:rPr>
        <w:t>NO</w:t>
      </w:r>
      <w:r w:rsidRPr="003A008A">
        <w:rPr>
          <w:rFonts w:hint="eastAsia"/>
          <w:bCs/>
          <w:vertAlign w:val="subscript"/>
        </w:rPr>
        <w:t>2</w:t>
      </w:r>
      <w:r>
        <w:rPr>
          <w:rFonts w:hint="eastAsia"/>
          <w:bCs/>
        </w:rPr>
        <w:t>等代表性室外污染物的分级综合效率指标及污染物载荷指标，本标准的编制即对</w:t>
      </w:r>
      <w:r w:rsidRPr="00B46DD5">
        <w:rPr>
          <w:rFonts w:hint="eastAsia"/>
          <w:bCs/>
        </w:rPr>
        <w:t>ISO</w:t>
      </w:r>
      <w:r>
        <w:rPr>
          <w:rFonts w:hint="eastAsia"/>
          <w:bCs/>
        </w:rPr>
        <w:t xml:space="preserve"> </w:t>
      </w:r>
      <w:r w:rsidRPr="00B46DD5">
        <w:rPr>
          <w:rFonts w:hint="eastAsia"/>
          <w:bCs/>
        </w:rPr>
        <w:t>10121</w:t>
      </w:r>
      <w:r>
        <w:rPr>
          <w:rFonts w:hint="eastAsia"/>
          <w:bCs/>
        </w:rPr>
        <w:t>-</w:t>
      </w:r>
      <w:r w:rsidRPr="00B46DD5">
        <w:rPr>
          <w:rFonts w:hint="eastAsia"/>
          <w:bCs/>
        </w:rPr>
        <w:t>3</w:t>
      </w:r>
      <w:r w:rsidRPr="00A9200F">
        <w:rPr>
          <w:bCs/>
        </w:rPr>
        <w:t xml:space="preserve">: </w:t>
      </w:r>
      <w:r w:rsidRPr="00A9200F">
        <w:rPr>
          <w:rFonts w:hint="eastAsia"/>
          <w:bCs/>
        </w:rPr>
        <w:t>2022</w:t>
      </w:r>
      <w:r>
        <w:rPr>
          <w:rFonts w:hint="eastAsia"/>
          <w:bCs/>
        </w:rPr>
        <w:t>进行修订采标。</w:t>
      </w:r>
    </w:p>
    <w:p w14:paraId="50077D7D" w14:textId="77777777" w:rsidR="00FA4140" w:rsidRPr="00BF185B" w:rsidRDefault="00FA4140" w:rsidP="00FA4140">
      <w:pPr>
        <w:ind w:firstLineChars="200" w:firstLine="480"/>
        <w:rPr>
          <w:bCs/>
        </w:rPr>
      </w:pPr>
      <w:r w:rsidRPr="00B46DD5">
        <w:rPr>
          <w:rFonts w:hint="eastAsia"/>
          <w:bCs/>
        </w:rPr>
        <w:t>综上所述，气</w:t>
      </w:r>
      <w:r>
        <w:rPr>
          <w:rFonts w:hint="eastAsia"/>
          <w:bCs/>
        </w:rPr>
        <w:t>态</w:t>
      </w:r>
      <w:r w:rsidRPr="00B46DD5">
        <w:rPr>
          <w:rFonts w:hint="eastAsia"/>
          <w:bCs/>
        </w:rPr>
        <w:t>污染物净化装置是通风净化系统的重要部件，主要技术参数对相应室内环境的控制影响重大。目前行业内已经具备较成熟的气相污染物净化装置性能试验方法，但并没有针对通风净化系统中气相污染物净化装置的分级评价标准，标准体系存在缺失。因此，需要建立我国气相污染物净化过滤装置分级评价标准，对规范气体净化装置的设计、需求将具有良好的引导作用和参考意义。</w:t>
      </w:r>
    </w:p>
    <w:p w14:paraId="4A65F7BB" w14:textId="77777777" w:rsidR="00FA4140" w:rsidRPr="001A1BD9" w:rsidRDefault="00FA4140" w:rsidP="00FA4140">
      <w:pPr>
        <w:pStyle w:val="2"/>
        <w:spacing w:beforeLines="50" w:before="120" w:afterLines="50" w:after="120" w:line="360" w:lineRule="auto"/>
        <w:rPr>
          <w:rFonts w:eastAsiaTheme="majorEastAsia"/>
          <w:sz w:val="28"/>
          <w:szCs w:val="28"/>
        </w:rPr>
      </w:pPr>
      <w:r w:rsidRPr="001A1BD9">
        <w:rPr>
          <w:rFonts w:eastAsiaTheme="majorEastAsia"/>
          <w:sz w:val="28"/>
          <w:szCs w:val="28"/>
        </w:rPr>
        <w:t>2.2</w:t>
      </w:r>
      <w:r w:rsidRPr="001A1BD9">
        <w:rPr>
          <w:rFonts w:eastAsiaTheme="majorEastAsia" w:hint="eastAsia"/>
          <w:sz w:val="28"/>
          <w:szCs w:val="28"/>
        </w:rPr>
        <w:t>标准制定的原则</w:t>
      </w:r>
    </w:p>
    <w:p w14:paraId="44DD9A2C" w14:textId="77777777" w:rsidR="00FA4140" w:rsidRPr="001A1BD9" w:rsidRDefault="00FA4140" w:rsidP="00FA4140">
      <w:pPr>
        <w:spacing w:beforeLines="50" w:before="120" w:afterLines="50" w:after="120"/>
        <w:ind w:firstLineChars="200" w:firstLine="480"/>
        <w:jc w:val="both"/>
        <w:rPr>
          <w:rFonts w:eastAsiaTheme="majorEastAsia"/>
        </w:rPr>
      </w:pPr>
      <w:r w:rsidRPr="001A1BD9">
        <w:rPr>
          <w:rFonts w:eastAsiaTheme="majorEastAsia"/>
        </w:rPr>
        <w:t>1</w:t>
      </w:r>
      <w:r w:rsidRPr="001A1BD9">
        <w:rPr>
          <w:rFonts w:eastAsiaTheme="majorEastAsia"/>
        </w:rPr>
        <w:t>．遵照国家相关法律法规要求，执行国家节能政策，符合法律法规的规定</w:t>
      </w:r>
      <w:r>
        <w:rPr>
          <w:rFonts w:eastAsiaTheme="majorEastAsia" w:hint="eastAsia"/>
        </w:rPr>
        <w:t>，并</w:t>
      </w:r>
      <w:r w:rsidRPr="001A1BD9">
        <w:rPr>
          <w:rFonts w:eastAsiaTheme="majorEastAsia"/>
        </w:rPr>
        <w:t>与相关标准协调</w:t>
      </w:r>
      <w:r>
        <w:rPr>
          <w:rFonts w:eastAsiaTheme="majorEastAsia" w:hint="eastAsia"/>
        </w:rPr>
        <w:t>一致。</w:t>
      </w:r>
    </w:p>
    <w:p w14:paraId="047070A4" w14:textId="77777777" w:rsidR="00FA4140" w:rsidRPr="001A1BD9" w:rsidRDefault="00FA4140" w:rsidP="00FA4140">
      <w:pPr>
        <w:spacing w:beforeLines="50" w:before="120" w:afterLines="50" w:after="120"/>
        <w:ind w:firstLineChars="200" w:firstLine="480"/>
        <w:jc w:val="both"/>
        <w:rPr>
          <w:rFonts w:eastAsiaTheme="majorEastAsia"/>
        </w:rPr>
      </w:pPr>
      <w:r w:rsidRPr="001A1BD9">
        <w:rPr>
          <w:rFonts w:eastAsiaTheme="majorEastAsia"/>
        </w:rPr>
        <w:lastRenderedPageBreak/>
        <w:t>2</w:t>
      </w:r>
      <w:r w:rsidRPr="001A1BD9">
        <w:rPr>
          <w:rFonts w:eastAsiaTheme="majorEastAsia"/>
        </w:rPr>
        <w:t>．结合我国国情</w:t>
      </w:r>
      <w:r>
        <w:rPr>
          <w:rFonts w:eastAsiaTheme="majorEastAsia" w:hint="eastAsia"/>
        </w:rPr>
        <w:t>，</w:t>
      </w:r>
      <w:r w:rsidRPr="001A1BD9">
        <w:rPr>
          <w:rFonts w:eastAsiaTheme="majorEastAsia"/>
        </w:rPr>
        <w:t>积极参考国际标准和国外先进标准，保证标准的适用性、先进性、统一性、协调性、经济性及社会效益</w:t>
      </w:r>
      <w:r>
        <w:rPr>
          <w:rFonts w:eastAsiaTheme="majorEastAsia" w:hint="eastAsia"/>
        </w:rPr>
        <w:t>。</w:t>
      </w:r>
    </w:p>
    <w:p w14:paraId="689DF135" w14:textId="77777777" w:rsidR="00FA4140" w:rsidRPr="001A1BD9" w:rsidRDefault="00FA4140" w:rsidP="00FA4140">
      <w:pPr>
        <w:spacing w:beforeLines="50" w:before="120" w:afterLines="50" w:after="120"/>
        <w:ind w:firstLineChars="200" w:firstLine="480"/>
        <w:jc w:val="both"/>
        <w:rPr>
          <w:rFonts w:eastAsiaTheme="majorEastAsia"/>
        </w:rPr>
      </w:pPr>
      <w:r w:rsidRPr="001A1BD9">
        <w:rPr>
          <w:rFonts w:eastAsiaTheme="majorEastAsia"/>
        </w:rPr>
        <w:t>3</w:t>
      </w:r>
      <w:r w:rsidRPr="001A1BD9">
        <w:rPr>
          <w:rFonts w:eastAsiaTheme="majorEastAsia"/>
        </w:rPr>
        <w:t>．标准需兼顾已有产品的技术体系</w:t>
      </w:r>
      <w:r>
        <w:rPr>
          <w:rFonts w:eastAsiaTheme="majorEastAsia" w:hint="eastAsia"/>
        </w:rPr>
        <w:t>，</w:t>
      </w:r>
      <w:r w:rsidRPr="001A1BD9">
        <w:rPr>
          <w:rFonts w:eastAsiaTheme="majorEastAsia"/>
        </w:rPr>
        <w:t>同时对于新技术，新产品的应用具有一定的引领作用。</w:t>
      </w:r>
    </w:p>
    <w:p w14:paraId="0E3B6FD9" w14:textId="77777777" w:rsidR="00FA4140" w:rsidRPr="001A1BD9" w:rsidRDefault="00FA4140" w:rsidP="00FA4140">
      <w:pPr>
        <w:pStyle w:val="1"/>
        <w:spacing w:beforeLines="50" w:before="120" w:afterLines="50" w:after="120"/>
        <w:jc w:val="both"/>
        <w:rPr>
          <w:rFonts w:eastAsiaTheme="majorEastAsia"/>
        </w:rPr>
      </w:pPr>
      <w:r w:rsidRPr="001A1BD9">
        <w:rPr>
          <w:rFonts w:eastAsiaTheme="majorEastAsia"/>
        </w:rPr>
        <w:t>三、编制目的</w:t>
      </w:r>
    </w:p>
    <w:p w14:paraId="193E9966" w14:textId="77777777" w:rsidR="00FA4140" w:rsidRDefault="00FA4140" w:rsidP="00FA4140">
      <w:pPr>
        <w:ind w:firstLineChars="200" w:firstLine="480"/>
        <w:rPr>
          <w:bCs/>
        </w:rPr>
      </w:pPr>
      <w:r w:rsidRPr="007B08CC">
        <w:rPr>
          <w:rFonts w:hint="eastAsia"/>
          <w:bCs/>
        </w:rPr>
        <w:t>该标准旨在为使用者和设备生产者提供一个统一的分级标准，以便对各种气相净化装置进行公平准确的分级对比，规范气态污染物净化装置市场，促进科学地为不同使用场合选用合适的净化装置。</w:t>
      </w:r>
    </w:p>
    <w:p w14:paraId="118F8F10" w14:textId="77777777" w:rsidR="00FA4140" w:rsidRPr="007954EC" w:rsidRDefault="00FA4140" w:rsidP="00FA4140">
      <w:pPr>
        <w:ind w:firstLineChars="200" w:firstLine="480"/>
        <w:rPr>
          <w:bCs/>
        </w:rPr>
      </w:pPr>
    </w:p>
    <w:p w14:paraId="4B700458" w14:textId="77777777" w:rsidR="00FA4140" w:rsidRPr="00FF1022" w:rsidRDefault="00FA4140" w:rsidP="00FA4140">
      <w:pPr>
        <w:pStyle w:val="aff6"/>
        <w:ind w:firstLineChars="100" w:firstLine="241"/>
        <w:outlineLvl w:val="2"/>
        <w:rPr>
          <w:b/>
        </w:rPr>
      </w:pPr>
      <w:r>
        <w:rPr>
          <w:rFonts w:hint="eastAsia"/>
          <w:b/>
        </w:rPr>
        <w:t>（1）</w:t>
      </w:r>
      <w:r w:rsidRPr="00FF1022">
        <w:rPr>
          <w:rFonts w:hint="eastAsia"/>
          <w:b/>
        </w:rPr>
        <w:t>填补国标空白</w:t>
      </w:r>
    </w:p>
    <w:p w14:paraId="23639244" w14:textId="77777777" w:rsidR="00FA4140" w:rsidRPr="00322020" w:rsidRDefault="00FA4140" w:rsidP="00FA4140">
      <w:pPr>
        <w:pStyle w:val="aff6"/>
        <w:ind w:firstLine="480"/>
        <w:rPr>
          <w:bCs/>
        </w:rPr>
      </w:pPr>
      <w:r w:rsidRPr="00322020">
        <w:rPr>
          <w:bCs/>
        </w:rPr>
        <w:t>目前</w:t>
      </w:r>
      <w:r>
        <w:rPr>
          <w:rFonts w:hint="eastAsia"/>
          <w:bCs/>
        </w:rPr>
        <w:t>我国</w:t>
      </w:r>
      <w:r w:rsidRPr="00322020">
        <w:rPr>
          <w:bCs/>
        </w:rPr>
        <w:t>尚无</w:t>
      </w:r>
      <w:r>
        <w:rPr>
          <w:rFonts w:hint="eastAsia"/>
          <w:bCs/>
        </w:rPr>
        <w:t>针对一般通风用新风处理化学过滤器分级的相关标准</w:t>
      </w:r>
      <w:r w:rsidRPr="00322020">
        <w:rPr>
          <w:bCs/>
        </w:rPr>
        <w:t>，</w:t>
      </w:r>
      <w:r>
        <w:rPr>
          <w:rFonts w:hint="eastAsia"/>
          <w:bCs/>
        </w:rPr>
        <w:t>如上所述，已有的空气净化器、高效过滤器等标准都不能满足相关产品在应用中的分级需求。</w:t>
      </w:r>
      <w:r w:rsidRPr="00322020">
        <w:rPr>
          <w:bCs/>
        </w:rPr>
        <w:t>国内</w:t>
      </w:r>
      <w:r>
        <w:rPr>
          <w:rFonts w:hint="eastAsia"/>
          <w:bCs/>
        </w:rPr>
        <w:t>相关产品的生</w:t>
      </w:r>
      <w:r w:rsidRPr="00322020">
        <w:rPr>
          <w:bCs/>
        </w:rPr>
        <w:t>产单位</w:t>
      </w:r>
      <w:r>
        <w:rPr>
          <w:rFonts w:hint="eastAsia"/>
          <w:bCs/>
        </w:rPr>
        <w:t>、用户单位、设计单位等</w:t>
      </w:r>
      <w:r w:rsidRPr="00322020">
        <w:rPr>
          <w:bCs/>
        </w:rPr>
        <w:t>多</w:t>
      </w:r>
      <w:r>
        <w:rPr>
          <w:rFonts w:hint="eastAsia"/>
          <w:bCs/>
        </w:rPr>
        <w:t>依据经验进行分级，或简单的根据产品</w:t>
      </w:r>
      <w:r w:rsidRPr="00322020">
        <w:rPr>
          <w:bCs/>
        </w:rPr>
        <w:t>性能测试</w:t>
      </w:r>
      <w:r>
        <w:rPr>
          <w:rFonts w:hint="eastAsia"/>
          <w:bCs/>
        </w:rPr>
        <w:t>数据进行粗糙的判断，市场缺乏统一的评判标准</w:t>
      </w:r>
      <w:r w:rsidRPr="00322020">
        <w:rPr>
          <w:bCs/>
        </w:rPr>
        <w:t>。</w:t>
      </w:r>
      <w:r>
        <w:rPr>
          <w:rFonts w:hint="eastAsia"/>
          <w:bCs/>
        </w:rPr>
        <w:t>本标准</w:t>
      </w:r>
      <w:r w:rsidRPr="00322020">
        <w:rPr>
          <w:bCs/>
        </w:rPr>
        <w:t>的编制将</w:t>
      </w:r>
      <w:r>
        <w:rPr>
          <w:rFonts w:hint="eastAsia"/>
          <w:bCs/>
        </w:rPr>
        <w:t>从化学过滤器的初始效率、寿命等多方面考虑，给出综合评价的分级指标</w:t>
      </w:r>
      <w:r w:rsidRPr="00322020">
        <w:rPr>
          <w:bCs/>
        </w:rPr>
        <w:t>，推动国内</w:t>
      </w:r>
      <w:r>
        <w:rPr>
          <w:rFonts w:hint="eastAsia"/>
          <w:bCs/>
        </w:rPr>
        <w:t>化学过滤器</w:t>
      </w:r>
      <w:r w:rsidRPr="00322020">
        <w:rPr>
          <w:bCs/>
        </w:rPr>
        <w:t>行业的</w:t>
      </w:r>
      <w:r>
        <w:rPr>
          <w:rFonts w:hint="eastAsia"/>
          <w:bCs/>
        </w:rPr>
        <w:t>规范、快速</w:t>
      </w:r>
      <w:r w:rsidRPr="00322020">
        <w:rPr>
          <w:bCs/>
        </w:rPr>
        <w:t>发展。</w:t>
      </w:r>
    </w:p>
    <w:p w14:paraId="3DEEFC91" w14:textId="77777777" w:rsidR="00FA4140" w:rsidRPr="00FF1022" w:rsidRDefault="00FA4140" w:rsidP="00FA4140">
      <w:pPr>
        <w:pStyle w:val="aff6"/>
        <w:ind w:firstLineChars="100" w:firstLine="241"/>
        <w:outlineLvl w:val="2"/>
        <w:rPr>
          <w:b/>
        </w:rPr>
      </w:pPr>
      <w:r>
        <w:rPr>
          <w:rFonts w:hint="eastAsia"/>
          <w:b/>
        </w:rPr>
        <w:t>（</w:t>
      </w:r>
      <w:r>
        <w:rPr>
          <w:b/>
        </w:rPr>
        <w:t>2</w:t>
      </w:r>
      <w:r>
        <w:rPr>
          <w:rFonts w:hint="eastAsia"/>
          <w:b/>
        </w:rPr>
        <w:t>）</w:t>
      </w:r>
      <w:r w:rsidRPr="00FF1022">
        <w:rPr>
          <w:rFonts w:hint="eastAsia"/>
          <w:b/>
        </w:rPr>
        <w:t>完善</w:t>
      </w:r>
      <w:r>
        <w:rPr>
          <w:rFonts w:hint="eastAsia"/>
          <w:b/>
        </w:rPr>
        <w:t>建筑空气净化产品</w:t>
      </w:r>
      <w:r w:rsidRPr="00FF1022">
        <w:rPr>
          <w:rFonts w:hint="eastAsia"/>
          <w:b/>
        </w:rPr>
        <w:t>标准体系</w:t>
      </w:r>
    </w:p>
    <w:p w14:paraId="145C138E" w14:textId="77777777" w:rsidR="00FA4140" w:rsidRPr="00322020" w:rsidRDefault="00FA4140" w:rsidP="00FA4140">
      <w:pPr>
        <w:pStyle w:val="aff6"/>
        <w:ind w:firstLine="480"/>
        <w:rPr>
          <w:bCs/>
        </w:rPr>
      </w:pPr>
      <w:r>
        <w:rPr>
          <w:rFonts w:hint="eastAsia"/>
          <w:bCs/>
        </w:rPr>
        <w:t>化学过滤器</w:t>
      </w:r>
      <w:r w:rsidRPr="00322020">
        <w:rPr>
          <w:bCs/>
        </w:rPr>
        <w:t>是</w:t>
      </w:r>
      <w:r>
        <w:rPr>
          <w:rFonts w:hint="eastAsia"/>
          <w:bCs/>
        </w:rPr>
        <w:t>建筑环境空气质量控制</w:t>
      </w:r>
      <w:r w:rsidRPr="00322020">
        <w:rPr>
          <w:bCs/>
        </w:rPr>
        <w:t>的重要部件之一。现阶段，我国</w:t>
      </w:r>
      <w:r>
        <w:rPr>
          <w:rFonts w:hint="eastAsia"/>
          <w:bCs/>
        </w:rPr>
        <w:t>针对空气净化器、高效过滤器等空气净化产品均有相应的测试及分级评价国标，而对于需求越来越大的化学过滤器，虽然</w:t>
      </w:r>
      <w:r w:rsidRPr="00B46DD5">
        <w:rPr>
          <w:rFonts w:hint="eastAsia"/>
          <w:bCs/>
        </w:rPr>
        <w:t>《气相空气净化材料及装置性能试验方法》</w:t>
      </w:r>
      <w:r>
        <w:rPr>
          <w:rFonts w:hint="eastAsia"/>
          <w:bCs/>
        </w:rPr>
        <w:t>已报批，但基于该测试方法的性能评价还缺少相应标准。</w:t>
      </w:r>
      <w:r w:rsidRPr="00322020">
        <w:rPr>
          <w:bCs/>
        </w:rPr>
        <w:t>本标准的编制将有助于暖通空调</w:t>
      </w:r>
      <w:r>
        <w:rPr>
          <w:rFonts w:hint="eastAsia"/>
          <w:bCs/>
        </w:rPr>
        <w:t>空气净化</w:t>
      </w:r>
      <w:r w:rsidRPr="00322020">
        <w:rPr>
          <w:bCs/>
        </w:rPr>
        <w:t xml:space="preserve">产品标准体系的完善。 </w:t>
      </w:r>
    </w:p>
    <w:p w14:paraId="2B66F000" w14:textId="77777777" w:rsidR="00FA4140" w:rsidRPr="009E03DE" w:rsidRDefault="00FA4140" w:rsidP="00FA4140">
      <w:pPr>
        <w:pStyle w:val="aff6"/>
        <w:ind w:firstLineChars="58" w:firstLine="140"/>
        <w:outlineLvl w:val="2"/>
        <w:rPr>
          <w:b/>
        </w:rPr>
      </w:pPr>
      <w:r w:rsidRPr="009E03DE">
        <w:rPr>
          <w:rFonts w:hint="eastAsia"/>
          <w:b/>
        </w:rPr>
        <w:t>（3）推动产品和行业发展接轨</w:t>
      </w:r>
    </w:p>
    <w:p w14:paraId="2711F96E" w14:textId="77777777" w:rsidR="00FA4140" w:rsidRPr="00232EE8" w:rsidRDefault="00FA4140" w:rsidP="00FA4140">
      <w:pPr>
        <w:ind w:firstLineChars="200" w:firstLine="480"/>
        <w:rPr>
          <w:bCs/>
          <w:color w:val="FF0000"/>
        </w:rPr>
      </w:pPr>
      <w:r w:rsidRPr="00DF1FE5">
        <w:rPr>
          <w:bCs/>
        </w:rPr>
        <w:t>近年来，</w:t>
      </w:r>
      <w:r>
        <w:rPr>
          <w:rFonts w:hint="eastAsia"/>
          <w:bCs/>
        </w:rPr>
        <w:t>建筑、</w:t>
      </w:r>
      <w:r w:rsidRPr="00DF1FE5">
        <w:rPr>
          <w:bCs/>
        </w:rPr>
        <w:t>电子、</w:t>
      </w:r>
      <w:r>
        <w:rPr>
          <w:rFonts w:hint="eastAsia"/>
          <w:bCs/>
        </w:rPr>
        <w:t>博物馆、数据中心、</w:t>
      </w:r>
      <w:r w:rsidRPr="00DF1FE5">
        <w:rPr>
          <w:bCs/>
        </w:rPr>
        <w:t>制药、医疗卫生设施等多</w:t>
      </w:r>
      <w:r>
        <w:rPr>
          <w:rFonts w:hint="eastAsia"/>
          <w:bCs/>
        </w:rPr>
        <w:t>行业的发展使得</w:t>
      </w:r>
      <w:r w:rsidRPr="00DF1FE5">
        <w:rPr>
          <w:bCs/>
        </w:rPr>
        <w:t>化学过滤器等净化产品的市场需求量越来越大</w:t>
      </w:r>
      <w:r w:rsidRPr="009E03DE">
        <w:rPr>
          <w:bCs/>
        </w:rPr>
        <w:t>。</w:t>
      </w:r>
      <w:r w:rsidRPr="009E03DE">
        <w:rPr>
          <w:rFonts w:hint="eastAsia"/>
          <w:bCs/>
        </w:rPr>
        <w:t>许多传统高效空气过滤器生产厂家开始将产品线扩展至化学过滤器产品。然而，市场上对于化学过滤器的研发、选用均没有行业认可的、一致的性能评价指标，对产品的研发</w:t>
      </w:r>
      <w:r>
        <w:rPr>
          <w:rFonts w:hint="eastAsia"/>
          <w:bCs/>
        </w:rPr>
        <w:t>和</w:t>
      </w:r>
      <w:r w:rsidRPr="009E03DE">
        <w:rPr>
          <w:rFonts w:hint="eastAsia"/>
          <w:bCs/>
        </w:rPr>
        <w:t>市场竞争不利。</w:t>
      </w:r>
      <w:r>
        <w:rPr>
          <w:rFonts w:hint="eastAsia"/>
          <w:bCs/>
        </w:rPr>
        <w:t>本标准的编制将弥补这一空白，为</w:t>
      </w:r>
      <w:r w:rsidRPr="00DF1FE5">
        <w:rPr>
          <w:bCs/>
        </w:rPr>
        <w:t>我国</w:t>
      </w:r>
      <w:r>
        <w:rPr>
          <w:rFonts w:hint="eastAsia"/>
          <w:bCs/>
        </w:rPr>
        <w:t>化学过滤器</w:t>
      </w:r>
      <w:r w:rsidRPr="00DF1FE5">
        <w:rPr>
          <w:bCs/>
        </w:rPr>
        <w:t>市场对</w:t>
      </w:r>
      <w:r>
        <w:rPr>
          <w:rFonts w:hint="eastAsia"/>
          <w:bCs/>
        </w:rPr>
        <w:t>相关</w:t>
      </w:r>
      <w:r w:rsidRPr="00DF1FE5">
        <w:rPr>
          <w:bCs/>
        </w:rPr>
        <w:t>产品</w:t>
      </w:r>
      <w:r>
        <w:rPr>
          <w:rFonts w:hint="eastAsia"/>
          <w:bCs/>
        </w:rPr>
        <w:t>的</w:t>
      </w:r>
      <w:r w:rsidRPr="00DF1FE5">
        <w:rPr>
          <w:bCs/>
        </w:rPr>
        <w:t>有</w:t>
      </w:r>
      <w:r w:rsidRPr="00DF1FE5">
        <w:rPr>
          <w:bCs/>
        </w:rPr>
        <w:lastRenderedPageBreak/>
        <w:t>效筛选</w:t>
      </w:r>
      <w:r>
        <w:rPr>
          <w:rFonts w:hint="eastAsia"/>
          <w:bCs/>
        </w:rPr>
        <w:t>提供方法，</w:t>
      </w:r>
      <w:r w:rsidRPr="00DF1FE5">
        <w:rPr>
          <w:bCs/>
        </w:rPr>
        <w:t>促进市场竞争以及产业技术进步的良性循环发展，</w:t>
      </w:r>
      <w:r>
        <w:rPr>
          <w:rFonts w:hint="eastAsia"/>
          <w:bCs/>
        </w:rPr>
        <w:t>有</w:t>
      </w:r>
      <w:r w:rsidRPr="00DF1FE5">
        <w:rPr>
          <w:bCs/>
        </w:rPr>
        <w:t>利于我国产品参与国际市场竞争与行业技术交流。</w:t>
      </w:r>
    </w:p>
    <w:p w14:paraId="779ACB19" w14:textId="77777777" w:rsidR="00FA4140" w:rsidRPr="001A1BD9" w:rsidRDefault="00FA4140" w:rsidP="00FA4140">
      <w:pPr>
        <w:pStyle w:val="1"/>
        <w:spacing w:beforeLines="50" w:before="120" w:afterLines="50" w:after="120"/>
        <w:jc w:val="both"/>
        <w:rPr>
          <w:rFonts w:eastAsiaTheme="majorEastAsia"/>
        </w:rPr>
      </w:pPr>
      <w:r w:rsidRPr="001A1BD9">
        <w:rPr>
          <w:rFonts w:eastAsiaTheme="majorEastAsia"/>
        </w:rPr>
        <w:t>四、制定标准与现行法律、法规、标准的关系</w:t>
      </w:r>
    </w:p>
    <w:p w14:paraId="086E6BA2" w14:textId="77777777" w:rsidR="00FA4140" w:rsidRPr="00D94DF8" w:rsidRDefault="00FA4140" w:rsidP="00FA4140">
      <w:pPr>
        <w:spacing w:beforeLines="50" w:before="120" w:afterLines="50" w:after="120"/>
        <w:ind w:firstLineChars="200" w:firstLine="480"/>
        <w:jc w:val="both"/>
        <w:rPr>
          <w:rFonts w:eastAsiaTheme="majorEastAsia"/>
        </w:rPr>
      </w:pPr>
      <w:r w:rsidRPr="001A1BD9">
        <w:rPr>
          <w:rFonts w:eastAsiaTheme="majorEastAsia"/>
        </w:rPr>
        <w:t>《</w:t>
      </w:r>
      <w:r w:rsidRPr="00CB2F60">
        <w:rPr>
          <w:rFonts w:eastAsiaTheme="majorEastAsia" w:hint="eastAsia"/>
        </w:rPr>
        <w:t>一般通风用气态污染物空气净化材料及装置性能试验方法</w:t>
      </w:r>
      <w:r w:rsidRPr="00CB2F60">
        <w:rPr>
          <w:rFonts w:eastAsiaTheme="majorEastAsia" w:hint="eastAsia"/>
        </w:rPr>
        <w:t xml:space="preserve"> </w:t>
      </w:r>
      <w:r w:rsidRPr="00CB2F60">
        <w:rPr>
          <w:rFonts w:eastAsiaTheme="majorEastAsia" w:hint="eastAsia"/>
        </w:rPr>
        <w:t>第</w:t>
      </w:r>
      <w:r w:rsidRPr="00CB2F60">
        <w:rPr>
          <w:rFonts w:eastAsiaTheme="majorEastAsia" w:hint="eastAsia"/>
        </w:rPr>
        <w:t>3</w:t>
      </w:r>
      <w:r w:rsidRPr="00CB2F60">
        <w:rPr>
          <w:rFonts w:eastAsiaTheme="majorEastAsia" w:hint="eastAsia"/>
        </w:rPr>
        <w:t>部分：新风系统用净化装置分级方法</w:t>
      </w:r>
      <w:r w:rsidRPr="001A1BD9">
        <w:rPr>
          <w:rFonts w:eastAsiaTheme="majorEastAsia"/>
        </w:rPr>
        <w:t>》的</w:t>
      </w:r>
      <w:r w:rsidRPr="001A1BD9">
        <w:rPr>
          <w:rFonts w:eastAsiaTheme="majorEastAsia" w:hint="eastAsia"/>
        </w:rPr>
        <w:t>编制符合国家有关法律法规和标准的各项要求，不产生冲突。</w:t>
      </w:r>
      <w:r w:rsidRPr="001A1BD9">
        <w:rPr>
          <w:rFonts w:eastAsiaTheme="majorEastAsia"/>
        </w:rPr>
        <w:t>编制体例符合</w:t>
      </w:r>
      <w:r w:rsidRPr="001A1BD9">
        <w:rPr>
          <w:rFonts w:eastAsiaTheme="majorEastAsia"/>
        </w:rPr>
        <w:t>GB/T 1.1-2020</w:t>
      </w:r>
      <w:r w:rsidRPr="001A1BD9">
        <w:rPr>
          <w:rFonts w:eastAsiaTheme="majorEastAsia"/>
        </w:rPr>
        <w:t>《标准化工作导则</w:t>
      </w:r>
      <w:r w:rsidRPr="001A1BD9">
        <w:rPr>
          <w:rFonts w:eastAsiaTheme="majorEastAsia"/>
        </w:rPr>
        <w:t xml:space="preserve"> </w:t>
      </w:r>
      <w:r w:rsidRPr="001A1BD9">
        <w:rPr>
          <w:rFonts w:eastAsiaTheme="majorEastAsia"/>
        </w:rPr>
        <w:t>第</w:t>
      </w:r>
      <w:r w:rsidRPr="001A1BD9">
        <w:rPr>
          <w:rFonts w:eastAsiaTheme="majorEastAsia"/>
        </w:rPr>
        <w:t>1</w:t>
      </w:r>
      <w:r w:rsidRPr="001A1BD9">
        <w:rPr>
          <w:rFonts w:eastAsiaTheme="majorEastAsia"/>
        </w:rPr>
        <w:t>部分：标准化文件的结构和起草规</w:t>
      </w:r>
      <w:r w:rsidRPr="00D94DF8">
        <w:rPr>
          <w:rFonts w:eastAsiaTheme="majorEastAsia"/>
        </w:rPr>
        <w:t>则》的要求。本标准</w:t>
      </w:r>
      <w:r w:rsidRPr="00D94DF8">
        <w:rPr>
          <w:rFonts w:eastAsiaTheme="majorEastAsia" w:hint="eastAsia"/>
        </w:rPr>
        <w:t>制定</w:t>
      </w:r>
      <w:r w:rsidRPr="00D94DF8">
        <w:rPr>
          <w:rFonts w:eastAsiaTheme="majorEastAsia"/>
        </w:rPr>
        <w:t>不涉及专利。</w:t>
      </w:r>
    </w:p>
    <w:p w14:paraId="0F23C88C" w14:textId="77777777" w:rsidR="00FA4140" w:rsidRPr="00D94DF8" w:rsidRDefault="00FA4140" w:rsidP="00FA4140">
      <w:pPr>
        <w:pStyle w:val="1"/>
        <w:spacing w:beforeLines="50" w:before="120" w:afterLines="50" w:after="120"/>
        <w:jc w:val="both"/>
        <w:rPr>
          <w:rFonts w:eastAsiaTheme="majorEastAsia"/>
        </w:rPr>
      </w:pPr>
      <w:r w:rsidRPr="00D94DF8">
        <w:rPr>
          <w:rFonts w:eastAsiaTheme="majorEastAsia"/>
        </w:rPr>
        <w:t>五、标准编制过程</w:t>
      </w:r>
    </w:p>
    <w:p w14:paraId="6AD15A27" w14:textId="77777777" w:rsidR="00FA4140" w:rsidRPr="001A1BD9" w:rsidRDefault="00FA4140" w:rsidP="00FA4140">
      <w:pPr>
        <w:spacing w:beforeLines="50" w:before="120" w:afterLines="50" w:after="120"/>
        <w:jc w:val="both"/>
        <w:rPr>
          <w:rFonts w:eastAsiaTheme="majorEastAsia"/>
          <w:sz w:val="28"/>
          <w:szCs w:val="28"/>
        </w:rPr>
      </w:pPr>
      <w:r w:rsidRPr="001A1BD9">
        <w:rPr>
          <w:rFonts w:eastAsiaTheme="majorEastAsia"/>
          <w:b/>
          <w:bCs/>
          <w:sz w:val="28"/>
          <w:szCs w:val="28"/>
        </w:rPr>
        <w:t>5.1</w:t>
      </w:r>
      <w:r w:rsidRPr="001A1BD9">
        <w:rPr>
          <w:rFonts w:eastAsiaTheme="majorEastAsia" w:hint="eastAsia"/>
          <w:b/>
          <w:bCs/>
          <w:sz w:val="28"/>
          <w:szCs w:val="28"/>
        </w:rPr>
        <w:t>筹备阶段，</w:t>
      </w:r>
      <w:r w:rsidRPr="001A1BD9">
        <w:rPr>
          <w:rFonts w:eastAsiaTheme="majorEastAsia"/>
          <w:b/>
          <w:bCs/>
          <w:sz w:val="28"/>
          <w:szCs w:val="28"/>
        </w:rPr>
        <w:t>202</w:t>
      </w:r>
      <w:r>
        <w:rPr>
          <w:rFonts w:eastAsiaTheme="majorEastAsia" w:hint="eastAsia"/>
          <w:b/>
          <w:bCs/>
          <w:sz w:val="28"/>
          <w:szCs w:val="28"/>
        </w:rPr>
        <w:t>2</w:t>
      </w:r>
      <w:r w:rsidRPr="001A1BD9">
        <w:rPr>
          <w:rFonts w:eastAsiaTheme="majorEastAsia" w:hint="eastAsia"/>
          <w:b/>
          <w:bCs/>
          <w:sz w:val="28"/>
          <w:szCs w:val="28"/>
        </w:rPr>
        <w:t>年</w:t>
      </w:r>
      <w:r>
        <w:rPr>
          <w:rFonts w:eastAsiaTheme="majorEastAsia" w:hint="eastAsia"/>
          <w:b/>
          <w:bCs/>
          <w:sz w:val="28"/>
          <w:szCs w:val="28"/>
        </w:rPr>
        <w:t>4</w:t>
      </w:r>
      <w:r w:rsidRPr="001A1BD9">
        <w:rPr>
          <w:rFonts w:eastAsiaTheme="majorEastAsia" w:hint="eastAsia"/>
          <w:b/>
          <w:bCs/>
          <w:sz w:val="28"/>
          <w:szCs w:val="28"/>
        </w:rPr>
        <w:t>月</w:t>
      </w:r>
      <w:r w:rsidRPr="001A1BD9">
        <w:rPr>
          <w:rFonts w:eastAsiaTheme="majorEastAsia"/>
          <w:b/>
          <w:bCs/>
          <w:sz w:val="28"/>
          <w:szCs w:val="28"/>
        </w:rPr>
        <w:t>~202</w:t>
      </w:r>
      <w:r>
        <w:rPr>
          <w:rFonts w:eastAsiaTheme="majorEastAsia" w:hint="eastAsia"/>
          <w:b/>
          <w:bCs/>
          <w:sz w:val="28"/>
          <w:szCs w:val="28"/>
        </w:rPr>
        <w:t>2</w:t>
      </w:r>
      <w:r w:rsidRPr="001A1BD9">
        <w:rPr>
          <w:rFonts w:eastAsiaTheme="majorEastAsia" w:hint="eastAsia"/>
          <w:b/>
          <w:bCs/>
          <w:sz w:val="28"/>
          <w:szCs w:val="28"/>
        </w:rPr>
        <w:t>年</w:t>
      </w:r>
      <w:r>
        <w:rPr>
          <w:rFonts w:eastAsiaTheme="majorEastAsia" w:hint="eastAsia"/>
          <w:b/>
          <w:bCs/>
          <w:sz w:val="28"/>
          <w:szCs w:val="28"/>
        </w:rPr>
        <w:t>8</w:t>
      </w:r>
      <w:r w:rsidRPr="001A1BD9">
        <w:rPr>
          <w:rFonts w:eastAsiaTheme="majorEastAsia" w:hint="eastAsia"/>
          <w:b/>
          <w:bCs/>
          <w:sz w:val="28"/>
          <w:szCs w:val="28"/>
        </w:rPr>
        <w:t>月</w:t>
      </w:r>
    </w:p>
    <w:p w14:paraId="7C7C8C51" w14:textId="77777777" w:rsidR="00FA4140" w:rsidRPr="00D4245E" w:rsidRDefault="00FA4140" w:rsidP="00FA4140">
      <w:pPr>
        <w:spacing w:beforeLines="50" w:before="120" w:afterLines="50" w:after="120"/>
        <w:ind w:firstLineChars="200" w:firstLine="480"/>
        <w:jc w:val="both"/>
        <w:rPr>
          <w:rFonts w:eastAsiaTheme="majorEastAsia"/>
          <w:color w:val="FF0000"/>
        </w:rPr>
      </w:pPr>
      <w:r w:rsidRPr="00D4245E">
        <w:rPr>
          <w:rFonts w:eastAsiaTheme="majorEastAsia" w:hint="eastAsia"/>
        </w:rPr>
        <w:t>CRAA</w:t>
      </w:r>
      <w:r w:rsidRPr="00D4245E">
        <w:rPr>
          <w:rFonts w:eastAsiaTheme="majorEastAsia" w:hint="eastAsia"/>
        </w:rPr>
        <w:t>标准</w:t>
      </w:r>
      <w:r w:rsidRPr="00D4245E">
        <w:rPr>
          <w:rFonts w:eastAsiaTheme="majorEastAsia"/>
        </w:rPr>
        <w:t>《</w:t>
      </w:r>
      <w:r w:rsidRPr="00D4245E">
        <w:rPr>
          <w:rFonts w:eastAsiaTheme="majorEastAsia" w:hint="eastAsia"/>
        </w:rPr>
        <w:t>一般通风用气态污染物空气净化材料及装置性能试验方法</w:t>
      </w:r>
      <w:r w:rsidRPr="00D4245E">
        <w:rPr>
          <w:rFonts w:eastAsiaTheme="majorEastAsia" w:hint="eastAsia"/>
        </w:rPr>
        <w:t xml:space="preserve"> </w:t>
      </w:r>
      <w:r w:rsidRPr="00D4245E">
        <w:rPr>
          <w:rFonts w:eastAsiaTheme="majorEastAsia" w:hint="eastAsia"/>
        </w:rPr>
        <w:t>第</w:t>
      </w:r>
      <w:r w:rsidRPr="00D4245E">
        <w:rPr>
          <w:rFonts w:eastAsiaTheme="majorEastAsia" w:hint="eastAsia"/>
        </w:rPr>
        <w:t>3</w:t>
      </w:r>
      <w:r w:rsidRPr="00D4245E">
        <w:rPr>
          <w:rFonts w:eastAsiaTheme="majorEastAsia" w:hint="eastAsia"/>
        </w:rPr>
        <w:t>部分：新风系统用净化装置分级方法</w:t>
      </w:r>
      <w:r w:rsidRPr="00D4245E">
        <w:rPr>
          <w:rFonts w:eastAsiaTheme="majorEastAsia"/>
        </w:rPr>
        <w:t>》</w:t>
      </w:r>
      <w:r w:rsidRPr="00D4245E">
        <w:rPr>
          <w:rFonts w:eastAsiaTheme="majorEastAsia" w:hint="eastAsia"/>
        </w:rPr>
        <w:t>于</w:t>
      </w:r>
      <w:r w:rsidRPr="00D4245E">
        <w:rPr>
          <w:rFonts w:eastAsiaTheme="majorEastAsia" w:hint="eastAsia"/>
        </w:rPr>
        <w:t>2022</w:t>
      </w:r>
      <w:r w:rsidRPr="00D4245E">
        <w:rPr>
          <w:rFonts w:eastAsiaTheme="majorEastAsia" w:hint="eastAsia"/>
        </w:rPr>
        <w:t>年申请立项，</w:t>
      </w:r>
      <w:r w:rsidRPr="00D4245E">
        <w:rPr>
          <w:rFonts w:eastAsiaTheme="majorEastAsia"/>
        </w:rPr>
        <w:t>由</w:t>
      </w:r>
      <w:r w:rsidRPr="00D4245E">
        <w:rPr>
          <w:rFonts w:eastAsiaTheme="majorEastAsia" w:hint="eastAsia"/>
        </w:rPr>
        <w:t>天津大学组织相关单位起草</w:t>
      </w:r>
      <w:r w:rsidRPr="00D4245E">
        <w:rPr>
          <w:rFonts w:eastAsiaTheme="majorEastAsia"/>
        </w:rPr>
        <w:t>。</w:t>
      </w:r>
      <w:r w:rsidRPr="00D4245E">
        <w:rPr>
          <w:rFonts w:hint="eastAsia"/>
          <w:bCs/>
        </w:rPr>
        <w:t>天津大学</w:t>
      </w:r>
      <w:r w:rsidRPr="00D4245E">
        <w:rPr>
          <w:bCs/>
        </w:rPr>
        <w:t>作为标准主编单位组织开展编制组筹备工作，负责征集参加标准编制工作的</w:t>
      </w:r>
      <w:r w:rsidRPr="00D4245E">
        <w:rPr>
          <w:rFonts w:hint="eastAsia"/>
          <w:bCs/>
        </w:rPr>
        <w:t>化学过滤器</w:t>
      </w:r>
      <w:r w:rsidRPr="00D4245E">
        <w:rPr>
          <w:bCs/>
        </w:rPr>
        <w:t>设计、生产、</w:t>
      </w:r>
      <w:r w:rsidRPr="00322020">
        <w:rPr>
          <w:bCs/>
        </w:rPr>
        <w:t>应用领域</w:t>
      </w:r>
      <w:r>
        <w:rPr>
          <w:rFonts w:hint="eastAsia"/>
          <w:bCs/>
        </w:rPr>
        <w:t>的</w:t>
      </w:r>
      <w:r w:rsidRPr="00322020">
        <w:rPr>
          <w:bCs/>
        </w:rPr>
        <w:t>高校、研究机构、企业和服务商，并筹备开展编制组成立暨第一次工作会议。</w:t>
      </w:r>
    </w:p>
    <w:p w14:paraId="511FECE5" w14:textId="77777777" w:rsidR="00FA4140" w:rsidRPr="001A1BD9" w:rsidRDefault="00FA4140" w:rsidP="00FA4140">
      <w:pPr>
        <w:spacing w:beforeLines="50" w:before="120" w:afterLines="50" w:after="120"/>
        <w:jc w:val="both"/>
        <w:rPr>
          <w:rFonts w:eastAsiaTheme="majorEastAsia"/>
          <w:b/>
          <w:bCs/>
          <w:sz w:val="28"/>
          <w:szCs w:val="28"/>
        </w:rPr>
      </w:pPr>
      <w:r w:rsidRPr="001A1BD9">
        <w:rPr>
          <w:rFonts w:eastAsiaTheme="majorEastAsia"/>
          <w:b/>
          <w:bCs/>
          <w:sz w:val="28"/>
          <w:szCs w:val="28"/>
        </w:rPr>
        <w:t>5.2</w:t>
      </w:r>
      <w:r w:rsidRPr="001A1BD9">
        <w:rPr>
          <w:rFonts w:eastAsiaTheme="majorEastAsia" w:hint="eastAsia"/>
          <w:b/>
          <w:bCs/>
          <w:sz w:val="28"/>
          <w:szCs w:val="28"/>
        </w:rPr>
        <w:t>编制阶段</w:t>
      </w:r>
    </w:p>
    <w:p w14:paraId="50CFF591" w14:textId="77777777" w:rsidR="00FA4140" w:rsidRPr="001A1BD9" w:rsidRDefault="00FA4140" w:rsidP="00FA4140">
      <w:pPr>
        <w:spacing w:beforeLines="50" w:before="120" w:afterLines="50" w:after="120"/>
        <w:jc w:val="both"/>
        <w:rPr>
          <w:rFonts w:eastAsiaTheme="majorEastAsia"/>
        </w:rPr>
      </w:pPr>
      <w:r w:rsidRPr="001A1BD9">
        <w:rPr>
          <w:rFonts w:eastAsiaTheme="majorEastAsia"/>
          <w:b/>
          <w:bCs/>
        </w:rPr>
        <w:t>5.2.1</w:t>
      </w:r>
      <w:r w:rsidRPr="001A1BD9">
        <w:rPr>
          <w:rFonts w:eastAsiaTheme="majorEastAsia"/>
          <w:b/>
          <w:bCs/>
        </w:rPr>
        <w:t>启动会，</w:t>
      </w:r>
      <w:r w:rsidRPr="001A1BD9">
        <w:rPr>
          <w:rFonts w:eastAsiaTheme="majorEastAsia"/>
          <w:b/>
          <w:bCs/>
        </w:rPr>
        <w:t>202</w:t>
      </w:r>
      <w:r>
        <w:rPr>
          <w:rFonts w:eastAsiaTheme="majorEastAsia" w:hint="eastAsia"/>
          <w:b/>
          <w:bCs/>
        </w:rPr>
        <w:t>2</w:t>
      </w:r>
      <w:r w:rsidRPr="001A1BD9">
        <w:rPr>
          <w:rFonts w:eastAsiaTheme="majorEastAsia"/>
          <w:b/>
          <w:bCs/>
        </w:rPr>
        <w:t>年</w:t>
      </w:r>
      <w:r>
        <w:rPr>
          <w:rFonts w:eastAsiaTheme="majorEastAsia" w:hint="eastAsia"/>
          <w:b/>
          <w:bCs/>
        </w:rPr>
        <w:t>8</w:t>
      </w:r>
      <w:r w:rsidRPr="001A1BD9">
        <w:rPr>
          <w:rFonts w:eastAsiaTheme="majorEastAsia"/>
          <w:b/>
          <w:bCs/>
        </w:rPr>
        <w:t>月</w:t>
      </w:r>
      <w:r>
        <w:rPr>
          <w:rFonts w:eastAsiaTheme="majorEastAsia" w:hint="eastAsia"/>
          <w:b/>
          <w:bCs/>
        </w:rPr>
        <w:t>14</w:t>
      </w:r>
      <w:r w:rsidRPr="001A1BD9">
        <w:rPr>
          <w:rFonts w:eastAsiaTheme="majorEastAsia"/>
          <w:b/>
          <w:bCs/>
        </w:rPr>
        <w:t>日</w:t>
      </w:r>
    </w:p>
    <w:p w14:paraId="550C967D" w14:textId="77777777" w:rsidR="00FA4140" w:rsidRPr="001A1BD9" w:rsidRDefault="00FA4140" w:rsidP="00FA4140">
      <w:pPr>
        <w:spacing w:beforeLines="50" w:before="120" w:afterLines="50" w:after="120"/>
        <w:ind w:firstLineChars="200" w:firstLine="480"/>
        <w:jc w:val="both"/>
        <w:rPr>
          <w:rFonts w:eastAsiaTheme="majorEastAsia"/>
        </w:rPr>
      </w:pPr>
      <w:r w:rsidRPr="001A1BD9">
        <w:rPr>
          <w:rFonts w:eastAsiaTheme="majorEastAsia" w:hint="eastAsia"/>
        </w:rPr>
        <w:t>《</w:t>
      </w:r>
      <w:r w:rsidRPr="00D4245E">
        <w:rPr>
          <w:rFonts w:eastAsiaTheme="majorEastAsia" w:hint="eastAsia"/>
        </w:rPr>
        <w:t>一般通风用气态污染物空气净化材料及装置性能试验方法</w:t>
      </w:r>
      <w:r w:rsidRPr="00D4245E">
        <w:rPr>
          <w:rFonts w:eastAsiaTheme="majorEastAsia" w:hint="eastAsia"/>
        </w:rPr>
        <w:t xml:space="preserve"> </w:t>
      </w:r>
      <w:r w:rsidRPr="00D4245E">
        <w:rPr>
          <w:rFonts w:eastAsiaTheme="majorEastAsia" w:hint="eastAsia"/>
        </w:rPr>
        <w:t>第</w:t>
      </w:r>
      <w:r w:rsidRPr="00D4245E">
        <w:rPr>
          <w:rFonts w:eastAsiaTheme="majorEastAsia" w:hint="eastAsia"/>
        </w:rPr>
        <w:t>3</w:t>
      </w:r>
      <w:r w:rsidRPr="00D4245E">
        <w:rPr>
          <w:rFonts w:eastAsiaTheme="majorEastAsia" w:hint="eastAsia"/>
        </w:rPr>
        <w:t>部分：新风系统用净化装置分级方法</w:t>
      </w:r>
      <w:r w:rsidRPr="001A1BD9">
        <w:rPr>
          <w:rFonts w:eastAsiaTheme="majorEastAsia" w:hint="eastAsia"/>
        </w:rPr>
        <w:t>》编制组成立暨第一次工作会议于</w:t>
      </w:r>
      <w:r w:rsidRPr="001A1BD9">
        <w:rPr>
          <w:rFonts w:eastAsiaTheme="majorEastAsia" w:hint="eastAsia"/>
        </w:rPr>
        <w:t>202</w:t>
      </w:r>
      <w:r>
        <w:rPr>
          <w:rFonts w:eastAsiaTheme="majorEastAsia" w:hint="eastAsia"/>
        </w:rPr>
        <w:t>2</w:t>
      </w:r>
      <w:r w:rsidRPr="001A1BD9">
        <w:rPr>
          <w:rFonts w:eastAsiaTheme="majorEastAsia" w:hint="eastAsia"/>
        </w:rPr>
        <w:t>年</w:t>
      </w:r>
      <w:r>
        <w:rPr>
          <w:rFonts w:eastAsiaTheme="majorEastAsia" w:hint="eastAsia"/>
        </w:rPr>
        <w:t>8</w:t>
      </w:r>
      <w:r w:rsidRPr="001A1BD9">
        <w:rPr>
          <w:rFonts w:eastAsiaTheme="majorEastAsia" w:hint="eastAsia"/>
        </w:rPr>
        <w:t>月</w:t>
      </w:r>
      <w:r>
        <w:rPr>
          <w:rFonts w:eastAsiaTheme="majorEastAsia" w:hint="eastAsia"/>
        </w:rPr>
        <w:t>1</w:t>
      </w:r>
      <w:r w:rsidRPr="001A1BD9">
        <w:rPr>
          <w:rFonts w:eastAsiaTheme="majorEastAsia" w:hint="eastAsia"/>
        </w:rPr>
        <w:t>4</w:t>
      </w:r>
      <w:r w:rsidRPr="001A1BD9">
        <w:rPr>
          <w:rFonts w:eastAsiaTheme="majorEastAsia" w:hint="eastAsia"/>
        </w:rPr>
        <w:t>日在</w:t>
      </w:r>
      <w:r>
        <w:rPr>
          <w:rFonts w:eastAsiaTheme="majorEastAsia" w:hint="eastAsia"/>
        </w:rPr>
        <w:t>云南腾冲</w:t>
      </w:r>
      <w:r w:rsidRPr="001A1BD9">
        <w:rPr>
          <w:rFonts w:eastAsiaTheme="majorEastAsia" w:hint="eastAsia"/>
        </w:rPr>
        <w:t>召开。参加会议的领导有</w:t>
      </w:r>
      <w:r>
        <w:rPr>
          <w:rFonts w:eastAsiaTheme="majorEastAsia" w:hint="eastAsia"/>
        </w:rPr>
        <w:t>住建部标定所</w:t>
      </w:r>
      <w:r w:rsidRPr="001A1BD9">
        <w:rPr>
          <w:rFonts w:eastAsiaTheme="majorEastAsia" w:hint="eastAsia"/>
        </w:rPr>
        <w:t>姚涛处长，及编制组成员参加了会议。</w:t>
      </w:r>
    </w:p>
    <w:p w14:paraId="5EF618F1" w14:textId="77777777" w:rsidR="00FA4140" w:rsidRPr="001A1BD9" w:rsidRDefault="00FA4140" w:rsidP="00FA4140">
      <w:pPr>
        <w:spacing w:beforeLines="50" w:before="120" w:afterLines="50" w:after="120"/>
        <w:ind w:firstLineChars="200" w:firstLine="480"/>
        <w:jc w:val="both"/>
        <w:rPr>
          <w:rFonts w:eastAsiaTheme="majorEastAsia"/>
        </w:rPr>
      </w:pPr>
      <w:r w:rsidRPr="001A1BD9">
        <w:rPr>
          <w:rFonts w:eastAsiaTheme="majorEastAsia" w:hint="eastAsia"/>
        </w:rPr>
        <w:t>编制组成立会议由</w:t>
      </w:r>
      <w:r>
        <w:rPr>
          <w:rFonts w:eastAsiaTheme="majorEastAsia" w:hint="eastAsia"/>
        </w:rPr>
        <w:t>协会陈二松</w:t>
      </w:r>
      <w:r w:rsidRPr="001A1BD9">
        <w:rPr>
          <w:rFonts w:eastAsiaTheme="majorEastAsia" w:hint="eastAsia"/>
        </w:rPr>
        <w:t>秘书长主持</w:t>
      </w:r>
      <w:r>
        <w:rPr>
          <w:rFonts w:eastAsiaTheme="majorEastAsia" w:hint="eastAsia"/>
        </w:rPr>
        <w:t>，</w:t>
      </w:r>
      <w:r w:rsidRPr="001A1BD9">
        <w:rPr>
          <w:rFonts w:eastAsiaTheme="majorEastAsia" w:hint="eastAsia"/>
        </w:rPr>
        <w:t>并提</w:t>
      </w:r>
      <w:r>
        <w:rPr>
          <w:rFonts w:eastAsiaTheme="majorEastAsia" w:hint="eastAsia"/>
        </w:rPr>
        <w:t>出了标准编制具体</w:t>
      </w:r>
      <w:r w:rsidRPr="001A1BD9">
        <w:rPr>
          <w:rFonts w:eastAsiaTheme="majorEastAsia" w:hint="eastAsia"/>
        </w:rPr>
        <w:t>要求</w:t>
      </w:r>
      <w:r>
        <w:rPr>
          <w:rFonts w:eastAsiaTheme="majorEastAsia" w:hint="eastAsia"/>
        </w:rPr>
        <w:t>，要求编制组</w:t>
      </w:r>
      <w:r w:rsidRPr="001A1BD9">
        <w:rPr>
          <w:rFonts w:eastAsiaTheme="majorEastAsia" w:hint="eastAsia"/>
        </w:rPr>
        <w:t>按照时间计划保质保量完成标准编制工作。</w:t>
      </w:r>
    </w:p>
    <w:p w14:paraId="2227C618" w14:textId="77777777" w:rsidR="00FA4140" w:rsidRPr="001A1BD9" w:rsidRDefault="00FA4140" w:rsidP="00FA4140">
      <w:pPr>
        <w:spacing w:beforeLines="50" w:before="120" w:afterLines="50" w:after="120"/>
        <w:ind w:firstLineChars="200" w:firstLine="480"/>
        <w:jc w:val="both"/>
        <w:rPr>
          <w:rFonts w:eastAsiaTheme="majorEastAsia"/>
        </w:rPr>
      </w:pPr>
      <w:r>
        <w:rPr>
          <w:rFonts w:eastAsiaTheme="majorEastAsia" w:hint="eastAsia"/>
        </w:rPr>
        <w:t>天津大学</w:t>
      </w:r>
      <w:proofErr w:type="gramStart"/>
      <w:r>
        <w:rPr>
          <w:rFonts w:eastAsiaTheme="majorEastAsia" w:hint="eastAsia"/>
        </w:rPr>
        <w:t>裴</w:t>
      </w:r>
      <w:proofErr w:type="gramEnd"/>
      <w:r>
        <w:rPr>
          <w:rFonts w:eastAsiaTheme="majorEastAsia" w:hint="eastAsia"/>
        </w:rPr>
        <w:t>晶晶教授</w:t>
      </w:r>
      <w:r w:rsidRPr="001A1BD9">
        <w:rPr>
          <w:rFonts w:eastAsiaTheme="majorEastAsia" w:hint="eastAsia"/>
        </w:rPr>
        <w:t>代表主编单位介绍</w:t>
      </w:r>
      <w:r>
        <w:rPr>
          <w:rFonts w:eastAsiaTheme="majorEastAsia" w:hint="eastAsia"/>
        </w:rPr>
        <w:t>了标准的</w:t>
      </w:r>
      <w:r w:rsidRPr="001A1BD9">
        <w:rPr>
          <w:rFonts w:eastAsiaTheme="majorEastAsia" w:hint="eastAsia"/>
        </w:rPr>
        <w:t>任务来源及技术背景、国内外标准现状、标准编制原则、关键技术难点与</w:t>
      </w:r>
      <w:proofErr w:type="gramStart"/>
      <w:r w:rsidRPr="001A1BD9">
        <w:rPr>
          <w:rFonts w:eastAsiaTheme="majorEastAsia" w:hint="eastAsia"/>
        </w:rPr>
        <w:t>拟研究</w:t>
      </w:r>
      <w:proofErr w:type="gramEnd"/>
      <w:r w:rsidRPr="001A1BD9">
        <w:rPr>
          <w:rFonts w:eastAsiaTheme="majorEastAsia" w:hint="eastAsia"/>
        </w:rPr>
        <w:t>问题、拟定章节和技术内容、现有研究基础等。</w:t>
      </w:r>
    </w:p>
    <w:p w14:paraId="6AE759D0" w14:textId="77777777" w:rsidR="00FA4140" w:rsidRDefault="00FA4140" w:rsidP="00FA4140">
      <w:pPr>
        <w:snapToGrid w:val="0"/>
        <w:spacing w:beforeLines="50" w:before="120" w:afterLines="50" w:after="120"/>
        <w:jc w:val="center"/>
        <w:rPr>
          <w:rFonts w:eastAsiaTheme="majorEastAsia"/>
          <w:b/>
          <w:bCs/>
          <w:szCs w:val="20"/>
        </w:rPr>
      </w:pPr>
      <w:r w:rsidRPr="000574D9">
        <w:rPr>
          <w:rFonts w:eastAsiaTheme="majorEastAsia"/>
          <w:b/>
          <w:bCs/>
          <w:noProof/>
          <w:szCs w:val="20"/>
        </w:rPr>
        <w:lastRenderedPageBreak/>
        <w:drawing>
          <wp:inline distT="0" distB="0" distL="0" distR="0" wp14:anchorId="2C8ED62A" wp14:editId="7EBADAED">
            <wp:extent cx="5731510" cy="2224263"/>
            <wp:effectExtent l="0" t="0" r="2540" b="5080"/>
            <wp:docPr id="2227830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48245"/>
                    <a:stretch/>
                  </pic:blipFill>
                  <pic:spPr bwMode="auto">
                    <a:xfrm>
                      <a:off x="0" y="0"/>
                      <a:ext cx="5731510" cy="2224263"/>
                    </a:xfrm>
                    <a:prstGeom prst="rect">
                      <a:avLst/>
                    </a:prstGeom>
                    <a:noFill/>
                    <a:ln>
                      <a:noFill/>
                    </a:ln>
                    <a:extLst>
                      <a:ext uri="{53640926-AAD7-44D8-BBD7-CCE9431645EC}">
                        <a14:shadowObscured xmlns:a14="http://schemas.microsoft.com/office/drawing/2010/main"/>
                      </a:ext>
                    </a:extLst>
                  </pic:spPr>
                </pic:pic>
              </a:graphicData>
            </a:graphic>
          </wp:inline>
        </w:drawing>
      </w:r>
    </w:p>
    <w:p w14:paraId="486D6B43" w14:textId="77777777" w:rsidR="00FA4140" w:rsidRPr="001A1BD9" w:rsidRDefault="00FA4140" w:rsidP="00FA4140">
      <w:pPr>
        <w:snapToGrid w:val="0"/>
        <w:spacing w:beforeLines="50" w:before="120" w:afterLines="50" w:after="120"/>
        <w:jc w:val="center"/>
        <w:rPr>
          <w:rFonts w:eastAsiaTheme="majorEastAsia"/>
          <w:b/>
          <w:bCs/>
          <w:szCs w:val="20"/>
        </w:rPr>
      </w:pPr>
      <w:r w:rsidRPr="00185095">
        <w:rPr>
          <w:rFonts w:eastAsiaTheme="majorEastAsia"/>
          <w:b/>
          <w:bCs/>
          <w:noProof/>
          <w:szCs w:val="20"/>
        </w:rPr>
        <w:drawing>
          <wp:inline distT="0" distB="0" distL="0" distR="0" wp14:anchorId="616DB5D9" wp14:editId="48E63A7F">
            <wp:extent cx="5731510" cy="2002944"/>
            <wp:effectExtent l="0" t="0" r="2540" b="0"/>
            <wp:docPr id="17105950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3395"/>
                    <a:stretch/>
                  </pic:blipFill>
                  <pic:spPr bwMode="auto">
                    <a:xfrm>
                      <a:off x="0" y="0"/>
                      <a:ext cx="5731510" cy="2002944"/>
                    </a:xfrm>
                    <a:prstGeom prst="rect">
                      <a:avLst/>
                    </a:prstGeom>
                    <a:noFill/>
                    <a:ln>
                      <a:noFill/>
                    </a:ln>
                    <a:extLst>
                      <a:ext uri="{53640926-AAD7-44D8-BBD7-CCE9431645EC}">
                        <a14:shadowObscured xmlns:a14="http://schemas.microsoft.com/office/drawing/2010/main"/>
                      </a:ext>
                    </a:extLst>
                  </pic:spPr>
                </pic:pic>
              </a:graphicData>
            </a:graphic>
          </wp:inline>
        </w:drawing>
      </w:r>
    </w:p>
    <w:p w14:paraId="28B8B5FE" w14:textId="77777777" w:rsidR="00FA4140" w:rsidRPr="001A1BD9" w:rsidRDefault="00FA4140" w:rsidP="00FA4140">
      <w:pPr>
        <w:snapToGrid w:val="0"/>
        <w:spacing w:beforeLines="50" w:before="120" w:afterLines="50" w:after="120"/>
        <w:jc w:val="center"/>
        <w:rPr>
          <w:rFonts w:eastAsiaTheme="majorEastAsia"/>
          <w:b/>
          <w:bCs/>
          <w:sz w:val="21"/>
          <w:szCs w:val="21"/>
        </w:rPr>
      </w:pPr>
      <w:r w:rsidRPr="001A1BD9">
        <w:rPr>
          <w:rFonts w:eastAsiaTheme="majorEastAsia"/>
          <w:b/>
          <w:bCs/>
          <w:sz w:val="21"/>
          <w:szCs w:val="21"/>
        </w:rPr>
        <w:t>图</w:t>
      </w:r>
      <w:r w:rsidRPr="001A1BD9">
        <w:rPr>
          <w:rFonts w:eastAsiaTheme="majorEastAsia"/>
          <w:b/>
          <w:bCs/>
          <w:sz w:val="21"/>
          <w:szCs w:val="21"/>
        </w:rPr>
        <w:t xml:space="preserve">1 </w:t>
      </w:r>
      <w:r w:rsidRPr="001A1BD9">
        <w:rPr>
          <w:rFonts w:eastAsiaTheme="majorEastAsia"/>
          <w:b/>
          <w:bCs/>
          <w:sz w:val="21"/>
          <w:szCs w:val="21"/>
        </w:rPr>
        <w:t>《</w:t>
      </w:r>
      <w:r w:rsidRPr="00D4245E">
        <w:rPr>
          <w:rFonts w:eastAsiaTheme="majorEastAsia" w:hint="eastAsia"/>
        </w:rPr>
        <w:t>一般通风用气态污染物空气净化材料及装置性能试验方法</w:t>
      </w:r>
      <w:r w:rsidRPr="00D4245E">
        <w:rPr>
          <w:rFonts w:eastAsiaTheme="majorEastAsia" w:hint="eastAsia"/>
        </w:rPr>
        <w:t xml:space="preserve"> </w:t>
      </w:r>
      <w:r w:rsidRPr="00D4245E">
        <w:rPr>
          <w:rFonts w:eastAsiaTheme="majorEastAsia" w:hint="eastAsia"/>
        </w:rPr>
        <w:t>第</w:t>
      </w:r>
      <w:r w:rsidRPr="00D4245E">
        <w:rPr>
          <w:rFonts w:eastAsiaTheme="majorEastAsia" w:hint="eastAsia"/>
        </w:rPr>
        <w:t>3</w:t>
      </w:r>
      <w:r w:rsidRPr="00D4245E">
        <w:rPr>
          <w:rFonts w:eastAsiaTheme="majorEastAsia" w:hint="eastAsia"/>
        </w:rPr>
        <w:t>部分：新风系统用净化装置分级方法</w:t>
      </w:r>
      <w:r w:rsidRPr="001A1BD9">
        <w:rPr>
          <w:rFonts w:eastAsiaTheme="majorEastAsia"/>
          <w:b/>
          <w:bCs/>
          <w:sz w:val="21"/>
          <w:szCs w:val="21"/>
        </w:rPr>
        <w:t>》启动会合影</w:t>
      </w:r>
    </w:p>
    <w:p w14:paraId="512AA425" w14:textId="77777777" w:rsidR="00FA4140" w:rsidRPr="001A1BD9" w:rsidRDefault="00FA4140" w:rsidP="00FA4140">
      <w:pPr>
        <w:spacing w:beforeLines="50" w:before="120" w:afterLines="50" w:after="120"/>
        <w:jc w:val="both"/>
        <w:rPr>
          <w:rFonts w:eastAsiaTheme="majorEastAsia"/>
        </w:rPr>
      </w:pPr>
      <w:r w:rsidRPr="001A1BD9">
        <w:rPr>
          <w:rFonts w:eastAsiaTheme="majorEastAsia"/>
          <w:b/>
          <w:bCs/>
        </w:rPr>
        <w:t>5.2.2</w:t>
      </w:r>
      <w:r w:rsidRPr="001A1BD9">
        <w:rPr>
          <w:rFonts w:eastAsiaTheme="majorEastAsia"/>
          <w:b/>
          <w:bCs/>
        </w:rPr>
        <w:t>第二次工作会议，</w:t>
      </w:r>
      <w:r w:rsidRPr="001A1BD9">
        <w:rPr>
          <w:rFonts w:eastAsiaTheme="majorEastAsia"/>
          <w:b/>
          <w:bCs/>
        </w:rPr>
        <w:t>202</w:t>
      </w:r>
      <w:r>
        <w:rPr>
          <w:rFonts w:eastAsiaTheme="majorEastAsia" w:hint="eastAsia"/>
          <w:b/>
          <w:bCs/>
        </w:rPr>
        <w:t>3</w:t>
      </w:r>
      <w:r w:rsidRPr="001A1BD9">
        <w:rPr>
          <w:rFonts w:eastAsiaTheme="majorEastAsia"/>
          <w:b/>
          <w:bCs/>
        </w:rPr>
        <w:t>年</w:t>
      </w:r>
      <w:r>
        <w:rPr>
          <w:rFonts w:eastAsiaTheme="majorEastAsia" w:hint="eastAsia"/>
          <w:b/>
          <w:bCs/>
        </w:rPr>
        <w:t>7</w:t>
      </w:r>
      <w:r w:rsidRPr="001A1BD9">
        <w:rPr>
          <w:rFonts w:eastAsiaTheme="majorEastAsia"/>
          <w:b/>
          <w:bCs/>
        </w:rPr>
        <w:t>月</w:t>
      </w:r>
      <w:r w:rsidRPr="001A1BD9">
        <w:rPr>
          <w:rFonts w:eastAsiaTheme="majorEastAsia"/>
          <w:b/>
          <w:bCs/>
        </w:rPr>
        <w:t>2</w:t>
      </w:r>
      <w:r>
        <w:rPr>
          <w:rFonts w:eastAsiaTheme="majorEastAsia" w:hint="eastAsia"/>
          <w:b/>
          <w:bCs/>
        </w:rPr>
        <w:t>8</w:t>
      </w:r>
      <w:r w:rsidRPr="001A1BD9">
        <w:rPr>
          <w:rFonts w:eastAsiaTheme="majorEastAsia"/>
          <w:b/>
          <w:bCs/>
        </w:rPr>
        <w:t>日</w:t>
      </w:r>
    </w:p>
    <w:p w14:paraId="6BE7F53B" w14:textId="77777777" w:rsidR="00FA4140" w:rsidRPr="001A1BD9" w:rsidRDefault="00FA4140" w:rsidP="00FA4140">
      <w:pPr>
        <w:spacing w:beforeLines="50" w:before="120" w:afterLines="50" w:after="120"/>
        <w:ind w:firstLineChars="200" w:firstLine="480"/>
        <w:jc w:val="both"/>
        <w:rPr>
          <w:rFonts w:eastAsiaTheme="majorEastAsia"/>
        </w:rPr>
      </w:pPr>
      <w:r w:rsidRPr="001A1BD9">
        <w:rPr>
          <w:rFonts w:eastAsiaTheme="majorEastAsia" w:hint="eastAsia"/>
        </w:rPr>
        <w:t>编制组第二次工作会议于</w:t>
      </w:r>
      <w:r w:rsidRPr="001A1BD9">
        <w:rPr>
          <w:rFonts w:eastAsiaTheme="majorEastAsia" w:hint="eastAsia"/>
        </w:rPr>
        <w:t>2</w:t>
      </w:r>
      <w:r w:rsidRPr="001A1BD9">
        <w:rPr>
          <w:rFonts w:eastAsiaTheme="majorEastAsia"/>
        </w:rPr>
        <w:t>023</w:t>
      </w:r>
      <w:r w:rsidRPr="001A1BD9">
        <w:rPr>
          <w:rFonts w:eastAsiaTheme="majorEastAsia" w:hint="eastAsia"/>
        </w:rPr>
        <w:t>年</w:t>
      </w:r>
      <w:r>
        <w:rPr>
          <w:rFonts w:eastAsiaTheme="majorEastAsia" w:hint="eastAsia"/>
        </w:rPr>
        <w:t>7</w:t>
      </w:r>
      <w:r w:rsidRPr="001A1BD9">
        <w:rPr>
          <w:rFonts w:eastAsiaTheme="majorEastAsia" w:hint="eastAsia"/>
        </w:rPr>
        <w:t>月</w:t>
      </w:r>
      <w:r w:rsidRPr="001A1BD9">
        <w:rPr>
          <w:rFonts w:eastAsiaTheme="majorEastAsia" w:hint="eastAsia"/>
        </w:rPr>
        <w:t>2</w:t>
      </w:r>
      <w:r>
        <w:rPr>
          <w:rFonts w:eastAsiaTheme="majorEastAsia" w:hint="eastAsia"/>
        </w:rPr>
        <w:t>8</w:t>
      </w:r>
      <w:r w:rsidRPr="001A1BD9">
        <w:rPr>
          <w:rFonts w:eastAsiaTheme="majorEastAsia" w:hint="eastAsia"/>
        </w:rPr>
        <w:t>日在</w:t>
      </w:r>
      <w:r>
        <w:rPr>
          <w:rFonts w:eastAsiaTheme="majorEastAsia" w:hint="eastAsia"/>
        </w:rPr>
        <w:t>西藏林芝召开</w:t>
      </w:r>
      <w:r w:rsidRPr="001A1BD9">
        <w:rPr>
          <w:rFonts w:eastAsiaTheme="majorEastAsia" w:hint="eastAsia"/>
        </w:rPr>
        <w:t>。</w:t>
      </w:r>
    </w:p>
    <w:p w14:paraId="3CB7D7D0" w14:textId="77777777" w:rsidR="00FA4140" w:rsidRPr="00110EC0" w:rsidRDefault="00FA4140" w:rsidP="00FA4140">
      <w:pPr>
        <w:spacing w:beforeLines="50" w:before="120" w:afterLines="50" w:after="120"/>
        <w:ind w:firstLineChars="200" w:firstLine="480"/>
        <w:jc w:val="both"/>
        <w:rPr>
          <w:rFonts w:eastAsiaTheme="majorEastAsia"/>
        </w:rPr>
      </w:pPr>
      <w:r w:rsidRPr="00110EC0">
        <w:rPr>
          <w:rFonts w:eastAsiaTheme="majorEastAsia" w:hint="eastAsia"/>
        </w:rPr>
        <w:t>第二次工作会议</w:t>
      </w:r>
      <w:r>
        <w:rPr>
          <w:rFonts w:eastAsiaTheme="majorEastAsia" w:hint="eastAsia"/>
        </w:rPr>
        <w:t>中主编</w:t>
      </w:r>
      <w:r w:rsidRPr="00110EC0">
        <w:rPr>
          <w:rFonts w:eastAsiaTheme="majorEastAsia" w:hint="eastAsia"/>
        </w:rPr>
        <w:t>单位就标准</w:t>
      </w:r>
      <w:r>
        <w:rPr>
          <w:rFonts w:eastAsiaTheme="majorEastAsia" w:hint="eastAsia"/>
        </w:rPr>
        <w:t>编制进展进行了汇报，</w:t>
      </w:r>
      <w:r>
        <w:rPr>
          <w:rFonts w:eastAsiaTheme="majorEastAsia" w:hint="eastAsia"/>
        </w:rPr>
        <w:t xml:space="preserve"> </w:t>
      </w:r>
      <w:r>
        <w:rPr>
          <w:rFonts w:eastAsiaTheme="majorEastAsia" w:hint="eastAsia"/>
        </w:rPr>
        <w:t>介绍已经收集的各类化学过滤器性能数据，</w:t>
      </w:r>
      <w:r>
        <w:rPr>
          <w:rFonts w:eastAsiaTheme="majorEastAsia" w:hint="eastAsia"/>
        </w:rPr>
        <w:t xml:space="preserve"> </w:t>
      </w:r>
      <w:r>
        <w:rPr>
          <w:rFonts w:eastAsiaTheme="majorEastAsia" w:hint="eastAsia"/>
        </w:rPr>
        <w:t>并进行了现有化学过滤器性能数据的分析分享，</w:t>
      </w:r>
      <w:r>
        <w:rPr>
          <w:rFonts w:eastAsiaTheme="majorEastAsia" w:hint="eastAsia"/>
        </w:rPr>
        <w:t xml:space="preserve"> </w:t>
      </w:r>
      <w:r>
        <w:rPr>
          <w:rFonts w:eastAsiaTheme="majorEastAsia" w:hint="eastAsia"/>
        </w:rPr>
        <w:t>并就现有化学过滤器的性能评价方法提出了一些思考，及标准修改的建议。</w:t>
      </w:r>
      <w:r>
        <w:rPr>
          <w:rFonts w:eastAsiaTheme="majorEastAsia" w:hint="eastAsia"/>
        </w:rPr>
        <w:t xml:space="preserve"> </w:t>
      </w:r>
    </w:p>
    <w:p w14:paraId="73DF184E" w14:textId="77777777" w:rsidR="00FA4140" w:rsidRPr="001A1BD9" w:rsidRDefault="00FA4140" w:rsidP="00FA4140">
      <w:pPr>
        <w:jc w:val="center"/>
      </w:pPr>
      <w:r w:rsidRPr="006C0C19">
        <w:rPr>
          <w:noProof/>
        </w:rPr>
        <w:lastRenderedPageBreak/>
        <w:drawing>
          <wp:inline distT="0" distB="0" distL="0" distR="0" wp14:anchorId="435EECDC" wp14:editId="2BB17BC8">
            <wp:extent cx="5731510" cy="4297680"/>
            <wp:effectExtent l="0" t="0" r="2540" b="7620"/>
            <wp:docPr id="13106301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4297680"/>
                    </a:xfrm>
                    <a:prstGeom prst="rect">
                      <a:avLst/>
                    </a:prstGeom>
                    <a:noFill/>
                    <a:ln>
                      <a:noFill/>
                    </a:ln>
                  </pic:spPr>
                </pic:pic>
              </a:graphicData>
            </a:graphic>
          </wp:inline>
        </w:drawing>
      </w:r>
    </w:p>
    <w:p w14:paraId="50B46F0E" w14:textId="77777777" w:rsidR="00FA4140" w:rsidRPr="004B6302" w:rsidRDefault="00FA4140" w:rsidP="00FA4140">
      <w:pPr>
        <w:snapToGrid w:val="0"/>
        <w:spacing w:beforeLines="50" w:before="120" w:afterLines="50" w:after="120"/>
        <w:jc w:val="center"/>
        <w:rPr>
          <w:rFonts w:eastAsiaTheme="majorEastAsia"/>
          <w:b/>
          <w:bCs/>
          <w:sz w:val="21"/>
          <w:szCs w:val="21"/>
        </w:rPr>
      </w:pPr>
      <w:r w:rsidRPr="004B6302">
        <w:rPr>
          <w:rFonts w:eastAsiaTheme="majorEastAsia" w:hint="eastAsia"/>
          <w:b/>
          <w:bCs/>
          <w:sz w:val="21"/>
          <w:szCs w:val="21"/>
        </w:rPr>
        <w:t>图</w:t>
      </w:r>
      <w:r w:rsidRPr="004B6302">
        <w:rPr>
          <w:rFonts w:eastAsiaTheme="majorEastAsia"/>
          <w:b/>
          <w:bCs/>
          <w:sz w:val="21"/>
          <w:szCs w:val="21"/>
        </w:rPr>
        <w:t>2</w:t>
      </w:r>
      <w:r>
        <w:rPr>
          <w:rFonts w:eastAsiaTheme="majorEastAsia" w:hint="eastAsia"/>
          <w:b/>
          <w:bCs/>
          <w:sz w:val="21"/>
          <w:szCs w:val="21"/>
        </w:rPr>
        <w:t xml:space="preserve"> </w:t>
      </w:r>
      <w:r w:rsidRPr="004B6302">
        <w:rPr>
          <w:rFonts w:eastAsiaTheme="majorEastAsia"/>
          <w:b/>
          <w:bCs/>
          <w:sz w:val="21"/>
          <w:szCs w:val="21"/>
        </w:rPr>
        <w:t>2023</w:t>
      </w:r>
      <w:r w:rsidRPr="004B6302">
        <w:rPr>
          <w:rFonts w:eastAsiaTheme="majorEastAsia" w:hint="eastAsia"/>
          <w:b/>
          <w:bCs/>
          <w:sz w:val="21"/>
          <w:szCs w:val="21"/>
        </w:rPr>
        <w:t>年</w:t>
      </w:r>
      <w:r>
        <w:rPr>
          <w:rFonts w:eastAsiaTheme="majorEastAsia" w:hint="eastAsia"/>
          <w:b/>
          <w:bCs/>
          <w:sz w:val="21"/>
          <w:szCs w:val="21"/>
        </w:rPr>
        <w:t>7</w:t>
      </w:r>
      <w:r w:rsidRPr="004B6302">
        <w:rPr>
          <w:rFonts w:eastAsiaTheme="majorEastAsia" w:hint="eastAsia"/>
          <w:b/>
          <w:bCs/>
          <w:sz w:val="21"/>
          <w:szCs w:val="21"/>
        </w:rPr>
        <w:t>月</w:t>
      </w:r>
      <w:r w:rsidRPr="004B6302">
        <w:rPr>
          <w:rFonts w:eastAsiaTheme="majorEastAsia"/>
          <w:b/>
          <w:bCs/>
          <w:sz w:val="21"/>
          <w:szCs w:val="21"/>
        </w:rPr>
        <w:t>2</w:t>
      </w:r>
      <w:r>
        <w:rPr>
          <w:rFonts w:eastAsiaTheme="majorEastAsia" w:hint="eastAsia"/>
          <w:b/>
          <w:bCs/>
          <w:sz w:val="21"/>
          <w:szCs w:val="21"/>
        </w:rPr>
        <w:t>8</w:t>
      </w:r>
      <w:r w:rsidRPr="004B6302">
        <w:rPr>
          <w:rFonts w:eastAsiaTheme="majorEastAsia" w:hint="eastAsia"/>
          <w:b/>
          <w:bCs/>
          <w:sz w:val="21"/>
          <w:szCs w:val="21"/>
        </w:rPr>
        <w:t>日《</w:t>
      </w:r>
      <w:r w:rsidRPr="00D4245E">
        <w:rPr>
          <w:rFonts w:eastAsiaTheme="majorEastAsia" w:hint="eastAsia"/>
        </w:rPr>
        <w:t>一般通风用气态污染物空气净化材料及装置性能试验方法</w:t>
      </w:r>
      <w:r w:rsidRPr="00D4245E">
        <w:rPr>
          <w:rFonts w:eastAsiaTheme="majorEastAsia" w:hint="eastAsia"/>
        </w:rPr>
        <w:t xml:space="preserve"> </w:t>
      </w:r>
      <w:r w:rsidRPr="00D4245E">
        <w:rPr>
          <w:rFonts w:eastAsiaTheme="majorEastAsia" w:hint="eastAsia"/>
        </w:rPr>
        <w:t>第</w:t>
      </w:r>
      <w:r w:rsidRPr="00D4245E">
        <w:rPr>
          <w:rFonts w:eastAsiaTheme="majorEastAsia" w:hint="eastAsia"/>
        </w:rPr>
        <w:t>3</w:t>
      </w:r>
      <w:r w:rsidRPr="00D4245E">
        <w:rPr>
          <w:rFonts w:eastAsiaTheme="majorEastAsia" w:hint="eastAsia"/>
        </w:rPr>
        <w:t>部分：新风系统用净化装置分级方法</w:t>
      </w:r>
      <w:r w:rsidRPr="004B6302">
        <w:rPr>
          <w:rFonts w:eastAsiaTheme="majorEastAsia" w:hint="eastAsia"/>
          <w:b/>
          <w:bCs/>
          <w:sz w:val="21"/>
          <w:szCs w:val="21"/>
        </w:rPr>
        <w:t>》</w:t>
      </w:r>
      <w:r>
        <w:rPr>
          <w:rFonts w:eastAsiaTheme="majorEastAsia" w:hint="eastAsia"/>
          <w:b/>
          <w:bCs/>
          <w:sz w:val="21"/>
          <w:szCs w:val="21"/>
        </w:rPr>
        <w:t>第二次工作会议</w:t>
      </w:r>
    </w:p>
    <w:p w14:paraId="35155CB4" w14:textId="77777777" w:rsidR="00FA4140" w:rsidRPr="00D43DD2" w:rsidRDefault="00FA4140" w:rsidP="00FA4140">
      <w:pPr>
        <w:spacing w:beforeLines="50" w:before="120" w:afterLines="50" w:after="120"/>
        <w:jc w:val="both"/>
        <w:rPr>
          <w:rFonts w:eastAsiaTheme="majorEastAsia"/>
          <w:b/>
          <w:bCs/>
        </w:rPr>
      </w:pPr>
      <w:r w:rsidRPr="00D43DD2">
        <w:rPr>
          <w:rFonts w:eastAsiaTheme="majorEastAsia"/>
          <w:b/>
          <w:bCs/>
        </w:rPr>
        <w:t xml:space="preserve">5.2.3 </w:t>
      </w:r>
      <w:r w:rsidRPr="00D43DD2">
        <w:rPr>
          <w:rFonts w:eastAsiaTheme="majorEastAsia" w:hint="eastAsia"/>
          <w:b/>
          <w:bCs/>
        </w:rPr>
        <w:t>第三次工作会议，</w:t>
      </w:r>
      <w:r w:rsidRPr="00D43DD2">
        <w:rPr>
          <w:rFonts w:eastAsiaTheme="majorEastAsia"/>
          <w:b/>
          <w:bCs/>
        </w:rPr>
        <w:t>202</w:t>
      </w:r>
      <w:r>
        <w:rPr>
          <w:rFonts w:eastAsiaTheme="majorEastAsia" w:hint="eastAsia"/>
          <w:b/>
          <w:bCs/>
        </w:rPr>
        <w:t>4</w:t>
      </w:r>
      <w:r w:rsidRPr="00D43DD2">
        <w:rPr>
          <w:rFonts w:eastAsiaTheme="majorEastAsia" w:hint="eastAsia"/>
          <w:b/>
          <w:bCs/>
        </w:rPr>
        <w:t>年</w:t>
      </w:r>
      <w:r>
        <w:rPr>
          <w:rFonts w:eastAsiaTheme="majorEastAsia" w:hint="eastAsia"/>
          <w:b/>
          <w:bCs/>
        </w:rPr>
        <w:t>8</w:t>
      </w:r>
      <w:r w:rsidRPr="00D43DD2">
        <w:rPr>
          <w:rFonts w:eastAsiaTheme="majorEastAsia" w:hint="eastAsia"/>
          <w:b/>
          <w:bCs/>
        </w:rPr>
        <w:t>月</w:t>
      </w:r>
      <w:r>
        <w:rPr>
          <w:rFonts w:eastAsiaTheme="majorEastAsia" w:hint="eastAsia"/>
          <w:b/>
          <w:bCs/>
        </w:rPr>
        <w:t>25</w:t>
      </w:r>
      <w:r>
        <w:rPr>
          <w:rFonts w:eastAsiaTheme="majorEastAsia" w:hint="eastAsia"/>
          <w:b/>
          <w:bCs/>
        </w:rPr>
        <w:t>日</w:t>
      </w:r>
    </w:p>
    <w:p w14:paraId="0F923F75" w14:textId="77777777" w:rsidR="00FA4140" w:rsidRPr="000C01E0" w:rsidRDefault="00FA4140" w:rsidP="00FA4140">
      <w:pPr>
        <w:spacing w:beforeLines="50" w:before="120" w:afterLines="50" w:after="120"/>
        <w:ind w:firstLineChars="200" w:firstLine="480"/>
        <w:jc w:val="both"/>
        <w:rPr>
          <w:rFonts w:eastAsiaTheme="majorEastAsia"/>
        </w:rPr>
      </w:pPr>
      <w:r w:rsidRPr="00D43DD2">
        <w:rPr>
          <w:rFonts w:eastAsiaTheme="majorEastAsia" w:hint="eastAsia"/>
        </w:rPr>
        <w:t>编制组第三次工作会议于</w:t>
      </w:r>
      <w:r w:rsidRPr="00D43DD2">
        <w:rPr>
          <w:rFonts w:eastAsiaTheme="majorEastAsia" w:hint="eastAsia"/>
        </w:rPr>
        <w:t>2</w:t>
      </w:r>
      <w:r w:rsidRPr="00D43DD2">
        <w:rPr>
          <w:rFonts w:eastAsiaTheme="majorEastAsia"/>
        </w:rPr>
        <w:t>02</w:t>
      </w:r>
      <w:r>
        <w:rPr>
          <w:rFonts w:eastAsiaTheme="majorEastAsia" w:hint="eastAsia"/>
        </w:rPr>
        <w:t>4</w:t>
      </w:r>
      <w:r w:rsidRPr="00D43DD2">
        <w:rPr>
          <w:rFonts w:eastAsiaTheme="majorEastAsia" w:hint="eastAsia"/>
        </w:rPr>
        <w:t>年</w:t>
      </w:r>
      <w:r>
        <w:rPr>
          <w:rFonts w:eastAsiaTheme="majorEastAsia" w:hint="eastAsia"/>
        </w:rPr>
        <w:t>8</w:t>
      </w:r>
      <w:r w:rsidRPr="00D43DD2">
        <w:rPr>
          <w:rFonts w:eastAsiaTheme="majorEastAsia" w:hint="eastAsia"/>
        </w:rPr>
        <w:t>月</w:t>
      </w:r>
      <w:r>
        <w:rPr>
          <w:rFonts w:eastAsiaTheme="majorEastAsia" w:hint="eastAsia"/>
        </w:rPr>
        <w:t>15</w:t>
      </w:r>
      <w:r w:rsidRPr="00D43DD2">
        <w:rPr>
          <w:rFonts w:eastAsiaTheme="majorEastAsia" w:hint="eastAsia"/>
        </w:rPr>
        <w:t>在</w:t>
      </w:r>
      <w:r>
        <w:rPr>
          <w:rFonts w:eastAsiaTheme="majorEastAsia" w:hint="eastAsia"/>
        </w:rPr>
        <w:t>广西北海</w:t>
      </w:r>
      <w:r w:rsidRPr="00D43DD2">
        <w:rPr>
          <w:rFonts w:eastAsiaTheme="majorEastAsia" w:hint="eastAsia"/>
        </w:rPr>
        <w:t>召开。本次会议</w:t>
      </w:r>
      <w:r>
        <w:rPr>
          <w:rFonts w:eastAsiaTheme="majorEastAsia" w:hint="eastAsia"/>
        </w:rPr>
        <w:t>上形成了标准征求意见稿，</w:t>
      </w:r>
      <w:r w:rsidRPr="00D43DD2">
        <w:rPr>
          <w:rFonts w:eastAsiaTheme="majorEastAsia" w:hint="eastAsia"/>
        </w:rPr>
        <w:t>主要</w:t>
      </w:r>
      <w:r>
        <w:rPr>
          <w:rFonts w:eastAsiaTheme="majorEastAsia" w:hint="eastAsia"/>
        </w:rPr>
        <w:t>修改的</w:t>
      </w:r>
      <w:r w:rsidRPr="00D43DD2">
        <w:rPr>
          <w:rFonts w:eastAsiaTheme="majorEastAsia" w:hint="eastAsia"/>
        </w:rPr>
        <w:t>内容</w:t>
      </w:r>
      <w:r>
        <w:rPr>
          <w:rFonts w:eastAsiaTheme="majorEastAsia" w:hint="eastAsia"/>
        </w:rPr>
        <w:t>为增加了</w:t>
      </w:r>
      <w:r w:rsidRPr="000C01E0">
        <w:rPr>
          <w:rFonts w:eastAsiaTheme="majorEastAsia" w:hint="eastAsia"/>
        </w:rPr>
        <w:t>科学评价空气净化材料及装置新的性能指标体系</w:t>
      </w:r>
      <w:r>
        <w:rPr>
          <w:rFonts w:eastAsiaTheme="majorEastAsia" w:hint="eastAsia"/>
        </w:rPr>
        <w:t>。</w:t>
      </w:r>
    </w:p>
    <w:p w14:paraId="78992BB7" w14:textId="77777777" w:rsidR="00FA4140" w:rsidRDefault="00FA4140" w:rsidP="00FA4140">
      <w:pPr>
        <w:spacing w:beforeLines="50" w:before="120" w:afterLines="50" w:after="120"/>
        <w:ind w:firstLineChars="200" w:firstLine="480"/>
        <w:jc w:val="both"/>
        <w:rPr>
          <w:rFonts w:eastAsiaTheme="majorEastAsia"/>
        </w:rPr>
      </w:pPr>
      <w:r>
        <w:rPr>
          <w:rFonts w:eastAsiaTheme="majorEastAsia" w:hint="eastAsia"/>
        </w:rPr>
        <w:t>在</w:t>
      </w:r>
      <w:r w:rsidRPr="001A1BD9">
        <w:rPr>
          <w:rFonts w:eastAsiaTheme="majorEastAsia" w:hint="eastAsia"/>
        </w:rPr>
        <w:t>国内外现行化学污染物空气净化材料及</w:t>
      </w:r>
      <w:r>
        <w:rPr>
          <w:rFonts w:eastAsiaTheme="majorEastAsia" w:hint="eastAsia"/>
        </w:rPr>
        <w:t>装置的性能</w:t>
      </w:r>
      <w:r w:rsidRPr="001A1BD9">
        <w:rPr>
          <w:rFonts w:eastAsiaTheme="majorEastAsia" w:hint="eastAsia"/>
        </w:rPr>
        <w:t>指标体系中，主要</w:t>
      </w:r>
      <w:r>
        <w:rPr>
          <w:rFonts w:eastAsiaTheme="majorEastAsia" w:hint="eastAsia"/>
        </w:rPr>
        <w:t>包括</w:t>
      </w:r>
      <w:r w:rsidRPr="001A1BD9">
        <w:rPr>
          <w:rFonts w:eastAsiaTheme="majorEastAsia" w:hint="eastAsia"/>
        </w:rPr>
        <w:t>初始状态净化效率、</w:t>
      </w:r>
      <w:proofErr w:type="gramStart"/>
      <w:r>
        <w:rPr>
          <w:rFonts w:eastAsiaTheme="majorEastAsia" w:hint="eastAsia"/>
        </w:rPr>
        <w:t>容污量</w:t>
      </w:r>
      <w:proofErr w:type="gramEnd"/>
      <w:r w:rsidRPr="001A1BD9">
        <w:rPr>
          <w:rFonts w:eastAsiaTheme="majorEastAsia" w:hint="eastAsia"/>
        </w:rPr>
        <w:t>、穿透时间以及</w:t>
      </w:r>
      <w:proofErr w:type="gramStart"/>
      <w:r w:rsidRPr="001A1BD9">
        <w:rPr>
          <w:rFonts w:eastAsiaTheme="majorEastAsia" w:hint="eastAsia"/>
        </w:rPr>
        <w:t>持附性</w:t>
      </w:r>
      <w:proofErr w:type="gramEnd"/>
      <w:r>
        <w:rPr>
          <w:rFonts w:eastAsiaTheme="majorEastAsia" w:hint="eastAsia"/>
        </w:rPr>
        <w:t>等</w:t>
      </w:r>
      <w:r w:rsidRPr="001A1BD9">
        <w:rPr>
          <w:rFonts w:eastAsiaTheme="majorEastAsia" w:hint="eastAsia"/>
        </w:rPr>
        <w:t>指标，但现有指标体系在科学评价化学污染物空气净化材料及装置性能</w:t>
      </w:r>
      <w:r>
        <w:rPr>
          <w:rFonts w:eastAsiaTheme="majorEastAsia" w:hint="eastAsia"/>
        </w:rPr>
        <w:t>时，</w:t>
      </w:r>
      <w:r w:rsidRPr="001A1BD9">
        <w:rPr>
          <w:rFonts w:eastAsiaTheme="majorEastAsia" w:hint="eastAsia"/>
        </w:rPr>
        <w:t>不能</w:t>
      </w:r>
      <w:r>
        <w:rPr>
          <w:rFonts w:eastAsiaTheme="majorEastAsia" w:hint="eastAsia"/>
        </w:rPr>
        <w:t>综合</w:t>
      </w:r>
      <w:r w:rsidRPr="001A1BD9">
        <w:rPr>
          <w:rFonts w:eastAsiaTheme="majorEastAsia" w:hint="eastAsia"/>
        </w:rPr>
        <w:t>反映装置</w:t>
      </w:r>
      <w:r>
        <w:rPr>
          <w:rFonts w:eastAsiaTheme="majorEastAsia" w:hint="eastAsia"/>
        </w:rPr>
        <w:t>的净化</w:t>
      </w:r>
      <w:r w:rsidRPr="001A1BD9">
        <w:rPr>
          <w:rFonts w:eastAsiaTheme="majorEastAsia" w:hint="eastAsia"/>
        </w:rPr>
        <w:t>性能</w:t>
      </w:r>
      <w:r>
        <w:rPr>
          <w:rFonts w:eastAsiaTheme="majorEastAsia" w:hint="eastAsia"/>
        </w:rPr>
        <w:t>和能耗性能</w:t>
      </w:r>
      <w:r w:rsidRPr="001A1BD9">
        <w:rPr>
          <w:rFonts w:eastAsiaTheme="majorEastAsia" w:hint="eastAsia"/>
        </w:rPr>
        <w:t>表现。</w:t>
      </w:r>
      <w:r>
        <w:rPr>
          <w:rFonts w:eastAsiaTheme="majorEastAsia" w:hint="eastAsia"/>
        </w:rPr>
        <w:t>本标准</w:t>
      </w:r>
      <w:r w:rsidRPr="001A1BD9">
        <w:rPr>
          <w:rFonts w:eastAsiaTheme="majorEastAsia" w:hint="eastAsia"/>
        </w:rPr>
        <w:t>提出综合考虑净化材料净化性能及能耗评价的指标</w:t>
      </w:r>
      <w:r>
        <w:rPr>
          <w:rFonts w:eastAsiaTheme="majorEastAsia" w:hint="eastAsia"/>
        </w:rPr>
        <w:t>，</w:t>
      </w:r>
      <w:r>
        <w:rPr>
          <w:rFonts w:eastAsiaTheme="majorEastAsia" w:hint="eastAsia"/>
        </w:rPr>
        <w:t xml:space="preserve"> </w:t>
      </w:r>
      <w:r>
        <w:rPr>
          <w:rFonts w:eastAsiaTheme="majorEastAsia" w:hint="eastAsia"/>
        </w:rPr>
        <w:t>主要增加了如下部分内容：</w:t>
      </w:r>
      <w:r>
        <w:rPr>
          <w:rFonts w:eastAsiaTheme="majorEastAsia" w:hint="eastAsia"/>
        </w:rPr>
        <w:t xml:space="preserve"> </w:t>
      </w:r>
    </w:p>
    <w:p w14:paraId="272EFEDF" w14:textId="77777777" w:rsidR="00FA4140" w:rsidRPr="001101DD" w:rsidRDefault="00FA4140" w:rsidP="00FA4140">
      <w:pPr>
        <w:ind w:firstLine="420"/>
        <w:rPr>
          <w:rFonts w:eastAsia="黑体"/>
          <w:b/>
          <w:bCs/>
        </w:rPr>
      </w:pPr>
      <w:r w:rsidRPr="001101DD">
        <w:rPr>
          <w:rFonts w:eastAsia="黑体"/>
          <w:b/>
          <w:bCs/>
        </w:rPr>
        <w:t xml:space="preserve">6.2 </w:t>
      </w:r>
      <w:r w:rsidRPr="001101DD">
        <w:rPr>
          <w:rFonts w:eastAsia="黑体" w:hint="eastAsia"/>
          <w:b/>
          <w:bCs/>
        </w:rPr>
        <w:t>预处理</w:t>
      </w:r>
      <w:r w:rsidRPr="001101DD">
        <w:rPr>
          <w:rFonts w:eastAsia="黑体" w:hint="eastAsia"/>
          <w:b/>
          <w:bCs/>
          <w:color w:val="FF0000"/>
        </w:rPr>
        <w:t>和阻力测试</w:t>
      </w:r>
    </w:p>
    <w:p w14:paraId="50F4805C" w14:textId="77777777" w:rsidR="00FA4140" w:rsidRDefault="00FA4140" w:rsidP="00FA4140">
      <w:pPr>
        <w:ind w:firstLineChars="200" w:firstLine="480"/>
        <w:rPr>
          <w:noProof/>
          <w:color w:val="FF0000"/>
          <w:szCs w:val="20"/>
        </w:rPr>
      </w:pPr>
      <w:r w:rsidRPr="001101DD">
        <w:rPr>
          <w:rFonts w:hint="eastAsia"/>
          <w:noProof/>
          <w:szCs w:val="20"/>
        </w:rPr>
        <w:t>根据</w:t>
      </w:r>
      <w:r w:rsidRPr="001101DD">
        <w:rPr>
          <w:rFonts w:hint="eastAsia"/>
          <w:noProof/>
          <w:szCs w:val="20"/>
        </w:rPr>
        <w:t>T/CRAA 438.2-2020,6.2.1</w:t>
      </w:r>
      <w:r w:rsidRPr="001101DD">
        <w:rPr>
          <w:rFonts w:hint="eastAsia"/>
          <w:noProof/>
          <w:szCs w:val="20"/>
        </w:rPr>
        <w:t>中定义的试验步骤，首先对</w:t>
      </w:r>
      <w:r w:rsidRPr="001101DD">
        <w:rPr>
          <w:rFonts w:hint="eastAsia"/>
          <w:noProof/>
          <w:szCs w:val="20"/>
        </w:rPr>
        <w:t>GPACD</w:t>
      </w:r>
      <w:r w:rsidRPr="001101DD">
        <w:rPr>
          <w:rFonts w:hint="eastAsia"/>
          <w:noProof/>
          <w:szCs w:val="20"/>
        </w:rPr>
        <w:t>进行预处理</w:t>
      </w:r>
      <w:r w:rsidRPr="001101DD">
        <w:rPr>
          <w:rFonts w:hint="eastAsia"/>
          <w:noProof/>
          <w:color w:val="FF0000"/>
          <w:szCs w:val="20"/>
        </w:rPr>
        <w:t>。在额定风量下进行净化装置压降测试，记录为</w:t>
      </w:r>
      <w:proofErr w:type="spellStart"/>
      <w:r w:rsidRPr="001101DD">
        <w:rPr>
          <w:color w:val="FF0000"/>
          <w:spacing w:val="-5"/>
        </w:rPr>
        <w:t>Δ</w:t>
      </w:r>
      <w:r w:rsidRPr="001101DD">
        <w:rPr>
          <w:i/>
          <w:color w:val="FF0000"/>
          <w:spacing w:val="-5"/>
        </w:rPr>
        <w:t>p</w:t>
      </w:r>
      <w:proofErr w:type="spellEnd"/>
      <w:r w:rsidRPr="001101DD">
        <w:rPr>
          <w:rFonts w:hint="eastAsia"/>
          <w:noProof/>
          <w:color w:val="FF0000"/>
          <w:szCs w:val="20"/>
        </w:rPr>
        <w:t>。</w:t>
      </w:r>
    </w:p>
    <w:p w14:paraId="4EED30F9" w14:textId="77777777" w:rsidR="00FA4140" w:rsidRPr="001101DD" w:rsidRDefault="00FA4140" w:rsidP="00FA4140">
      <w:pPr>
        <w:ind w:firstLine="420"/>
        <w:rPr>
          <w:rFonts w:eastAsia="黑体"/>
          <w:b/>
          <w:bCs/>
        </w:rPr>
      </w:pPr>
      <w:r w:rsidRPr="001101DD">
        <w:rPr>
          <w:rFonts w:eastAsia="黑体" w:hint="eastAsia"/>
          <w:b/>
          <w:bCs/>
        </w:rPr>
        <w:lastRenderedPageBreak/>
        <w:t xml:space="preserve">7.3 </w:t>
      </w:r>
      <w:r w:rsidRPr="001101DD">
        <w:rPr>
          <w:rFonts w:eastAsia="黑体"/>
          <w:b/>
          <w:bCs/>
        </w:rPr>
        <w:t>标准吸附能效的计算</w:t>
      </w:r>
    </w:p>
    <w:p w14:paraId="7C7C9B57" w14:textId="77777777" w:rsidR="00FA4140" w:rsidRPr="001101DD" w:rsidRDefault="00FA4140" w:rsidP="00FA4140">
      <w:pPr>
        <w:ind w:firstLine="465"/>
        <w:rPr>
          <w:rFonts w:eastAsiaTheme="minorEastAsia"/>
          <w:szCs w:val="21"/>
        </w:rPr>
      </w:pPr>
      <w:r w:rsidRPr="001101DD">
        <w:rPr>
          <w:rFonts w:eastAsiaTheme="minorEastAsia"/>
          <w:szCs w:val="21"/>
        </w:rPr>
        <w:t>通常情况下，净化材料质量较大的</w:t>
      </w:r>
      <w:r w:rsidRPr="001101DD">
        <w:rPr>
          <w:rFonts w:eastAsiaTheme="minorEastAsia" w:hint="eastAsia"/>
          <w:szCs w:val="21"/>
        </w:rPr>
        <w:t>吸附型</w:t>
      </w:r>
      <w:r w:rsidRPr="001101DD">
        <w:rPr>
          <w:rFonts w:eastAsiaTheme="minorEastAsia"/>
          <w:szCs w:val="21"/>
        </w:rPr>
        <w:t>净化装置，</w:t>
      </w:r>
      <w:proofErr w:type="gramStart"/>
      <w:r w:rsidRPr="001101DD">
        <w:rPr>
          <w:rFonts w:eastAsiaTheme="minorEastAsia"/>
          <w:szCs w:val="21"/>
        </w:rPr>
        <w:t>容污量</w:t>
      </w:r>
      <w:proofErr w:type="gramEnd"/>
      <w:r w:rsidRPr="001101DD">
        <w:rPr>
          <w:rFonts w:eastAsiaTheme="minorEastAsia"/>
          <w:szCs w:val="21"/>
        </w:rPr>
        <w:t>较大，但同时阻力也较大，能耗较高，实际应用中应综合考虑净化装置吸附能力及能耗表现</w:t>
      </w:r>
      <w:r w:rsidRPr="001101DD">
        <w:rPr>
          <w:rFonts w:eastAsiaTheme="minorEastAsia" w:hint="eastAsia"/>
          <w:szCs w:val="21"/>
        </w:rPr>
        <w:t>。</w:t>
      </w:r>
      <w:r w:rsidRPr="001101DD">
        <w:rPr>
          <w:rFonts w:eastAsiaTheme="minorEastAsia"/>
          <w:szCs w:val="21"/>
        </w:rPr>
        <w:t>此时，可采用标准吸附能效评价净化装置的污染物净化性能及对系统能耗的影响，</w:t>
      </w:r>
      <w:r w:rsidRPr="001101DD">
        <w:rPr>
          <w:rFonts w:eastAsiaTheme="minorEastAsia" w:hint="eastAsia"/>
          <w:szCs w:val="21"/>
        </w:rPr>
        <w:t>计算见</w:t>
      </w:r>
      <w:r w:rsidRPr="001101DD">
        <w:rPr>
          <w:rFonts w:eastAsiaTheme="minorEastAsia"/>
          <w:szCs w:val="21"/>
        </w:rPr>
        <w:t>式</w:t>
      </w:r>
      <w:r w:rsidRPr="001101DD">
        <w:rPr>
          <w:rFonts w:eastAsiaTheme="minorEastAsia" w:hint="eastAsia"/>
          <w:szCs w:val="21"/>
        </w:rPr>
        <w:t>（</w:t>
      </w:r>
      <w:r w:rsidRPr="001101DD">
        <w:rPr>
          <w:rFonts w:eastAsiaTheme="minorEastAsia" w:hint="eastAsia"/>
          <w:szCs w:val="21"/>
        </w:rPr>
        <w:t>3</w:t>
      </w:r>
      <w:r w:rsidRPr="001101DD">
        <w:rPr>
          <w:rFonts w:eastAsiaTheme="minorEastAsia" w:hint="eastAsia"/>
          <w:szCs w:val="21"/>
        </w:rPr>
        <w:t>）：</w:t>
      </w:r>
    </w:p>
    <w:p w14:paraId="53606578" w14:textId="77777777" w:rsidR="00FA4140" w:rsidRPr="001101DD" w:rsidRDefault="00FA4140" w:rsidP="00FA4140">
      <w:pPr>
        <w:ind w:firstLine="465"/>
        <w:jc w:val="center"/>
        <w:rPr>
          <w:rFonts w:eastAsiaTheme="minorEastAsia"/>
          <w:szCs w:val="21"/>
        </w:rPr>
      </w:pPr>
      <w:r w:rsidRPr="001101DD">
        <w:rPr>
          <w:rFonts w:eastAsiaTheme="minorEastAsia" w:hint="eastAsia"/>
        </w:rPr>
        <w:t xml:space="preserve">         </w:t>
      </w:r>
      <m:oMath>
        <m:r>
          <w:rPr>
            <w:rFonts w:ascii="Cambria Math" w:hAnsi="Cambria Math"/>
          </w:rPr>
          <m:t>Z</m:t>
        </m:r>
        <m:r>
          <m:rPr>
            <m:sty m:val="p"/>
          </m:rPr>
          <w:rPr>
            <w:rFonts w:ascii="Cambria Math" w:hAnsi="Cambria Math"/>
          </w:rPr>
          <m:t>=</m:t>
        </m:r>
        <m:f>
          <m:fPr>
            <m:ctrlPr>
              <w:rPr>
                <w:rFonts w:ascii="Cambria Math" w:hAnsi="Cambria Math"/>
                <w:i/>
                <w:iCs/>
              </w:rPr>
            </m:ctrlPr>
          </m:fPr>
          <m:num>
            <m:sSub>
              <m:sSubPr>
                <m:ctrlPr>
                  <w:rPr>
                    <w:rFonts w:ascii="Cambria Math" w:hAnsi="Cambria Math"/>
                    <w:i/>
                  </w:rPr>
                </m:ctrlPr>
              </m:sSubPr>
              <m:e>
                <m:r>
                  <w:rPr>
                    <w:rFonts w:ascii="Cambria Math" w:hAnsi="Cambria Math" w:hint="eastAsia"/>
                  </w:rPr>
                  <m:t>m</m:t>
                </m:r>
              </m:e>
              <m:sub>
                <m:r>
                  <w:rPr>
                    <w:rFonts w:ascii="Cambria Math" w:hAnsi="Cambria Math"/>
                  </w:rPr>
                  <m:t>s</m:t>
                </m:r>
              </m:sub>
            </m:sSub>
          </m:num>
          <m:den>
            <m:r>
              <w:rPr>
                <w:rFonts w:ascii="Cambria Math" w:hAnsi="Cambria Math"/>
              </w:rPr>
              <m:t>W</m:t>
            </m:r>
          </m:den>
        </m:f>
        <m:r>
          <m:rPr>
            <m:sty m:val="p"/>
          </m:rPr>
          <w:rPr>
            <w:rFonts w:ascii="Cambria Math" w:hAnsi="Cambria Math"/>
          </w:rPr>
          <m:t>=</m:t>
        </m:r>
        <m:f>
          <m:fPr>
            <m:ctrlPr>
              <w:rPr>
                <w:rFonts w:ascii="Cambria Math" w:hAnsi="Cambria Math"/>
                <w:i/>
                <w:iCs/>
              </w:rPr>
            </m:ctrlPr>
          </m:fPr>
          <m:num>
            <m:r>
              <m:rPr>
                <m:sty m:val="p"/>
              </m:rPr>
              <w:rPr>
                <w:rFonts w:ascii="Cambria Math" w:hAnsi="Cambria Math"/>
              </w:rPr>
              <m:t>3600⋅</m:t>
            </m:r>
            <m:sSub>
              <m:sSubPr>
                <m:ctrlPr>
                  <w:rPr>
                    <w:rFonts w:ascii="Cambria Math" w:hAnsi="Cambria Math"/>
                    <w:i/>
                  </w:rPr>
                </m:ctrlPr>
              </m:sSubPr>
              <m:e>
                <m:r>
                  <w:rPr>
                    <w:rFonts w:ascii="Cambria Math" w:hAnsi="Cambria Math"/>
                  </w:rPr>
                  <m:t>m</m:t>
                </m:r>
              </m:e>
              <m:sub>
                <m:r>
                  <w:rPr>
                    <w:rFonts w:ascii="Cambria Math" w:hAnsi="Cambria Math"/>
                  </w:rPr>
                  <m:t>s</m:t>
                </m:r>
              </m:sub>
            </m:sSub>
          </m:num>
          <m:den>
            <m:r>
              <w:rPr>
                <w:rFonts w:ascii="Cambria Math" w:hAnsi="Cambria Math" w:hint="eastAsia"/>
              </w:rPr>
              <m:t>Q</m:t>
            </m:r>
            <m:r>
              <m:rPr>
                <m:sty m:val="p"/>
              </m:rPr>
              <w:rPr>
                <w:rFonts w:ascii="Cambria Math" w:hAnsi="Cambria Math"/>
              </w:rPr>
              <m:t>⋅</m:t>
            </m:r>
            <m:r>
              <w:rPr>
                <w:rFonts w:ascii="Cambria Math" w:hAnsi="Cambria Math"/>
              </w:rPr>
              <m:t>Δp</m:t>
            </m:r>
          </m:den>
        </m:f>
      </m:oMath>
      <w:r w:rsidRPr="001101DD">
        <w:rPr>
          <w:rFonts w:eastAsiaTheme="minorEastAsia"/>
          <w:iCs/>
        </w:rPr>
        <w:t xml:space="preserve"> </w:t>
      </w:r>
      <w:r w:rsidRPr="001101DD">
        <w:rPr>
          <w:rFonts w:eastAsiaTheme="minorEastAsia"/>
          <w:iCs/>
          <w:szCs w:val="21"/>
        </w:rPr>
        <w:t xml:space="preserve">                     </w:t>
      </w:r>
      <w:r w:rsidRPr="001101DD">
        <w:rPr>
          <w:rFonts w:eastAsiaTheme="minorEastAsia" w:hint="eastAsia"/>
          <w:iCs/>
          <w:szCs w:val="21"/>
        </w:rPr>
        <w:t xml:space="preserve">      </w:t>
      </w:r>
      <w:r w:rsidRPr="001101DD">
        <w:rPr>
          <w:rFonts w:eastAsiaTheme="minorEastAsia"/>
          <w:iCs/>
          <w:szCs w:val="21"/>
        </w:rPr>
        <w:t xml:space="preserve">   </w:t>
      </w:r>
      <w:r w:rsidRPr="001101DD">
        <w:rPr>
          <w:rFonts w:eastAsiaTheme="minorEastAsia"/>
          <w:iCs/>
          <w:szCs w:val="21"/>
        </w:rPr>
        <w:t>（</w:t>
      </w:r>
      <w:r w:rsidRPr="001101DD">
        <w:rPr>
          <w:rFonts w:eastAsiaTheme="minorEastAsia" w:hint="eastAsia"/>
          <w:iCs/>
          <w:szCs w:val="21"/>
        </w:rPr>
        <w:t>3</w:t>
      </w:r>
      <w:r w:rsidRPr="001101DD">
        <w:rPr>
          <w:rFonts w:eastAsiaTheme="minorEastAsia"/>
          <w:iCs/>
          <w:szCs w:val="21"/>
        </w:rPr>
        <w:t>）</w:t>
      </w:r>
    </w:p>
    <w:p w14:paraId="34219904" w14:textId="77777777" w:rsidR="00FA4140" w:rsidRPr="001101DD" w:rsidRDefault="00FA4140" w:rsidP="00FA4140">
      <w:pPr>
        <w:ind w:firstLine="465"/>
        <w:rPr>
          <w:rFonts w:eastAsiaTheme="minorEastAsia"/>
          <w:szCs w:val="21"/>
        </w:rPr>
      </w:pPr>
      <w:r w:rsidRPr="001101DD">
        <w:rPr>
          <w:rFonts w:eastAsiaTheme="minorEastAsia"/>
          <w:szCs w:val="21"/>
        </w:rPr>
        <w:t>式中：</w:t>
      </w:r>
    </w:p>
    <w:p w14:paraId="07F801ED" w14:textId="77777777" w:rsidR="00FA4140" w:rsidRPr="001101DD" w:rsidRDefault="00FA4140" w:rsidP="00FA4140">
      <w:pPr>
        <w:ind w:firstLine="465"/>
        <w:rPr>
          <w:rFonts w:eastAsiaTheme="minorEastAsia"/>
          <w:szCs w:val="21"/>
        </w:rPr>
      </w:pPr>
      <w:r w:rsidRPr="001101DD">
        <w:rPr>
          <w:rFonts w:eastAsiaTheme="minorEastAsia"/>
          <w:i/>
          <w:iCs/>
          <w:szCs w:val="21"/>
        </w:rPr>
        <w:t>Z</w:t>
      </w:r>
      <w:r w:rsidRPr="001101DD">
        <w:rPr>
          <w:rFonts w:eastAsiaTheme="minorEastAsia"/>
          <w:szCs w:val="21"/>
        </w:rPr>
        <w:t>——</w:t>
      </w:r>
      <w:r w:rsidRPr="001101DD">
        <w:rPr>
          <w:rFonts w:eastAsiaTheme="minorEastAsia"/>
          <w:szCs w:val="21"/>
        </w:rPr>
        <w:t>净化装置的标准吸附能效</w:t>
      </w:r>
      <w:r w:rsidRPr="001101DD">
        <w:rPr>
          <w:rFonts w:eastAsiaTheme="minorEastAsia" w:hint="eastAsia"/>
          <w:szCs w:val="21"/>
        </w:rPr>
        <w:t>，单位为克每瓦</w:t>
      </w:r>
      <w:r w:rsidRPr="001101DD">
        <w:rPr>
          <w:rFonts w:eastAsiaTheme="minorEastAsia"/>
          <w:szCs w:val="21"/>
        </w:rPr>
        <w:t>（</w:t>
      </w:r>
      <w:r w:rsidRPr="001101DD">
        <w:rPr>
          <w:rFonts w:eastAsiaTheme="minorEastAsia"/>
          <w:szCs w:val="21"/>
        </w:rPr>
        <w:t>g/W</w:t>
      </w:r>
      <w:r w:rsidRPr="001101DD">
        <w:rPr>
          <w:rFonts w:eastAsiaTheme="minorEastAsia"/>
          <w:szCs w:val="21"/>
        </w:rPr>
        <w:t>）；</w:t>
      </w:r>
      <w:r w:rsidRPr="001101DD">
        <w:rPr>
          <w:rFonts w:eastAsiaTheme="minorEastAsia"/>
          <w:szCs w:val="21"/>
        </w:rPr>
        <w:t xml:space="preserve"> </w:t>
      </w:r>
    </w:p>
    <w:p w14:paraId="506EA1E9" w14:textId="77777777" w:rsidR="00FA4140" w:rsidRPr="001101DD" w:rsidRDefault="00FA4140" w:rsidP="00FA4140">
      <w:pPr>
        <w:ind w:firstLine="465"/>
        <w:rPr>
          <w:rFonts w:eastAsiaTheme="minorEastAsia"/>
          <w:szCs w:val="21"/>
        </w:rPr>
      </w:pPr>
      <w:proofErr w:type="spellStart"/>
      <w:r w:rsidRPr="001101DD">
        <w:rPr>
          <w:rFonts w:eastAsiaTheme="minorEastAsia"/>
          <w:i/>
          <w:iCs/>
          <w:szCs w:val="21"/>
        </w:rPr>
        <w:t>m</w:t>
      </w:r>
      <w:r w:rsidRPr="001101DD">
        <w:rPr>
          <w:rFonts w:eastAsiaTheme="minorEastAsia"/>
          <w:szCs w:val="21"/>
          <w:vertAlign w:val="subscript"/>
        </w:rPr>
        <w:t>s</w:t>
      </w:r>
      <w:proofErr w:type="spellEnd"/>
      <w:r w:rsidRPr="001101DD">
        <w:rPr>
          <w:rFonts w:eastAsiaTheme="minorEastAsia"/>
          <w:szCs w:val="21"/>
        </w:rPr>
        <w:t>——</w:t>
      </w:r>
      <w:r w:rsidRPr="001101DD">
        <w:rPr>
          <w:rFonts w:eastAsiaTheme="minorEastAsia"/>
          <w:szCs w:val="21"/>
        </w:rPr>
        <w:t>按本文件计算得到</w:t>
      </w:r>
      <w:r w:rsidRPr="001101DD">
        <w:rPr>
          <w:rFonts w:eastAsiaTheme="minorEastAsia" w:hint="eastAsia"/>
          <w:szCs w:val="21"/>
        </w:rPr>
        <w:t>效率降低为</w:t>
      </w:r>
      <w:r w:rsidRPr="001101DD">
        <w:rPr>
          <w:rFonts w:eastAsiaTheme="minorEastAsia" w:hint="eastAsia"/>
          <w:szCs w:val="21"/>
        </w:rPr>
        <w:t>50%</w:t>
      </w:r>
      <w:r w:rsidRPr="001101DD">
        <w:rPr>
          <w:rFonts w:eastAsiaTheme="minorEastAsia" w:hint="eastAsia"/>
          <w:szCs w:val="21"/>
        </w:rPr>
        <w:t>时</w:t>
      </w:r>
      <w:proofErr w:type="gramStart"/>
      <w:r w:rsidRPr="001101DD">
        <w:rPr>
          <w:rFonts w:eastAsiaTheme="minorEastAsia"/>
          <w:szCs w:val="21"/>
        </w:rPr>
        <w:t>的容污量</w:t>
      </w:r>
      <w:proofErr w:type="gramEnd"/>
      <w:r w:rsidRPr="001101DD">
        <w:rPr>
          <w:rFonts w:eastAsiaTheme="minorEastAsia" w:hint="eastAsia"/>
          <w:szCs w:val="21"/>
        </w:rPr>
        <w:t>，单位为克</w:t>
      </w:r>
      <w:r w:rsidRPr="001101DD">
        <w:rPr>
          <w:rFonts w:eastAsiaTheme="minorEastAsia"/>
          <w:szCs w:val="21"/>
        </w:rPr>
        <w:t>（</w:t>
      </w:r>
      <w:r w:rsidRPr="001101DD">
        <w:rPr>
          <w:rFonts w:eastAsiaTheme="minorEastAsia"/>
          <w:szCs w:val="21"/>
        </w:rPr>
        <w:t>g</w:t>
      </w:r>
      <w:r w:rsidRPr="001101DD">
        <w:rPr>
          <w:rFonts w:eastAsiaTheme="minorEastAsia"/>
          <w:szCs w:val="21"/>
        </w:rPr>
        <w:t>）；</w:t>
      </w:r>
    </w:p>
    <w:p w14:paraId="3F46460E" w14:textId="77777777" w:rsidR="00FA4140" w:rsidRPr="001101DD" w:rsidRDefault="00FA4140" w:rsidP="00FA4140">
      <w:pPr>
        <w:ind w:firstLine="465"/>
        <w:rPr>
          <w:rFonts w:eastAsiaTheme="minorEastAsia"/>
          <w:szCs w:val="21"/>
        </w:rPr>
      </w:pPr>
      <w:r w:rsidRPr="001101DD">
        <w:rPr>
          <w:rFonts w:eastAsiaTheme="minorEastAsia" w:hint="eastAsia"/>
          <w:i/>
          <w:iCs/>
          <w:szCs w:val="21"/>
        </w:rPr>
        <w:t>Q</w:t>
      </w:r>
      <w:r w:rsidRPr="001101DD">
        <w:rPr>
          <w:rFonts w:eastAsiaTheme="minorEastAsia"/>
          <w:szCs w:val="21"/>
        </w:rPr>
        <w:t>——</w:t>
      </w:r>
      <w:r w:rsidRPr="001101DD">
        <w:rPr>
          <w:rFonts w:eastAsiaTheme="minorEastAsia"/>
          <w:szCs w:val="21"/>
        </w:rPr>
        <w:t>空气净化装置的测试风量</w:t>
      </w:r>
      <w:r w:rsidRPr="001101DD">
        <w:rPr>
          <w:rFonts w:eastAsiaTheme="minorEastAsia" w:hint="eastAsia"/>
          <w:szCs w:val="21"/>
        </w:rPr>
        <w:t>，单位为立方米每小时</w:t>
      </w:r>
      <w:r w:rsidRPr="001101DD">
        <w:rPr>
          <w:rFonts w:eastAsiaTheme="minorEastAsia"/>
          <w:szCs w:val="21"/>
        </w:rPr>
        <w:t>（</w:t>
      </w:r>
      <w:r w:rsidRPr="001101DD">
        <w:rPr>
          <w:rFonts w:eastAsiaTheme="minorEastAsia"/>
          <w:szCs w:val="21"/>
        </w:rPr>
        <w:t>m</w:t>
      </w:r>
      <w:r w:rsidRPr="001101DD">
        <w:rPr>
          <w:rFonts w:eastAsiaTheme="minorEastAsia"/>
          <w:szCs w:val="21"/>
          <w:vertAlign w:val="superscript"/>
        </w:rPr>
        <w:t>3</w:t>
      </w:r>
      <w:r w:rsidRPr="001101DD">
        <w:rPr>
          <w:rFonts w:eastAsiaTheme="minorEastAsia"/>
          <w:szCs w:val="21"/>
        </w:rPr>
        <w:t>/h</w:t>
      </w:r>
      <w:r w:rsidRPr="001101DD">
        <w:rPr>
          <w:rFonts w:eastAsiaTheme="minorEastAsia"/>
          <w:szCs w:val="21"/>
        </w:rPr>
        <w:t>）；</w:t>
      </w:r>
    </w:p>
    <w:p w14:paraId="05FA5BD5" w14:textId="77777777" w:rsidR="00FA4140" w:rsidRPr="001101DD" w:rsidRDefault="00FA4140" w:rsidP="00FA4140">
      <w:pPr>
        <w:ind w:firstLineChars="200" w:firstLine="480"/>
        <w:rPr>
          <w:noProof/>
          <w:szCs w:val="20"/>
        </w:rPr>
      </w:pPr>
      <w:proofErr w:type="spellStart"/>
      <w:r w:rsidRPr="001101DD">
        <w:rPr>
          <w:rFonts w:eastAsiaTheme="minorEastAsia"/>
          <w:szCs w:val="21"/>
        </w:rPr>
        <w:t>Δ</w:t>
      </w:r>
      <w:r w:rsidRPr="001101DD">
        <w:rPr>
          <w:rFonts w:eastAsiaTheme="minorEastAsia" w:hint="eastAsia"/>
          <w:i/>
          <w:iCs/>
          <w:szCs w:val="21"/>
        </w:rPr>
        <w:t>p</w:t>
      </w:r>
      <w:proofErr w:type="spellEnd"/>
      <w:r w:rsidRPr="001101DD">
        <w:rPr>
          <w:rFonts w:eastAsiaTheme="minorEastAsia"/>
          <w:szCs w:val="21"/>
        </w:rPr>
        <w:t>——</w:t>
      </w:r>
      <w:r w:rsidRPr="001101DD">
        <w:rPr>
          <w:rFonts w:eastAsiaTheme="minorEastAsia"/>
          <w:szCs w:val="21"/>
        </w:rPr>
        <w:t>净化装置在试验风量下的</w:t>
      </w:r>
      <w:r w:rsidRPr="001101DD">
        <w:rPr>
          <w:rFonts w:eastAsiaTheme="minorEastAsia" w:hint="eastAsia"/>
          <w:szCs w:val="21"/>
        </w:rPr>
        <w:t>阻力，单位为帕斯卡</w:t>
      </w:r>
      <w:r w:rsidRPr="001101DD">
        <w:rPr>
          <w:rFonts w:eastAsiaTheme="minorEastAsia"/>
          <w:szCs w:val="21"/>
        </w:rPr>
        <w:t>（</w:t>
      </w:r>
      <w:r w:rsidRPr="001101DD">
        <w:rPr>
          <w:rFonts w:eastAsiaTheme="minorEastAsia"/>
          <w:szCs w:val="21"/>
        </w:rPr>
        <w:t>Pa</w:t>
      </w:r>
      <w:r w:rsidRPr="001101DD">
        <w:rPr>
          <w:rFonts w:eastAsiaTheme="minorEastAsia"/>
          <w:szCs w:val="21"/>
        </w:rPr>
        <w:t>）；</w:t>
      </w:r>
    </w:p>
    <w:p w14:paraId="70A1BE90" w14:textId="4753F24A" w:rsidR="00FA4140" w:rsidRPr="001101DD" w:rsidRDefault="00FA4140" w:rsidP="00FA4140">
      <w:pPr>
        <w:ind w:firstLineChars="200" w:firstLine="480"/>
        <w:rPr>
          <w:noProof/>
          <w:color w:val="FF0000"/>
          <w:szCs w:val="20"/>
        </w:rPr>
      </w:pPr>
    </w:p>
    <w:p w14:paraId="08187F65" w14:textId="7A82E702" w:rsidR="00FA4140" w:rsidRPr="00110EC0" w:rsidRDefault="00AC568B" w:rsidP="00AC568B">
      <w:pPr>
        <w:spacing w:beforeLines="50" w:before="120" w:afterLines="50" w:after="120"/>
        <w:ind w:firstLineChars="200" w:firstLine="480"/>
        <w:jc w:val="both"/>
        <w:rPr>
          <w:rFonts w:eastAsiaTheme="majorEastAsia"/>
        </w:rPr>
      </w:pPr>
      <w:r>
        <w:rPr>
          <w:rFonts w:eastAsiaTheme="majorEastAsia"/>
          <w:noProof/>
        </w:rPr>
        <w:drawing>
          <wp:inline distT="0" distB="0" distL="0" distR="0" wp14:anchorId="0AE527AC" wp14:editId="306CF739">
            <wp:extent cx="5035523" cy="2651760"/>
            <wp:effectExtent l="0" t="0" r="0" b="0"/>
            <wp:docPr id="1" name="图片 1" descr="\\131.200.0.25\文件共享\制冷协会洁净技术分会\2024年\4、2024年系列标准会议-北海\12、推文+会议纪要\推文图片\大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1.200.0.25\文件共享\制冷协会洁净技术分会\2024年\4、2024年系列标准会议-北海\12、推文+会议纪要\推文图片\大合影.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6039" t="34808" r="22538" b="17057"/>
                    <a:stretch/>
                  </pic:blipFill>
                  <pic:spPr bwMode="auto">
                    <a:xfrm>
                      <a:off x="0" y="0"/>
                      <a:ext cx="5066842" cy="2668253"/>
                    </a:xfrm>
                    <a:prstGeom prst="rect">
                      <a:avLst/>
                    </a:prstGeom>
                    <a:noFill/>
                    <a:ln>
                      <a:noFill/>
                    </a:ln>
                    <a:extLst>
                      <a:ext uri="{53640926-AAD7-44D8-BBD7-CCE9431645EC}">
                        <a14:shadowObscured xmlns:a14="http://schemas.microsoft.com/office/drawing/2010/main"/>
                      </a:ext>
                    </a:extLst>
                  </pic:spPr>
                </pic:pic>
              </a:graphicData>
            </a:graphic>
          </wp:inline>
        </w:drawing>
      </w:r>
      <w:bookmarkStart w:id="48" w:name="_GoBack"/>
      <w:bookmarkEnd w:id="48"/>
    </w:p>
    <w:p w14:paraId="2EDBFA84" w14:textId="77777777" w:rsidR="00FA4140" w:rsidRPr="001A1BD9" w:rsidRDefault="00FA4140" w:rsidP="00FA4140">
      <w:pPr>
        <w:pStyle w:val="1"/>
        <w:spacing w:beforeLines="50" w:before="120" w:afterLines="50" w:after="120"/>
        <w:jc w:val="both"/>
        <w:rPr>
          <w:rFonts w:eastAsiaTheme="majorEastAsia"/>
        </w:rPr>
      </w:pPr>
      <w:r>
        <w:rPr>
          <w:rFonts w:eastAsiaTheme="majorEastAsia" w:hint="eastAsia"/>
        </w:rPr>
        <w:t>六</w:t>
      </w:r>
      <w:r w:rsidRPr="001A1BD9">
        <w:rPr>
          <w:rFonts w:eastAsiaTheme="majorEastAsia" w:hint="eastAsia"/>
        </w:rPr>
        <w:t>、重大分歧意见的处理经过和依据</w:t>
      </w:r>
    </w:p>
    <w:p w14:paraId="482675F7" w14:textId="77777777" w:rsidR="00FA4140" w:rsidRPr="001A1BD9" w:rsidRDefault="00FA4140" w:rsidP="00FA4140">
      <w:pPr>
        <w:spacing w:beforeLines="50" w:before="120" w:afterLines="50" w:after="120"/>
        <w:ind w:firstLineChars="200" w:firstLine="480"/>
        <w:jc w:val="both"/>
        <w:rPr>
          <w:rFonts w:eastAsiaTheme="majorEastAsia"/>
        </w:rPr>
      </w:pPr>
      <w:r w:rsidRPr="001A1BD9">
        <w:rPr>
          <w:rFonts w:eastAsiaTheme="majorEastAsia" w:hint="eastAsia"/>
        </w:rPr>
        <w:t>无。</w:t>
      </w:r>
    </w:p>
    <w:p w14:paraId="068860AC" w14:textId="77777777" w:rsidR="00FA4140" w:rsidRPr="001A1BD9" w:rsidRDefault="00FA4140" w:rsidP="00FA4140">
      <w:pPr>
        <w:pStyle w:val="1"/>
        <w:spacing w:beforeLines="50" w:before="120" w:afterLines="50" w:after="120"/>
        <w:jc w:val="both"/>
        <w:rPr>
          <w:rFonts w:eastAsiaTheme="majorEastAsia"/>
        </w:rPr>
      </w:pPr>
      <w:r>
        <w:rPr>
          <w:rFonts w:eastAsiaTheme="majorEastAsia" w:hint="eastAsia"/>
        </w:rPr>
        <w:t>七</w:t>
      </w:r>
      <w:r w:rsidRPr="001A1BD9">
        <w:rPr>
          <w:rFonts w:eastAsiaTheme="majorEastAsia" w:hint="eastAsia"/>
        </w:rPr>
        <w:t>、采用国际标准和国外先进标准的情况</w:t>
      </w:r>
    </w:p>
    <w:p w14:paraId="38F15517" w14:textId="77777777" w:rsidR="00FA4140" w:rsidRPr="00322020" w:rsidRDefault="00FA4140" w:rsidP="00FA4140">
      <w:pPr>
        <w:ind w:firstLineChars="200" w:firstLine="480"/>
        <w:rPr>
          <w:bCs/>
          <w:color w:val="000000" w:themeColor="text1"/>
        </w:rPr>
      </w:pPr>
      <w:r w:rsidRPr="00322020">
        <w:rPr>
          <w:bCs/>
          <w:color w:val="000000" w:themeColor="text1"/>
        </w:rPr>
        <w:t>为保证标准编制工作的顺利进行，对国内外</w:t>
      </w:r>
      <w:r>
        <w:rPr>
          <w:rFonts w:hint="eastAsia"/>
          <w:bCs/>
          <w:color w:val="000000" w:themeColor="text1"/>
        </w:rPr>
        <w:t>化学过滤器的</w:t>
      </w:r>
      <w:r w:rsidRPr="00322020">
        <w:rPr>
          <w:bCs/>
          <w:color w:val="000000" w:themeColor="text1"/>
        </w:rPr>
        <w:t>相关标准编制情况进行调研。</w:t>
      </w:r>
    </w:p>
    <w:p w14:paraId="1D5A2C73" w14:textId="77777777" w:rsidR="00FA4140" w:rsidRPr="00FF1022" w:rsidRDefault="00FA4140" w:rsidP="00FA4140">
      <w:pPr>
        <w:pStyle w:val="2"/>
        <w:spacing w:line="360" w:lineRule="auto"/>
        <w:ind w:firstLineChars="58" w:firstLine="140"/>
        <w:rPr>
          <w:sz w:val="24"/>
          <w:szCs w:val="24"/>
        </w:rPr>
      </w:pPr>
      <w:r>
        <w:rPr>
          <w:rFonts w:hint="eastAsia"/>
          <w:sz w:val="24"/>
          <w:szCs w:val="24"/>
        </w:rPr>
        <w:lastRenderedPageBreak/>
        <w:t>（</w:t>
      </w:r>
      <w:r>
        <w:rPr>
          <w:rFonts w:hint="eastAsia"/>
          <w:sz w:val="24"/>
          <w:szCs w:val="24"/>
        </w:rPr>
        <w:t>1</w:t>
      </w:r>
      <w:r>
        <w:rPr>
          <w:rFonts w:hint="eastAsia"/>
          <w:sz w:val="24"/>
          <w:szCs w:val="24"/>
        </w:rPr>
        <w:t>）</w:t>
      </w:r>
      <w:r w:rsidRPr="00FF1022">
        <w:rPr>
          <w:rFonts w:hint="eastAsia"/>
          <w:sz w:val="24"/>
          <w:szCs w:val="24"/>
        </w:rPr>
        <w:t>国外相关标准</w:t>
      </w:r>
    </w:p>
    <w:p w14:paraId="2767EA22" w14:textId="77777777" w:rsidR="00FA4140" w:rsidRDefault="00FA4140" w:rsidP="00FA4140">
      <w:pPr>
        <w:ind w:firstLineChars="200" w:firstLine="480"/>
        <w:rPr>
          <w:bCs/>
        </w:rPr>
      </w:pPr>
      <w:r w:rsidRPr="00322020">
        <w:rPr>
          <w:bCs/>
        </w:rPr>
        <w:t>对</w:t>
      </w:r>
      <w:r w:rsidRPr="00322020">
        <w:rPr>
          <w:bCs/>
        </w:rPr>
        <w:t>ISO</w:t>
      </w:r>
      <w:r w:rsidRPr="00322020">
        <w:rPr>
          <w:bCs/>
        </w:rPr>
        <w:t>、</w:t>
      </w:r>
      <w:r>
        <w:rPr>
          <w:rFonts w:hint="eastAsia"/>
          <w:bCs/>
        </w:rPr>
        <w:t>ASHRAE</w:t>
      </w:r>
      <w:r w:rsidRPr="00322020">
        <w:rPr>
          <w:bCs/>
        </w:rPr>
        <w:t>等国际相关标准化组织</w:t>
      </w:r>
      <w:r>
        <w:rPr>
          <w:rFonts w:hint="eastAsia"/>
          <w:bCs/>
        </w:rPr>
        <w:t>发</w:t>
      </w:r>
      <w:r w:rsidRPr="00322020">
        <w:rPr>
          <w:bCs/>
        </w:rPr>
        <w:t>布的标准进行综述</w:t>
      </w:r>
      <w:r>
        <w:rPr>
          <w:rFonts w:hint="eastAsia"/>
          <w:bCs/>
        </w:rPr>
        <w:t>，以</w:t>
      </w:r>
      <w:r w:rsidRPr="00322020">
        <w:rPr>
          <w:bCs/>
        </w:rPr>
        <w:t>对</w:t>
      </w:r>
      <w:r>
        <w:rPr>
          <w:rFonts w:hint="eastAsia"/>
          <w:bCs/>
        </w:rPr>
        <w:t>化学过滤器</w:t>
      </w:r>
      <w:r w:rsidRPr="00322020">
        <w:rPr>
          <w:bCs/>
        </w:rPr>
        <w:t>产品的性能</w:t>
      </w:r>
      <w:r>
        <w:rPr>
          <w:rFonts w:hint="eastAsia"/>
          <w:bCs/>
        </w:rPr>
        <w:t>分级</w:t>
      </w:r>
      <w:r w:rsidRPr="00322020">
        <w:rPr>
          <w:bCs/>
        </w:rPr>
        <w:t>提供参考。</w:t>
      </w:r>
    </w:p>
    <w:p w14:paraId="588DD039" w14:textId="77777777" w:rsidR="00FA4140" w:rsidRDefault="00FA4140" w:rsidP="00FA4140">
      <w:pPr>
        <w:ind w:firstLineChars="200" w:firstLine="480"/>
        <w:rPr>
          <w:bCs/>
        </w:rPr>
      </w:pPr>
      <w:r w:rsidRPr="00362E9F">
        <w:rPr>
          <w:bCs/>
        </w:rPr>
        <w:t>ANSI/ASHRAE Standard 145.2-2011</w:t>
      </w:r>
      <w:r w:rsidRPr="00362E9F">
        <w:rPr>
          <w:rFonts w:hint="eastAsia"/>
          <w:bCs/>
        </w:rPr>
        <w:t xml:space="preserve"> </w:t>
      </w:r>
      <w:r w:rsidRPr="00362E9F">
        <w:rPr>
          <w:bCs/>
        </w:rPr>
        <w:t>Laboratory test method for assessing the performance of gas-phase air-cleaning systems: air-cleaning devices</w:t>
      </w:r>
      <w:r w:rsidRPr="00362E9F">
        <w:rPr>
          <w:rFonts w:hint="eastAsia"/>
          <w:bCs/>
        </w:rPr>
        <w:t>（《</w:t>
      </w:r>
      <w:r>
        <w:rPr>
          <w:rFonts w:hint="eastAsia"/>
          <w:bCs/>
        </w:rPr>
        <w:t>气相空气净化装置的实验室性能试验方法</w:t>
      </w:r>
      <w:r w:rsidRPr="00362E9F">
        <w:rPr>
          <w:rFonts w:hint="eastAsia"/>
          <w:bCs/>
        </w:rPr>
        <w:t>》</w:t>
      </w:r>
      <w:r>
        <w:rPr>
          <w:rFonts w:hint="eastAsia"/>
          <w:bCs/>
        </w:rPr>
        <w:t>）给出了化学过滤器性能测试试验系统和被测污染物及测试浓度等工况，同时给出了化学过滤器的性能评价指标初始效率、</w:t>
      </w:r>
      <w:proofErr w:type="gramStart"/>
      <w:r>
        <w:rPr>
          <w:rFonts w:hint="eastAsia"/>
          <w:bCs/>
        </w:rPr>
        <w:t>容污量</w:t>
      </w:r>
      <w:proofErr w:type="gramEnd"/>
      <w:r>
        <w:rPr>
          <w:rFonts w:hint="eastAsia"/>
          <w:bCs/>
        </w:rPr>
        <w:t>、</w:t>
      </w:r>
      <w:proofErr w:type="gramStart"/>
      <w:r>
        <w:rPr>
          <w:rFonts w:hint="eastAsia"/>
          <w:bCs/>
        </w:rPr>
        <w:t>持附力</w:t>
      </w:r>
      <w:proofErr w:type="gramEnd"/>
      <w:r>
        <w:rPr>
          <w:rFonts w:hint="eastAsia"/>
          <w:bCs/>
        </w:rPr>
        <w:t>、阻力及其测试、计算方法，是国际上第一个专门针对化学过滤器性能试验的标准。之后，</w:t>
      </w:r>
      <w:r w:rsidRPr="00322020" w:rsidDel="00B152CD">
        <w:rPr>
          <w:bCs/>
        </w:rPr>
        <w:t xml:space="preserve"> </w:t>
      </w:r>
      <w:r w:rsidRPr="00322020">
        <w:rPr>
          <w:bCs/>
        </w:rPr>
        <w:t>ISO</w:t>
      </w:r>
      <w:r>
        <w:rPr>
          <w:rFonts w:hint="eastAsia"/>
          <w:bCs/>
        </w:rPr>
        <w:t>于</w:t>
      </w:r>
      <w:r>
        <w:rPr>
          <w:rFonts w:hint="eastAsia"/>
          <w:bCs/>
        </w:rPr>
        <w:t>2013</w:t>
      </w:r>
      <w:r>
        <w:rPr>
          <w:rFonts w:hint="eastAsia"/>
          <w:bCs/>
        </w:rPr>
        <w:t>年发布了相类似的标准</w:t>
      </w:r>
      <w:r>
        <w:rPr>
          <w:rFonts w:hint="eastAsia"/>
          <w:bCs/>
        </w:rPr>
        <w:t>ISO 10121-2:2013</w:t>
      </w:r>
      <w:r w:rsidRPr="00362E9F">
        <w:rPr>
          <w:rFonts w:hint="eastAsia"/>
          <w:bCs/>
        </w:rPr>
        <w:t>，其方法大体与</w:t>
      </w:r>
      <w:r w:rsidRPr="00362E9F">
        <w:rPr>
          <w:rFonts w:hint="eastAsia"/>
          <w:bCs/>
        </w:rPr>
        <w:t>ASHRAE</w:t>
      </w:r>
      <w:r w:rsidRPr="00362E9F">
        <w:rPr>
          <w:rFonts w:hint="eastAsia"/>
          <w:bCs/>
        </w:rPr>
        <w:t>标准类似，仅对标准测试工况的浓度规定略有不同。</w:t>
      </w:r>
    </w:p>
    <w:p w14:paraId="537A0B8C" w14:textId="77777777" w:rsidR="00FA4140" w:rsidRDefault="00FA4140" w:rsidP="00FA4140">
      <w:pPr>
        <w:ind w:firstLineChars="200" w:firstLine="480"/>
        <w:rPr>
          <w:bCs/>
        </w:rPr>
      </w:pPr>
      <w:r>
        <w:rPr>
          <w:rFonts w:hint="eastAsia"/>
          <w:bCs/>
        </w:rPr>
        <w:t>以上两个标准给出了化学过滤器性能的测试方法以及关键性能指标的计算方法，</w:t>
      </w:r>
      <w:r>
        <w:rPr>
          <w:rFonts w:hint="eastAsia"/>
          <w:bCs/>
        </w:rPr>
        <w:t xml:space="preserve"> </w:t>
      </w:r>
      <w:r>
        <w:rPr>
          <w:rFonts w:hint="eastAsia"/>
          <w:bCs/>
        </w:rPr>
        <w:t>但并没有对化学过滤器的性能进行评价和分级。由于化学过滤器的使用场景不同，有些化学过滤器用于空调系统新风处理，有些化学过滤器用于室内循环空气的处理，</w:t>
      </w:r>
      <w:r>
        <w:rPr>
          <w:rFonts w:hint="eastAsia"/>
          <w:bCs/>
        </w:rPr>
        <w:t xml:space="preserve"> </w:t>
      </w:r>
      <w:r>
        <w:rPr>
          <w:rFonts w:hint="eastAsia"/>
          <w:bCs/>
        </w:rPr>
        <w:t>其面临的主要空气污染种类可能不同，</w:t>
      </w:r>
      <w:r>
        <w:rPr>
          <w:rFonts w:hint="eastAsia"/>
          <w:bCs/>
        </w:rPr>
        <w:t xml:space="preserve"> </w:t>
      </w:r>
      <w:r>
        <w:rPr>
          <w:rFonts w:hint="eastAsia"/>
          <w:bCs/>
        </w:rPr>
        <w:t>对性能的要求也有不同。</w:t>
      </w:r>
      <w:r>
        <w:rPr>
          <w:rFonts w:hint="eastAsia"/>
          <w:bCs/>
        </w:rPr>
        <w:t>ISO</w:t>
      </w:r>
      <w:r>
        <w:rPr>
          <w:rFonts w:hint="eastAsia"/>
          <w:bCs/>
        </w:rPr>
        <w:t>于</w:t>
      </w:r>
      <w:r>
        <w:rPr>
          <w:rFonts w:hint="eastAsia"/>
          <w:bCs/>
        </w:rPr>
        <w:t>2022</w:t>
      </w:r>
      <w:r>
        <w:rPr>
          <w:rFonts w:hint="eastAsia"/>
          <w:bCs/>
        </w:rPr>
        <w:t>年进一步发布了化学过滤器的分级方法</w:t>
      </w:r>
      <w:r w:rsidRPr="003930BB">
        <w:rPr>
          <w:bCs/>
        </w:rPr>
        <w:t>IS</w:t>
      </w:r>
      <w:r>
        <w:rPr>
          <w:rFonts w:hint="eastAsia"/>
          <w:bCs/>
        </w:rPr>
        <w:t>O</w:t>
      </w:r>
      <w:r w:rsidRPr="003930BB">
        <w:rPr>
          <w:bCs/>
        </w:rPr>
        <w:t xml:space="preserve"> 10121-3: 2022</w:t>
      </w:r>
      <w:r>
        <w:rPr>
          <w:rFonts w:hint="eastAsia"/>
          <w:bCs/>
        </w:rPr>
        <w:t>。本标准将对此</w:t>
      </w:r>
      <w:r>
        <w:rPr>
          <w:rFonts w:hint="eastAsia"/>
          <w:bCs/>
        </w:rPr>
        <w:t>ISO</w:t>
      </w:r>
      <w:r>
        <w:rPr>
          <w:rFonts w:hint="eastAsia"/>
          <w:bCs/>
        </w:rPr>
        <w:t>标准进行修改采标。</w:t>
      </w:r>
    </w:p>
    <w:p w14:paraId="0C19E8D5" w14:textId="77777777" w:rsidR="00FA4140" w:rsidRPr="00050688" w:rsidRDefault="00FA4140" w:rsidP="00FA4140">
      <w:pPr>
        <w:ind w:firstLineChars="200" w:firstLine="480"/>
        <w:rPr>
          <w:bCs/>
        </w:rPr>
      </w:pPr>
      <w:r>
        <w:rPr>
          <w:rFonts w:hint="eastAsia"/>
          <w:bCs/>
        </w:rPr>
        <w:t>此外，</w:t>
      </w:r>
      <w:r w:rsidRPr="00FC7D88">
        <w:rPr>
          <w:rFonts w:hint="eastAsia"/>
          <w:bCs/>
        </w:rPr>
        <w:t>ISO</w:t>
      </w:r>
      <w:r>
        <w:rPr>
          <w:rFonts w:hint="eastAsia"/>
          <w:bCs/>
        </w:rPr>
        <w:t xml:space="preserve"> </w:t>
      </w:r>
      <w:r w:rsidRPr="00FC7D88">
        <w:rPr>
          <w:rFonts w:hint="eastAsia"/>
          <w:bCs/>
        </w:rPr>
        <w:t>11155-2</w:t>
      </w:r>
      <w:r>
        <w:rPr>
          <w:rFonts w:hint="eastAsia"/>
          <w:bCs/>
        </w:rPr>
        <w:t>:2009 Road vehicles-Air filters for passenger compartment-Part 2 Test for gaseous filtration</w:t>
      </w:r>
      <w:r>
        <w:rPr>
          <w:rFonts w:hint="eastAsia"/>
          <w:bCs/>
        </w:rPr>
        <w:t>（</w:t>
      </w:r>
      <w:r w:rsidRPr="00FC7D88">
        <w:rPr>
          <w:rFonts w:hint="eastAsia"/>
          <w:bCs/>
        </w:rPr>
        <w:t>《道路车辆乘驾室用空气滤清器</w:t>
      </w:r>
      <w:r w:rsidRPr="00FC7D88">
        <w:rPr>
          <w:rFonts w:hint="eastAsia"/>
          <w:bCs/>
        </w:rPr>
        <w:t xml:space="preserve"> </w:t>
      </w:r>
      <w:r w:rsidRPr="00FC7D88">
        <w:rPr>
          <w:rFonts w:hint="eastAsia"/>
          <w:bCs/>
        </w:rPr>
        <w:t>第</w:t>
      </w:r>
      <w:r w:rsidRPr="00FC7D88">
        <w:rPr>
          <w:rFonts w:hint="eastAsia"/>
          <w:bCs/>
        </w:rPr>
        <w:t>2</w:t>
      </w:r>
      <w:r w:rsidRPr="00FC7D88">
        <w:rPr>
          <w:rFonts w:hint="eastAsia"/>
          <w:bCs/>
        </w:rPr>
        <w:t>部分：气体过滤测试》</w:t>
      </w:r>
      <w:r>
        <w:rPr>
          <w:rFonts w:hint="eastAsia"/>
          <w:bCs/>
        </w:rPr>
        <w:t>）</w:t>
      </w:r>
      <w:r w:rsidRPr="00FC7D88">
        <w:rPr>
          <w:rFonts w:hint="eastAsia"/>
          <w:bCs/>
        </w:rPr>
        <w:t>给出了车用空气滤清器对甲苯、</w:t>
      </w:r>
      <w:r w:rsidRPr="00FC7D88">
        <w:rPr>
          <w:rFonts w:hint="eastAsia"/>
          <w:bCs/>
        </w:rPr>
        <w:t>SO</w:t>
      </w:r>
      <w:r w:rsidRPr="00411D56">
        <w:rPr>
          <w:bCs/>
          <w:vertAlign w:val="subscript"/>
        </w:rPr>
        <w:t>2</w:t>
      </w:r>
      <w:r w:rsidRPr="00FC7D88">
        <w:rPr>
          <w:rFonts w:hint="eastAsia"/>
          <w:bCs/>
        </w:rPr>
        <w:t>、</w:t>
      </w:r>
      <w:r w:rsidRPr="00FC7D88">
        <w:rPr>
          <w:rFonts w:hint="eastAsia"/>
          <w:bCs/>
        </w:rPr>
        <w:t>NO</w:t>
      </w:r>
      <w:r w:rsidRPr="00411D56">
        <w:rPr>
          <w:bCs/>
          <w:vertAlign w:val="subscript"/>
        </w:rPr>
        <w:t>2</w:t>
      </w:r>
      <w:r>
        <w:rPr>
          <w:rFonts w:hint="eastAsia"/>
          <w:bCs/>
        </w:rPr>
        <w:t>、</w:t>
      </w:r>
      <w:r w:rsidRPr="00FC7D88">
        <w:rPr>
          <w:rFonts w:hint="eastAsia"/>
          <w:bCs/>
        </w:rPr>
        <w:t>丁烷四种气态污染物的净化测试方法，但并没有分级，且仅适用于车用净化产品，不包括一般通风用空气化学过滤器。</w:t>
      </w:r>
      <w:r w:rsidRPr="00FC7D88">
        <w:rPr>
          <w:rFonts w:hint="eastAsia"/>
          <w:bCs/>
        </w:rPr>
        <w:t xml:space="preserve">  </w:t>
      </w:r>
    </w:p>
    <w:p w14:paraId="5905E73A" w14:textId="77777777" w:rsidR="00FA4140" w:rsidRPr="00FF1022" w:rsidRDefault="00FA4140" w:rsidP="00FA4140">
      <w:pPr>
        <w:pStyle w:val="2"/>
        <w:spacing w:line="360" w:lineRule="auto"/>
        <w:ind w:firstLineChars="58" w:firstLine="140"/>
        <w:rPr>
          <w:sz w:val="24"/>
          <w:szCs w:val="24"/>
        </w:rPr>
      </w:pPr>
      <w:r>
        <w:rPr>
          <w:rFonts w:hint="eastAsia"/>
          <w:sz w:val="24"/>
          <w:szCs w:val="24"/>
        </w:rPr>
        <w:t>（</w:t>
      </w:r>
      <w:r>
        <w:rPr>
          <w:rFonts w:hint="eastAsia"/>
          <w:sz w:val="24"/>
          <w:szCs w:val="24"/>
        </w:rPr>
        <w:t>2</w:t>
      </w:r>
      <w:r>
        <w:rPr>
          <w:rFonts w:hint="eastAsia"/>
          <w:sz w:val="24"/>
          <w:szCs w:val="24"/>
        </w:rPr>
        <w:t>）</w:t>
      </w:r>
      <w:r w:rsidRPr="00FF1022">
        <w:rPr>
          <w:rFonts w:hint="eastAsia"/>
          <w:sz w:val="24"/>
          <w:szCs w:val="24"/>
        </w:rPr>
        <w:t>国内相关标准</w:t>
      </w:r>
    </w:p>
    <w:p w14:paraId="52849095" w14:textId="77777777" w:rsidR="00FA4140" w:rsidRPr="00A076F2" w:rsidRDefault="00FA4140" w:rsidP="00FA4140">
      <w:pPr>
        <w:ind w:firstLineChars="200" w:firstLine="480"/>
        <w:rPr>
          <w:bCs/>
        </w:rPr>
      </w:pPr>
      <w:r w:rsidRPr="00A076F2">
        <w:rPr>
          <w:rFonts w:hint="eastAsia"/>
          <w:bCs/>
        </w:rPr>
        <w:t>国内</w:t>
      </w:r>
      <w:r>
        <w:rPr>
          <w:rFonts w:hint="eastAsia"/>
          <w:bCs/>
        </w:rPr>
        <w:t>关于化学过滤器的性能试验方法标准主要参考</w:t>
      </w:r>
      <w:r>
        <w:rPr>
          <w:rFonts w:hint="eastAsia"/>
          <w:bCs/>
        </w:rPr>
        <w:t>ISO</w:t>
      </w:r>
      <w:r>
        <w:rPr>
          <w:rFonts w:hint="eastAsia"/>
          <w:bCs/>
        </w:rPr>
        <w:t>标准。</w:t>
      </w:r>
      <w:r>
        <w:rPr>
          <w:rFonts w:hint="eastAsia"/>
          <w:bCs/>
        </w:rPr>
        <w:t xml:space="preserve"> </w:t>
      </w:r>
    </w:p>
    <w:p w14:paraId="42AB8F47" w14:textId="77777777" w:rsidR="00FA4140" w:rsidRDefault="00FA4140" w:rsidP="00FA4140">
      <w:pPr>
        <w:ind w:firstLineChars="200" w:firstLine="480"/>
        <w:rPr>
          <w:bCs/>
        </w:rPr>
      </w:pPr>
      <w:r>
        <w:rPr>
          <w:rFonts w:hint="eastAsia"/>
          <w:bCs/>
        </w:rPr>
        <w:t>2020</w:t>
      </w:r>
      <w:r>
        <w:rPr>
          <w:rFonts w:hint="eastAsia"/>
          <w:bCs/>
        </w:rPr>
        <w:t>年，天津大学主编了中国制冷协会团体标准</w:t>
      </w:r>
      <w:r w:rsidRPr="00B46DD5">
        <w:rPr>
          <w:rFonts w:hint="eastAsia"/>
          <w:bCs/>
        </w:rPr>
        <w:t>《一般通风用气态污染物空气净化材料及装置性能试验方法—第</w:t>
      </w:r>
      <w:r w:rsidRPr="00B46DD5">
        <w:rPr>
          <w:rFonts w:hint="eastAsia"/>
          <w:bCs/>
        </w:rPr>
        <w:t xml:space="preserve">2 </w:t>
      </w:r>
      <w:r w:rsidRPr="00B46DD5">
        <w:rPr>
          <w:rFonts w:hint="eastAsia"/>
          <w:bCs/>
        </w:rPr>
        <w:t>部分：空气净化装置》</w:t>
      </w:r>
      <w:r w:rsidRPr="00B46DD5">
        <w:rPr>
          <w:rFonts w:hint="eastAsia"/>
          <w:bCs/>
        </w:rPr>
        <w:t>T/CRAA 438-2</w:t>
      </w:r>
      <w:r>
        <w:rPr>
          <w:rFonts w:hint="eastAsia"/>
          <w:bCs/>
        </w:rPr>
        <w:t>: 2020</w:t>
      </w:r>
      <w:r>
        <w:rPr>
          <w:rFonts w:hint="eastAsia"/>
          <w:bCs/>
        </w:rPr>
        <w:t>，将</w:t>
      </w:r>
      <w:r>
        <w:rPr>
          <w:rFonts w:hint="eastAsia"/>
          <w:bCs/>
        </w:rPr>
        <w:t>ISO</w:t>
      </w:r>
      <w:r>
        <w:rPr>
          <w:rFonts w:hint="eastAsia"/>
          <w:bCs/>
        </w:rPr>
        <w:t>标准引入国内。</w:t>
      </w:r>
      <w:r>
        <w:rPr>
          <w:rFonts w:hint="eastAsia"/>
          <w:bCs/>
        </w:rPr>
        <w:t>2023</w:t>
      </w:r>
      <w:r>
        <w:rPr>
          <w:rFonts w:hint="eastAsia"/>
          <w:bCs/>
        </w:rPr>
        <w:t>年，中国</w:t>
      </w:r>
      <w:r w:rsidRPr="00225EC5">
        <w:rPr>
          <w:bCs/>
        </w:rPr>
        <w:t>建筑科学研究院</w:t>
      </w:r>
      <w:r>
        <w:rPr>
          <w:rFonts w:hint="eastAsia"/>
          <w:bCs/>
        </w:rPr>
        <w:t>有限公司负责</w:t>
      </w:r>
      <w:r w:rsidRPr="00225EC5">
        <w:rPr>
          <w:rFonts w:hint="eastAsia"/>
          <w:bCs/>
        </w:rPr>
        <w:t>起草</w:t>
      </w:r>
      <w:r w:rsidRPr="00B46DD5">
        <w:rPr>
          <w:rFonts w:hint="eastAsia"/>
          <w:bCs/>
        </w:rPr>
        <w:t>《气相空气净化材料及装置性能试验方法</w:t>
      </w:r>
      <w:r>
        <w:rPr>
          <w:rFonts w:hint="eastAsia"/>
          <w:bCs/>
        </w:rPr>
        <w:t>》，主要参考</w:t>
      </w:r>
      <w:r>
        <w:rPr>
          <w:rFonts w:hint="eastAsia"/>
          <w:bCs/>
        </w:rPr>
        <w:t>ISO 10121-1: 2014</w:t>
      </w:r>
      <w:r>
        <w:rPr>
          <w:rFonts w:hint="eastAsia"/>
          <w:bCs/>
        </w:rPr>
        <w:t>和</w:t>
      </w:r>
      <w:r>
        <w:rPr>
          <w:rFonts w:hint="eastAsia"/>
          <w:bCs/>
        </w:rPr>
        <w:t xml:space="preserve">ISO </w:t>
      </w:r>
      <w:r>
        <w:rPr>
          <w:rFonts w:hint="eastAsia"/>
          <w:bCs/>
        </w:rPr>
        <w:lastRenderedPageBreak/>
        <w:t>10121-2: 2013</w:t>
      </w:r>
      <w:r>
        <w:rPr>
          <w:rFonts w:hint="eastAsia"/>
          <w:bCs/>
        </w:rPr>
        <w:t>，给出了一般通风用气态污染物净化材料及净化装置的性能测试方法。</w:t>
      </w:r>
    </w:p>
    <w:p w14:paraId="4AA466E4" w14:textId="77777777" w:rsidR="00FA4140" w:rsidRDefault="00FA4140" w:rsidP="00FA4140">
      <w:pPr>
        <w:ind w:firstLineChars="200" w:firstLine="480"/>
        <w:rPr>
          <w:bCs/>
        </w:rPr>
      </w:pPr>
      <w:r>
        <w:rPr>
          <w:rFonts w:hint="eastAsia"/>
          <w:bCs/>
        </w:rPr>
        <w:t>国内</w:t>
      </w:r>
      <w:r w:rsidRPr="00A076F2">
        <w:rPr>
          <w:rFonts w:hint="eastAsia"/>
          <w:bCs/>
        </w:rPr>
        <w:t>目前尚无针对化学过滤器分级的标准</w:t>
      </w:r>
      <w:r>
        <w:rPr>
          <w:rFonts w:hint="eastAsia"/>
          <w:bCs/>
        </w:rPr>
        <w:t>，相关的空气净化产品的分级标准情况如下：</w:t>
      </w:r>
      <w:r w:rsidRPr="007F238E">
        <w:rPr>
          <w:rFonts w:hint="eastAsia"/>
          <w:bCs/>
        </w:rPr>
        <w:t>《通风系统用空气净化装置》</w:t>
      </w:r>
      <w:r w:rsidRPr="007F238E">
        <w:rPr>
          <w:rFonts w:hint="eastAsia"/>
          <w:bCs/>
        </w:rPr>
        <w:t>GB/T 34012-2017</w:t>
      </w:r>
      <w:r w:rsidRPr="00225EC5">
        <w:rPr>
          <w:rFonts w:hint="eastAsia"/>
          <w:bCs/>
        </w:rPr>
        <w:t>明确了空气净化装置的净化效率</w:t>
      </w:r>
      <w:r>
        <w:rPr>
          <w:rFonts w:hint="eastAsia"/>
          <w:bCs/>
        </w:rPr>
        <w:t>、</w:t>
      </w:r>
      <w:r w:rsidRPr="00225EC5">
        <w:rPr>
          <w:rFonts w:hint="eastAsia"/>
          <w:bCs/>
        </w:rPr>
        <w:t>阻力</w:t>
      </w:r>
      <w:r>
        <w:rPr>
          <w:rFonts w:hint="eastAsia"/>
          <w:bCs/>
        </w:rPr>
        <w:t>、</w:t>
      </w:r>
      <w:r w:rsidRPr="00225EC5">
        <w:rPr>
          <w:rFonts w:hint="eastAsia"/>
          <w:bCs/>
        </w:rPr>
        <w:t>安全性能</w:t>
      </w:r>
      <w:r>
        <w:rPr>
          <w:rFonts w:hint="eastAsia"/>
          <w:bCs/>
        </w:rPr>
        <w:t>、</w:t>
      </w:r>
      <w:r w:rsidRPr="00225EC5">
        <w:rPr>
          <w:rFonts w:hint="eastAsia"/>
          <w:bCs/>
        </w:rPr>
        <w:t>容尘量及臭氧浓度增加量等主要性能要求，确定了净化效率的试验方法，提出了空气净化装置净化效率的分级（详见表</w:t>
      </w:r>
      <w:r w:rsidRPr="00225EC5">
        <w:rPr>
          <w:rFonts w:hint="eastAsia"/>
          <w:bCs/>
        </w:rPr>
        <w:t>1</w:t>
      </w:r>
      <w:r w:rsidRPr="00225EC5">
        <w:rPr>
          <w:rFonts w:hint="eastAsia"/>
          <w:bCs/>
        </w:rPr>
        <w:t>）。值得注意的是，该标准对气态污染物的分级评价指标仅考虑其初始净化效率</w:t>
      </w:r>
      <w:r>
        <w:rPr>
          <w:rFonts w:hint="eastAsia"/>
          <w:bCs/>
        </w:rPr>
        <w:t>，</w:t>
      </w:r>
      <w:r w:rsidRPr="00225EC5">
        <w:rPr>
          <w:rFonts w:hint="eastAsia"/>
          <w:bCs/>
        </w:rPr>
        <w:t>没有考虑使用寿命这一</w:t>
      </w:r>
      <w:r>
        <w:rPr>
          <w:rFonts w:hint="eastAsia"/>
          <w:bCs/>
        </w:rPr>
        <w:t>性能</w:t>
      </w:r>
      <w:r w:rsidRPr="00225EC5">
        <w:rPr>
          <w:rFonts w:hint="eastAsia"/>
          <w:bCs/>
        </w:rPr>
        <w:t>指标。</w:t>
      </w:r>
    </w:p>
    <w:p w14:paraId="200C1957" w14:textId="77777777" w:rsidR="00FA4140" w:rsidRDefault="00FA4140" w:rsidP="00FA4140">
      <w:pPr>
        <w:ind w:firstLineChars="200" w:firstLine="480"/>
        <w:rPr>
          <w:bCs/>
        </w:rPr>
      </w:pPr>
    </w:p>
    <w:p w14:paraId="0B34D049" w14:textId="77777777" w:rsidR="00FA4140" w:rsidRPr="00B81E00" w:rsidRDefault="00FA4140" w:rsidP="00FA4140">
      <w:pPr>
        <w:jc w:val="center"/>
        <w:rPr>
          <w:b/>
        </w:rPr>
      </w:pPr>
      <w:r w:rsidRPr="00B81E00">
        <w:rPr>
          <w:rFonts w:hint="eastAsia"/>
          <w:b/>
        </w:rPr>
        <w:t>表</w:t>
      </w:r>
      <w:r w:rsidRPr="00B81E00">
        <w:rPr>
          <w:b/>
        </w:rPr>
        <w:t>1</w:t>
      </w:r>
      <w:r w:rsidRPr="00B81E00">
        <w:rPr>
          <w:rFonts w:hint="eastAsia"/>
          <w:b/>
        </w:rPr>
        <w:t>《通风系统用空气净化装置》</w:t>
      </w:r>
      <w:r w:rsidRPr="000A066C">
        <w:rPr>
          <w:rFonts w:hint="eastAsia"/>
          <w:b/>
        </w:rPr>
        <w:t>GB/T 34012-2017</w:t>
      </w:r>
      <w:r w:rsidRPr="00B81E00">
        <w:rPr>
          <w:rFonts w:hint="eastAsia"/>
          <w:b/>
        </w:rPr>
        <w:t>分级方法</w:t>
      </w:r>
    </w:p>
    <w:tbl>
      <w:tblPr>
        <w:tblW w:w="82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firstRow="1" w:lastRow="0" w:firstColumn="0" w:lastColumn="0" w:noHBand="0" w:noVBand="1"/>
      </w:tblPr>
      <w:tblGrid>
        <w:gridCol w:w="2117"/>
        <w:gridCol w:w="2976"/>
        <w:gridCol w:w="3119"/>
      </w:tblGrid>
      <w:tr w:rsidR="00FA4140" w:rsidRPr="00477D84" w14:paraId="2D0613FD" w14:textId="77777777" w:rsidTr="00895CC3">
        <w:trPr>
          <w:trHeight w:val="298"/>
        </w:trPr>
        <w:tc>
          <w:tcPr>
            <w:tcW w:w="2117" w:type="dxa"/>
            <w:shd w:val="clear" w:color="auto" w:fill="auto"/>
            <w:tcMar>
              <w:top w:w="72" w:type="dxa"/>
              <w:left w:w="144" w:type="dxa"/>
              <w:bottom w:w="72" w:type="dxa"/>
              <w:right w:w="144" w:type="dxa"/>
            </w:tcMar>
            <w:hideMark/>
          </w:tcPr>
          <w:p w14:paraId="04274469" w14:textId="77777777" w:rsidR="00FA4140" w:rsidRPr="00477D84" w:rsidRDefault="00FA4140" w:rsidP="00895CC3">
            <w:pPr>
              <w:jc w:val="center"/>
              <w:rPr>
                <w:rFonts w:ascii="Arial" w:hAnsi="Arial" w:cs="Arial"/>
              </w:rPr>
            </w:pPr>
            <w:r w:rsidRPr="00477D84">
              <w:rPr>
                <w:rFonts w:ascii="Arial" w:hAnsi="Arial" w:cs="Arial"/>
                <w:b/>
                <w:bCs/>
                <w:color w:val="000000" w:themeColor="text1"/>
                <w:kern w:val="24"/>
              </w:rPr>
              <w:t>净化效率等级</w:t>
            </w:r>
          </w:p>
        </w:tc>
        <w:tc>
          <w:tcPr>
            <w:tcW w:w="2976" w:type="dxa"/>
            <w:shd w:val="clear" w:color="auto" w:fill="auto"/>
            <w:tcMar>
              <w:top w:w="72" w:type="dxa"/>
              <w:left w:w="144" w:type="dxa"/>
              <w:bottom w:w="72" w:type="dxa"/>
              <w:right w:w="144" w:type="dxa"/>
            </w:tcMar>
            <w:hideMark/>
          </w:tcPr>
          <w:p w14:paraId="717812FC" w14:textId="77777777" w:rsidR="00FA4140" w:rsidRPr="00477D84" w:rsidRDefault="00FA4140" w:rsidP="00895CC3">
            <w:pPr>
              <w:jc w:val="center"/>
              <w:rPr>
                <w:rFonts w:ascii="Arial" w:hAnsi="Arial" w:cs="Arial"/>
              </w:rPr>
            </w:pPr>
            <w:r w:rsidRPr="00477D84">
              <w:rPr>
                <w:rFonts w:ascii="Arial" w:hAnsi="Arial" w:cs="Arial"/>
                <w:b/>
                <w:bCs/>
                <w:color w:val="000000" w:themeColor="text1"/>
                <w:kern w:val="24"/>
              </w:rPr>
              <w:t>气态污染物净化</w:t>
            </w:r>
            <w:r w:rsidRPr="00565F9A">
              <w:rPr>
                <w:rFonts w:ascii="Arial" w:hAnsi="Arial" w:cs="Arial"/>
                <w:b/>
                <w:bCs/>
                <w:kern w:val="24"/>
              </w:rPr>
              <w:t>效率</w:t>
            </w:r>
          </w:p>
        </w:tc>
        <w:tc>
          <w:tcPr>
            <w:tcW w:w="3119" w:type="dxa"/>
            <w:shd w:val="clear" w:color="auto" w:fill="auto"/>
            <w:tcMar>
              <w:top w:w="72" w:type="dxa"/>
              <w:left w:w="144" w:type="dxa"/>
              <w:bottom w:w="72" w:type="dxa"/>
              <w:right w:w="144" w:type="dxa"/>
            </w:tcMar>
            <w:hideMark/>
          </w:tcPr>
          <w:p w14:paraId="267D3925" w14:textId="77777777" w:rsidR="00FA4140" w:rsidRPr="00477D84" w:rsidRDefault="00FA4140" w:rsidP="00895CC3">
            <w:pPr>
              <w:jc w:val="center"/>
              <w:rPr>
                <w:rFonts w:ascii="Arial" w:hAnsi="Arial" w:cs="Arial"/>
              </w:rPr>
            </w:pPr>
            <w:r w:rsidRPr="00477D84">
              <w:rPr>
                <w:rFonts w:ascii="Arial" w:hAnsi="Arial" w:cs="Arial"/>
                <w:b/>
                <w:bCs/>
                <w:color w:val="000000" w:themeColor="text1"/>
                <w:kern w:val="24"/>
              </w:rPr>
              <w:t>测试方法</w:t>
            </w:r>
          </w:p>
        </w:tc>
      </w:tr>
      <w:tr w:rsidR="00FA4140" w:rsidRPr="00477D84" w14:paraId="571C107B" w14:textId="77777777" w:rsidTr="00895CC3">
        <w:trPr>
          <w:trHeight w:val="353"/>
        </w:trPr>
        <w:tc>
          <w:tcPr>
            <w:tcW w:w="2117" w:type="dxa"/>
            <w:shd w:val="clear" w:color="auto" w:fill="auto"/>
            <w:tcMar>
              <w:top w:w="72" w:type="dxa"/>
              <w:left w:w="144" w:type="dxa"/>
              <w:bottom w:w="72" w:type="dxa"/>
              <w:right w:w="144" w:type="dxa"/>
            </w:tcMar>
            <w:hideMark/>
          </w:tcPr>
          <w:p w14:paraId="5D3998B1" w14:textId="77777777" w:rsidR="00FA4140" w:rsidRPr="00C22688" w:rsidRDefault="00FA4140" w:rsidP="00895CC3">
            <w:pPr>
              <w:jc w:val="center"/>
            </w:pPr>
            <w:r w:rsidRPr="00C22688">
              <w:rPr>
                <w:color w:val="000000" w:themeColor="dark1"/>
                <w:kern w:val="24"/>
              </w:rPr>
              <w:t>A</w:t>
            </w:r>
          </w:p>
        </w:tc>
        <w:tc>
          <w:tcPr>
            <w:tcW w:w="2976" w:type="dxa"/>
            <w:shd w:val="clear" w:color="auto" w:fill="auto"/>
            <w:tcMar>
              <w:top w:w="72" w:type="dxa"/>
              <w:left w:w="144" w:type="dxa"/>
              <w:bottom w:w="72" w:type="dxa"/>
              <w:right w:w="144" w:type="dxa"/>
            </w:tcMar>
            <w:hideMark/>
          </w:tcPr>
          <w:p w14:paraId="05A39898" w14:textId="77777777" w:rsidR="00FA4140" w:rsidRPr="00C22688" w:rsidRDefault="00FA4140" w:rsidP="00895CC3">
            <w:pPr>
              <w:jc w:val="center"/>
            </w:pPr>
            <w:r w:rsidRPr="00C22688">
              <w:rPr>
                <w:color w:val="000000" w:themeColor="dark1"/>
                <w:kern w:val="24"/>
              </w:rPr>
              <w:t>E&gt;60%</w:t>
            </w:r>
          </w:p>
        </w:tc>
        <w:tc>
          <w:tcPr>
            <w:tcW w:w="3119" w:type="dxa"/>
            <w:vMerge w:val="restart"/>
            <w:shd w:val="clear" w:color="auto" w:fill="auto"/>
            <w:tcMar>
              <w:top w:w="72" w:type="dxa"/>
              <w:left w:w="144" w:type="dxa"/>
              <w:bottom w:w="72" w:type="dxa"/>
              <w:right w:w="144" w:type="dxa"/>
            </w:tcMar>
            <w:hideMark/>
          </w:tcPr>
          <w:p w14:paraId="7021ADF9" w14:textId="77777777" w:rsidR="00FA4140" w:rsidRPr="00C22688" w:rsidRDefault="00FA4140" w:rsidP="00895CC3">
            <w:r w:rsidRPr="00C22688">
              <w:rPr>
                <w:color w:val="000000" w:themeColor="dark1"/>
                <w:kern w:val="24"/>
              </w:rPr>
              <w:t>管道法、出、入口浓度差。</w:t>
            </w:r>
            <w:r w:rsidRPr="00C22688">
              <w:rPr>
                <w:color w:val="000000" w:themeColor="dark1"/>
                <w:kern w:val="24"/>
              </w:rPr>
              <w:t xml:space="preserve"> </w:t>
            </w:r>
            <w:r w:rsidRPr="00C22688">
              <w:rPr>
                <w:color w:val="000000" w:themeColor="dark1"/>
                <w:kern w:val="24"/>
              </w:rPr>
              <w:t>测试污染物：</w:t>
            </w:r>
            <w:r w:rsidRPr="00C22688">
              <w:rPr>
                <w:color w:val="000000" w:themeColor="dark1"/>
                <w:kern w:val="24"/>
              </w:rPr>
              <w:t xml:space="preserve"> </w:t>
            </w:r>
            <w:r w:rsidRPr="00C22688">
              <w:rPr>
                <w:color w:val="000000" w:themeColor="dark1"/>
                <w:kern w:val="24"/>
              </w:rPr>
              <w:t>甲醛</w:t>
            </w:r>
            <w:r>
              <w:rPr>
                <w:rFonts w:hint="eastAsia"/>
                <w:color w:val="000000" w:themeColor="dark1"/>
                <w:kern w:val="24"/>
              </w:rPr>
              <w:t>、</w:t>
            </w:r>
            <w:r w:rsidRPr="00C22688">
              <w:rPr>
                <w:color w:val="000000" w:themeColor="dark1"/>
                <w:kern w:val="24"/>
              </w:rPr>
              <w:t>苯</w:t>
            </w:r>
            <w:r>
              <w:rPr>
                <w:rFonts w:hint="eastAsia"/>
                <w:color w:val="000000" w:themeColor="dark1"/>
                <w:kern w:val="24"/>
              </w:rPr>
              <w:t>、</w:t>
            </w:r>
            <w:r w:rsidRPr="00C22688">
              <w:rPr>
                <w:color w:val="000000" w:themeColor="dark1"/>
                <w:kern w:val="24"/>
              </w:rPr>
              <w:t>甲苯</w:t>
            </w:r>
            <w:r>
              <w:rPr>
                <w:rFonts w:hint="eastAsia"/>
                <w:color w:val="000000" w:themeColor="dark1"/>
                <w:kern w:val="24"/>
              </w:rPr>
              <w:t>、</w:t>
            </w:r>
            <w:r w:rsidRPr="00C22688">
              <w:rPr>
                <w:color w:val="000000" w:themeColor="dark1"/>
                <w:kern w:val="24"/>
              </w:rPr>
              <w:t>TVOC</w:t>
            </w:r>
            <w:r>
              <w:rPr>
                <w:rFonts w:hint="eastAsia"/>
                <w:color w:val="000000" w:themeColor="dark1"/>
                <w:kern w:val="24"/>
              </w:rPr>
              <w:t>、</w:t>
            </w:r>
            <w:r w:rsidRPr="00C22688">
              <w:rPr>
                <w:color w:val="000000" w:themeColor="dark1"/>
                <w:kern w:val="24"/>
              </w:rPr>
              <w:t>SO</w:t>
            </w:r>
            <w:r w:rsidRPr="00B81E00">
              <w:rPr>
                <w:color w:val="000000" w:themeColor="dark1"/>
                <w:kern w:val="24"/>
                <w:vertAlign w:val="subscript"/>
              </w:rPr>
              <w:t>2</w:t>
            </w:r>
            <w:r>
              <w:rPr>
                <w:rFonts w:hint="eastAsia"/>
                <w:color w:val="000000" w:themeColor="dark1"/>
                <w:kern w:val="24"/>
              </w:rPr>
              <w:t>、</w:t>
            </w:r>
            <w:r w:rsidRPr="00C22688">
              <w:rPr>
                <w:color w:val="000000" w:themeColor="dark1"/>
                <w:kern w:val="24"/>
              </w:rPr>
              <w:t>CO</w:t>
            </w:r>
            <w:r>
              <w:rPr>
                <w:rFonts w:hint="eastAsia"/>
                <w:color w:val="000000" w:themeColor="dark1"/>
                <w:kern w:val="24"/>
              </w:rPr>
              <w:t>、</w:t>
            </w:r>
            <w:r w:rsidRPr="00C22688">
              <w:rPr>
                <w:color w:val="000000" w:themeColor="dark1"/>
                <w:kern w:val="24"/>
              </w:rPr>
              <w:t>NH</w:t>
            </w:r>
            <w:r w:rsidRPr="00B81E00">
              <w:rPr>
                <w:color w:val="000000" w:themeColor="dark1"/>
                <w:kern w:val="24"/>
                <w:vertAlign w:val="subscript"/>
              </w:rPr>
              <w:t>3</w:t>
            </w:r>
          </w:p>
        </w:tc>
      </w:tr>
      <w:tr w:rsidR="00FA4140" w:rsidRPr="00477D84" w14:paraId="44E6F4E4" w14:textId="77777777" w:rsidTr="00895CC3">
        <w:trPr>
          <w:trHeight w:val="267"/>
        </w:trPr>
        <w:tc>
          <w:tcPr>
            <w:tcW w:w="2117" w:type="dxa"/>
            <w:shd w:val="clear" w:color="auto" w:fill="auto"/>
            <w:tcMar>
              <w:top w:w="72" w:type="dxa"/>
              <w:left w:w="144" w:type="dxa"/>
              <w:bottom w:w="72" w:type="dxa"/>
              <w:right w:w="144" w:type="dxa"/>
            </w:tcMar>
            <w:hideMark/>
          </w:tcPr>
          <w:p w14:paraId="6AB13598" w14:textId="77777777" w:rsidR="00FA4140" w:rsidRPr="00C22688" w:rsidRDefault="00FA4140" w:rsidP="00895CC3">
            <w:pPr>
              <w:jc w:val="center"/>
            </w:pPr>
            <w:r w:rsidRPr="00C22688">
              <w:rPr>
                <w:color w:val="000000" w:themeColor="dark1"/>
                <w:kern w:val="24"/>
              </w:rPr>
              <w:t>B</w:t>
            </w:r>
          </w:p>
        </w:tc>
        <w:tc>
          <w:tcPr>
            <w:tcW w:w="2976" w:type="dxa"/>
            <w:shd w:val="clear" w:color="auto" w:fill="auto"/>
            <w:tcMar>
              <w:top w:w="72" w:type="dxa"/>
              <w:left w:w="144" w:type="dxa"/>
              <w:bottom w:w="72" w:type="dxa"/>
              <w:right w:w="144" w:type="dxa"/>
            </w:tcMar>
            <w:hideMark/>
          </w:tcPr>
          <w:p w14:paraId="2B61EC2D" w14:textId="77777777" w:rsidR="00FA4140" w:rsidRPr="00C22688" w:rsidRDefault="00FA4140" w:rsidP="00895CC3">
            <w:pPr>
              <w:jc w:val="center"/>
            </w:pPr>
            <w:r w:rsidRPr="00C22688">
              <w:rPr>
                <w:color w:val="000000" w:themeColor="dark1"/>
                <w:kern w:val="24"/>
              </w:rPr>
              <w:t>40&lt;E ≤60%</w:t>
            </w:r>
          </w:p>
        </w:tc>
        <w:tc>
          <w:tcPr>
            <w:tcW w:w="3119" w:type="dxa"/>
            <w:vMerge/>
            <w:shd w:val="clear" w:color="auto" w:fill="auto"/>
            <w:vAlign w:val="center"/>
            <w:hideMark/>
          </w:tcPr>
          <w:p w14:paraId="66AE39A9" w14:textId="77777777" w:rsidR="00FA4140" w:rsidRPr="00477D84" w:rsidRDefault="00FA4140" w:rsidP="00895CC3">
            <w:pPr>
              <w:rPr>
                <w:rFonts w:ascii="Arial" w:hAnsi="Arial" w:cs="Arial"/>
              </w:rPr>
            </w:pPr>
          </w:p>
        </w:tc>
      </w:tr>
      <w:tr w:rsidR="00FA4140" w:rsidRPr="00477D84" w14:paraId="3DD0604E" w14:textId="77777777" w:rsidTr="00895CC3">
        <w:trPr>
          <w:trHeight w:val="407"/>
        </w:trPr>
        <w:tc>
          <w:tcPr>
            <w:tcW w:w="2117" w:type="dxa"/>
            <w:shd w:val="clear" w:color="auto" w:fill="auto"/>
            <w:tcMar>
              <w:top w:w="72" w:type="dxa"/>
              <w:left w:w="144" w:type="dxa"/>
              <w:bottom w:w="72" w:type="dxa"/>
              <w:right w:w="144" w:type="dxa"/>
            </w:tcMar>
            <w:hideMark/>
          </w:tcPr>
          <w:p w14:paraId="6B4DA944" w14:textId="77777777" w:rsidR="00FA4140" w:rsidRPr="00C22688" w:rsidRDefault="00FA4140" w:rsidP="00895CC3">
            <w:pPr>
              <w:jc w:val="center"/>
            </w:pPr>
            <w:r w:rsidRPr="00C22688">
              <w:rPr>
                <w:color w:val="000000" w:themeColor="dark1"/>
                <w:kern w:val="24"/>
              </w:rPr>
              <w:t>C</w:t>
            </w:r>
          </w:p>
        </w:tc>
        <w:tc>
          <w:tcPr>
            <w:tcW w:w="2976" w:type="dxa"/>
            <w:shd w:val="clear" w:color="auto" w:fill="auto"/>
            <w:tcMar>
              <w:top w:w="72" w:type="dxa"/>
              <w:left w:w="144" w:type="dxa"/>
              <w:bottom w:w="72" w:type="dxa"/>
              <w:right w:w="144" w:type="dxa"/>
            </w:tcMar>
            <w:hideMark/>
          </w:tcPr>
          <w:p w14:paraId="1D6378C3" w14:textId="77777777" w:rsidR="00FA4140" w:rsidRPr="00C22688" w:rsidRDefault="00FA4140" w:rsidP="00895CC3">
            <w:pPr>
              <w:jc w:val="center"/>
            </w:pPr>
            <w:r w:rsidRPr="00C22688">
              <w:rPr>
                <w:color w:val="000000" w:themeColor="dark1"/>
                <w:kern w:val="24"/>
              </w:rPr>
              <w:t>20&lt;E ≤40%</w:t>
            </w:r>
          </w:p>
        </w:tc>
        <w:tc>
          <w:tcPr>
            <w:tcW w:w="3119" w:type="dxa"/>
            <w:vMerge/>
            <w:shd w:val="clear" w:color="auto" w:fill="auto"/>
            <w:vAlign w:val="center"/>
            <w:hideMark/>
          </w:tcPr>
          <w:p w14:paraId="0C1C896A" w14:textId="77777777" w:rsidR="00FA4140" w:rsidRPr="00477D84" w:rsidRDefault="00FA4140" w:rsidP="00895CC3">
            <w:pPr>
              <w:rPr>
                <w:rFonts w:ascii="Arial" w:hAnsi="Arial" w:cs="Arial"/>
              </w:rPr>
            </w:pPr>
          </w:p>
        </w:tc>
      </w:tr>
    </w:tbl>
    <w:p w14:paraId="7E0B5E08" w14:textId="77777777" w:rsidR="00FA4140" w:rsidRDefault="00FA4140" w:rsidP="00FA4140">
      <w:pPr>
        <w:ind w:firstLineChars="200" w:firstLine="480"/>
        <w:rPr>
          <w:bCs/>
        </w:rPr>
      </w:pPr>
      <w:r>
        <w:rPr>
          <w:rFonts w:hint="eastAsia"/>
          <w:bCs/>
        </w:rPr>
        <w:t>针对空气净化设备对气态污染物的净化寿命这一指标，《空气净化器》</w:t>
      </w:r>
      <w:r w:rsidRPr="007F238E">
        <w:rPr>
          <w:rFonts w:hint="eastAsia"/>
        </w:rPr>
        <w:t>GB</w:t>
      </w:r>
      <w:r>
        <w:rPr>
          <w:rFonts w:hint="eastAsia"/>
        </w:rPr>
        <w:t xml:space="preserve"> </w:t>
      </w:r>
      <w:r w:rsidRPr="007F238E">
        <w:rPr>
          <w:rFonts w:hint="eastAsia"/>
        </w:rPr>
        <w:t>1888</w:t>
      </w:r>
      <w:r>
        <w:rPr>
          <w:rFonts w:hint="eastAsia"/>
        </w:rPr>
        <w:t>01</w:t>
      </w:r>
      <w:r w:rsidRPr="007F238E">
        <w:rPr>
          <w:rFonts w:hint="eastAsia"/>
        </w:rPr>
        <w:t>-20</w:t>
      </w:r>
      <w:r>
        <w:rPr>
          <w:rFonts w:hint="eastAsia"/>
        </w:rPr>
        <w:t>22</w:t>
      </w:r>
      <w:r>
        <w:rPr>
          <w:rFonts w:hint="eastAsia"/>
          <w:bCs/>
        </w:rPr>
        <w:t>出了家用空气净化产品对甲醛的累计净化量的定义、测试方法，及其分级指标（详见表</w:t>
      </w:r>
      <w:r>
        <w:rPr>
          <w:rFonts w:hint="eastAsia"/>
          <w:bCs/>
        </w:rPr>
        <w:t>2</w:t>
      </w:r>
      <w:r>
        <w:rPr>
          <w:rFonts w:hint="eastAsia"/>
          <w:bCs/>
        </w:rPr>
        <w:t>）。</w:t>
      </w:r>
      <w:r>
        <w:rPr>
          <w:rFonts w:hint="eastAsia"/>
          <w:bCs/>
        </w:rPr>
        <w:t xml:space="preserve"> </w:t>
      </w:r>
      <w:r>
        <w:rPr>
          <w:rFonts w:hint="eastAsia"/>
          <w:bCs/>
        </w:rPr>
        <w:t>然而，</w:t>
      </w:r>
      <w:r w:rsidRPr="00FD7A53">
        <w:rPr>
          <w:rFonts w:hint="eastAsia"/>
          <w:bCs/>
        </w:rPr>
        <w:t>该标准主要适用于对颗粒物、气态污染物、微生物（细菌、真菌、病毒等）、异味和过敏原等上述一种或多种目标污染物具有去除功能的家用和类似用途的空气净化器，并不适用于空调系统中用于室外空气处理的化学过滤器装置</w:t>
      </w:r>
      <w:r>
        <w:rPr>
          <w:rFonts w:hint="eastAsia"/>
          <w:bCs/>
        </w:rPr>
        <w:t>，</w:t>
      </w:r>
      <w:proofErr w:type="gramStart"/>
      <w:r w:rsidRPr="00FD7A53">
        <w:rPr>
          <w:rFonts w:hint="eastAsia"/>
          <w:bCs/>
        </w:rPr>
        <w:t>且针对</w:t>
      </w:r>
      <w:proofErr w:type="gramEnd"/>
      <w:r w:rsidRPr="00FD7A53">
        <w:rPr>
          <w:rFonts w:hint="eastAsia"/>
          <w:bCs/>
        </w:rPr>
        <w:t>的目标气态污染物也仅包含甲醛此类室内源污染，</w:t>
      </w:r>
      <w:r w:rsidRPr="00FD7A53">
        <w:rPr>
          <w:rFonts w:hint="eastAsia"/>
          <w:bCs/>
        </w:rPr>
        <w:t xml:space="preserve"> </w:t>
      </w:r>
      <w:r w:rsidRPr="00FD7A53">
        <w:rPr>
          <w:rFonts w:hint="eastAsia"/>
          <w:bCs/>
        </w:rPr>
        <w:t>没有针对室外污染物进行分级。</w:t>
      </w:r>
    </w:p>
    <w:p w14:paraId="152366F9" w14:textId="77777777" w:rsidR="00FA4140" w:rsidRPr="00B81E00" w:rsidRDefault="00FA4140" w:rsidP="00FA4140">
      <w:pPr>
        <w:jc w:val="center"/>
        <w:rPr>
          <w:b/>
          <w:bCs/>
        </w:rPr>
      </w:pPr>
      <w:r w:rsidRPr="00B81E00">
        <w:rPr>
          <w:rFonts w:hint="eastAsia"/>
          <w:b/>
          <w:bCs/>
        </w:rPr>
        <w:t>表</w:t>
      </w:r>
      <w:r w:rsidRPr="00B81E00">
        <w:rPr>
          <w:b/>
          <w:bCs/>
        </w:rPr>
        <w:t>2</w:t>
      </w:r>
      <w:r w:rsidRPr="00B81E00">
        <w:rPr>
          <w:rFonts w:hint="eastAsia"/>
          <w:b/>
          <w:bCs/>
        </w:rPr>
        <w:t>《空气净化器》</w:t>
      </w:r>
      <w:r w:rsidRPr="00B81E00">
        <w:rPr>
          <w:b/>
          <w:bCs/>
        </w:rPr>
        <w:t>GB188</w:t>
      </w:r>
      <w:r>
        <w:rPr>
          <w:rFonts w:hint="eastAsia"/>
          <w:b/>
          <w:bCs/>
        </w:rPr>
        <w:t>01</w:t>
      </w:r>
      <w:r w:rsidRPr="00B81E00">
        <w:rPr>
          <w:b/>
          <w:bCs/>
        </w:rPr>
        <w:t>-2022</w:t>
      </w:r>
      <w:r w:rsidRPr="00B81E00">
        <w:rPr>
          <w:rFonts w:hint="eastAsia"/>
          <w:b/>
          <w:bCs/>
        </w:rPr>
        <w:t>对气态污染物净化性能的分级</w:t>
      </w:r>
    </w:p>
    <w:tbl>
      <w:tblPr>
        <w:tblW w:w="8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firstRow="1" w:lastRow="0" w:firstColumn="0" w:lastColumn="0" w:noHBand="0" w:noVBand="1"/>
      </w:tblPr>
      <w:tblGrid>
        <w:gridCol w:w="1975"/>
        <w:gridCol w:w="3402"/>
        <w:gridCol w:w="2977"/>
      </w:tblGrid>
      <w:tr w:rsidR="00FA4140" w:rsidRPr="00BC050B" w14:paraId="36C5F5D3" w14:textId="77777777" w:rsidTr="00895CC3">
        <w:trPr>
          <w:trHeight w:val="412"/>
        </w:trPr>
        <w:tc>
          <w:tcPr>
            <w:tcW w:w="1975" w:type="dxa"/>
            <w:shd w:val="clear" w:color="auto" w:fill="auto"/>
            <w:tcMar>
              <w:top w:w="72" w:type="dxa"/>
              <w:left w:w="144" w:type="dxa"/>
              <w:bottom w:w="72" w:type="dxa"/>
              <w:right w:w="144" w:type="dxa"/>
            </w:tcMar>
            <w:hideMark/>
          </w:tcPr>
          <w:p w14:paraId="0A3220EC" w14:textId="77777777" w:rsidR="00FA4140" w:rsidRPr="00BC050B" w:rsidRDefault="00FA4140" w:rsidP="00895CC3">
            <w:pPr>
              <w:jc w:val="center"/>
              <w:rPr>
                <w:bCs/>
              </w:rPr>
            </w:pPr>
            <w:r w:rsidRPr="00BC050B">
              <w:rPr>
                <w:b/>
                <w:bCs/>
              </w:rPr>
              <w:t>净化效率等级</w:t>
            </w:r>
          </w:p>
        </w:tc>
        <w:tc>
          <w:tcPr>
            <w:tcW w:w="3402" w:type="dxa"/>
            <w:shd w:val="clear" w:color="auto" w:fill="auto"/>
            <w:tcMar>
              <w:top w:w="72" w:type="dxa"/>
              <w:left w:w="144" w:type="dxa"/>
              <w:bottom w:w="72" w:type="dxa"/>
              <w:right w:w="144" w:type="dxa"/>
            </w:tcMar>
            <w:hideMark/>
          </w:tcPr>
          <w:p w14:paraId="4025B5A2" w14:textId="77777777" w:rsidR="00FA4140" w:rsidRPr="00BC050B" w:rsidRDefault="00FA4140" w:rsidP="00895CC3">
            <w:pPr>
              <w:ind w:firstLineChars="200" w:firstLine="482"/>
              <w:jc w:val="center"/>
              <w:rPr>
                <w:bCs/>
              </w:rPr>
            </w:pPr>
            <w:r w:rsidRPr="00BC050B">
              <w:rPr>
                <w:b/>
                <w:bCs/>
              </w:rPr>
              <w:t>甲醛累计净化量</w:t>
            </w:r>
            <w:r w:rsidRPr="00BC050B">
              <w:rPr>
                <w:b/>
                <w:bCs/>
              </w:rPr>
              <w:t xml:space="preserve"> </w:t>
            </w:r>
            <w:r w:rsidRPr="00BC050B">
              <w:rPr>
                <w:b/>
                <w:bCs/>
              </w:rPr>
              <w:t>（</w:t>
            </w:r>
            <w:r w:rsidRPr="00BC050B">
              <w:rPr>
                <w:b/>
                <w:bCs/>
              </w:rPr>
              <w:t>mg</w:t>
            </w:r>
            <w:r w:rsidRPr="00BC050B">
              <w:rPr>
                <w:b/>
                <w:bCs/>
              </w:rPr>
              <w:t>）</w:t>
            </w:r>
          </w:p>
        </w:tc>
        <w:tc>
          <w:tcPr>
            <w:tcW w:w="2977" w:type="dxa"/>
            <w:shd w:val="clear" w:color="auto" w:fill="auto"/>
            <w:tcMar>
              <w:top w:w="72" w:type="dxa"/>
              <w:left w:w="144" w:type="dxa"/>
              <w:bottom w:w="72" w:type="dxa"/>
              <w:right w:w="144" w:type="dxa"/>
            </w:tcMar>
            <w:hideMark/>
          </w:tcPr>
          <w:p w14:paraId="01B5CEAA" w14:textId="77777777" w:rsidR="00FA4140" w:rsidRPr="00BC050B" w:rsidRDefault="00FA4140" w:rsidP="00895CC3">
            <w:pPr>
              <w:jc w:val="center"/>
              <w:rPr>
                <w:bCs/>
              </w:rPr>
            </w:pPr>
            <w:r w:rsidRPr="00BC050B">
              <w:rPr>
                <w:b/>
                <w:bCs/>
              </w:rPr>
              <w:t>测试方法</w:t>
            </w:r>
          </w:p>
        </w:tc>
      </w:tr>
      <w:tr w:rsidR="00FA4140" w:rsidRPr="00BC050B" w14:paraId="44C47C11" w14:textId="77777777" w:rsidTr="00895CC3">
        <w:trPr>
          <w:trHeight w:val="291"/>
        </w:trPr>
        <w:tc>
          <w:tcPr>
            <w:tcW w:w="1975" w:type="dxa"/>
            <w:shd w:val="clear" w:color="auto" w:fill="auto"/>
            <w:tcMar>
              <w:top w:w="72" w:type="dxa"/>
              <w:left w:w="144" w:type="dxa"/>
              <w:bottom w:w="72" w:type="dxa"/>
              <w:right w:w="144" w:type="dxa"/>
            </w:tcMar>
            <w:hideMark/>
          </w:tcPr>
          <w:p w14:paraId="63745D9E" w14:textId="77777777" w:rsidR="00FA4140" w:rsidRPr="00BC050B" w:rsidRDefault="00FA4140" w:rsidP="00895CC3">
            <w:pPr>
              <w:ind w:firstLineChars="200" w:firstLine="480"/>
              <w:rPr>
                <w:bCs/>
              </w:rPr>
            </w:pPr>
            <w:r w:rsidRPr="00BC050B">
              <w:rPr>
                <w:bCs/>
              </w:rPr>
              <w:t>F1</w:t>
            </w:r>
          </w:p>
        </w:tc>
        <w:tc>
          <w:tcPr>
            <w:tcW w:w="3402" w:type="dxa"/>
            <w:shd w:val="clear" w:color="auto" w:fill="auto"/>
            <w:tcMar>
              <w:top w:w="72" w:type="dxa"/>
              <w:left w:w="144" w:type="dxa"/>
              <w:bottom w:w="72" w:type="dxa"/>
              <w:right w:w="144" w:type="dxa"/>
            </w:tcMar>
            <w:hideMark/>
          </w:tcPr>
          <w:p w14:paraId="02386F90" w14:textId="77777777" w:rsidR="00FA4140" w:rsidRPr="00BC050B" w:rsidRDefault="00FA4140" w:rsidP="00895CC3">
            <w:pPr>
              <w:ind w:firstLineChars="200" w:firstLine="480"/>
              <w:rPr>
                <w:bCs/>
              </w:rPr>
            </w:pPr>
            <w:r w:rsidRPr="00BC050B">
              <w:rPr>
                <w:bCs/>
              </w:rPr>
              <w:t>300≤M</w:t>
            </w:r>
            <w:r w:rsidRPr="00BC050B">
              <w:rPr>
                <w:bCs/>
                <w:vertAlign w:val="subscript"/>
              </w:rPr>
              <w:t>甲醛</w:t>
            </w:r>
            <w:r w:rsidRPr="00BC050B">
              <w:rPr>
                <w:bCs/>
              </w:rPr>
              <w:t>&lt;600</w:t>
            </w:r>
          </w:p>
        </w:tc>
        <w:tc>
          <w:tcPr>
            <w:tcW w:w="2977" w:type="dxa"/>
            <w:vMerge w:val="restart"/>
            <w:shd w:val="clear" w:color="auto" w:fill="auto"/>
            <w:tcMar>
              <w:top w:w="72" w:type="dxa"/>
              <w:left w:w="144" w:type="dxa"/>
              <w:bottom w:w="72" w:type="dxa"/>
              <w:right w:w="144" w:type="dxa"/>
            </w:tcMar>
            <w:hideMark/>
          </w:tcPr>
          <w:p w14:paraId="4A1C8FC6" w14:textId="77777777" w:rsidR="00FA4140" w:rsidRPr="00BC050B" w:rsidRDefault="00FA4140" w:rsidP="00895CC3">
            <w:pPr>
              <w:rPr>
                <w:bCs/>
              </w:rPr>
            </w:pPr>
            <w:r w:rsidRPr="00BC050B">
              <w:rPr>
                <w:bCs/>
              </w:rPr>
              <w:t>环境舱法，</w:t>
            </w:r>
            <w:r w:rsidRPr="00BC050B">
              <w:rPr>
                <w:bCs/>
              </w:rPr>
              <w:t xml:space="preserve"> CADR</w:t>
            </w:r>
            <w:r w:rsidRPr="00BC050B">
              <w:rPr>
                <w:bCs/>
              </w:rPr>
              <w:t>衰减至初始值的</w:t>
            </w:r>
            <w:r w:rsidRPr="00BC050B">
              <w:rPr>
                <w:bCs/>
              </w:rPr>
              <w:t>50%</w:t>
            </w:r>
            <w:r w:rsidRPr="00BC050B">
              <w:rPr>
                <w:bCs/>
              </w:rPr>
              <w:t>是的累计去除量</w:t>
            </w:r>
          </w:p>
        </w:tc>
      </w:tr>
      <w:tr w:rsidR="00FA4140" w:rsidRPr="00BC050B" w14:paraId="5C9B5D03" w14:textId="77777777" w:rsidTr="00895CC3">
        <w:trPr>
          <w:trHeight w:val="284"/>
        </w:trPr>
        <w:tc>
          <w:tcPr>
            <w:tcW w:w="1975" w:type="dxa"/>
            <w:shd w:val="clear" w:color="auto" w:fill="auto"/>
            <w:tcMar>
              <w:top w:w="72" w:type="dxa"/>
              <w:left w:w="144" w:type="dxa"/>
              <w:bottom w:w="72" w:type="dxa"/>
              <w:right w:w="144" w:type="dxa"/>
            </w:tcMar>
            <w:hideMark/>
          </w:tcPr>
          <w:p w14:paraId="40D8808D" w14:textId="77777777" w:rsidR="00FA4140" w:rsidRPr="00BC050B" w:rsidRDefault="00FA4140" w:rsidP="00895CC3">
            <w:pPr>
              <w:ind w:firstLineChars="200" w:firstLine="480"/>
              <w:rPr>
                <w:bCs/>
              </w:rPr>
            </w:pPr>
            <w:r w:rsidRPr="00BC050B">
              <w:rPr>
                <w:bCs/>
              </w:rPr>
              <w:t>F2</w:t>
            </w:r>
          </w:p>
        </w:tc>
        <w:tc>
          <w:tcPr>
            <w:tcW w:w="3402" w:type="dxa"/>
            <w:shd w:val="clear" w:color="auto" w:fill="auto"/>
            <w:tcMar>
              <w:top w:w="72" w:type="dxa"/>
              <w:left w:w="144" w:type="dxa"/>
              <w:bottom w:w="72" w:type="dxa"/>
              <w:right w:w="144" w:type="dxa"/>
            </w:tcMar>
            <w:hideMark/>
          </w:tcPr>
          <w:p w14:paraId="4CC87C09" w14:textId="77777777" w:rsidR="00FA4140" w:rsidRPr="00BC050B" w:rsidRDefault="00FA4140" w:rsidP="00895CC3">
            <w:pPr>
              <w:ind w:firstLineChars="200" w:firstLine="480"/>
              <w:rPr>
                <w:bCs/>
              </w:rPr>
            </w:pPr>
            <w:r w:rsidRPr="00BC050B">
              <w:rPr>
                <w:bCs/>
              </w:rPr>
              <w:t>600≤M</w:t>
            </w:r>
            <w:r w:rsidRPr="00BC050B">
              <w:rPr>
                <w:bCs/>
                <w:vertAlign w:val="subscript"/>
              </w:rPr>
              <w:t>甲醛</w:t>
            </w:r>
            <w:r w:rsidRPr="00BC050B">
              <w:rPr>
                <w:bCs/>
              </w:rPr>
              <w:t>&lt;1000</w:t>
            </w:r>
          </w:p>
        </w:tc>
        <w:tc>
          <w:tcPr>
            <w:tcW w:w="2977" w:type="dxa"/>
            <w:vMerge/>
            <w:shd w:val="clear" w:color="auto" w:fill="auto"/>
            <w:vAlign w:val="center"/>
            <w:hideMark/>
          </w:tcPr>
          <w:p w14:paraId="424B44CE" w14:textId="77777777" w:rsidR="00FA4140" w:rsidRPr="00BC050B" w:rsidRDefault="00FA4140" w:rsidP="00895CC3">
            <w:pPr>
              <w:ind w:firstLineChars="200" w:firstLine="480"/>
              <w:rPr>
                <w:bCs/>
              </w:rPr>
            </w:pPr>
          </w:p>
        </w:tc>
      </w:tr>
      <w:tr w:rsidR="00FA4140" w:rsidRPr="00BC050B" w14:paraId="7EC1CED0" w14:textId="77777777" w:rsidTr="00895CC3">
        <w:trPr>
          <w:trHeight w:val="284"/>
        </w:trPr>
        <w:tc>
          <w:tcPr>
            <w:tcW w:w="1975" w:type="dxa"/>
            <w:shd w:val="clear" w:color="auto" w:fill="auto"/>
            <w:tcMar>
              <w:top w:w="72" w:type="dxa"/>
              <w:left w:w="144" w:type="dxa"/>
              <w:bottom w:w="72" w:type="dxa"/>
              <w:right w:w="144" w:type="dxa"/>
            </w:tcMar>
            <w:hideMark/>
          </w:tcPr>
          <w:p w14:paraId="4F4C358C" w14:textId="77777777" w:rsidR="00FA4140" w:rsidRPr="00BC050B" w:rsidRDefault="00FA4140" w:rsidP="00895CC3">
            <w:pPr>
              <w:ind w:firstLineChars="200" w:firstLine="480"/>
              <w:rPr>
                <w:bCs/>
              </w:rPr>
            </w:pPr>
            <w:r w:rsidRPr="00BC050B">
              <w:rPr>
                <w:bCs/>
              </w:rPr>
              <w:t>F3</w:t>
            </w:r>
          </w:p>
        </w:tc>
        <w:tc>
          <w:tcPr>
            <w:tcW w:w="3402" w:type="dxa"/>
            <w:shd w:val="clear" w:color="auto" w:fill="auto"/>
            <w:tcMar>
              <w:top w:w="72" w:type="dxa"/>
              <w:left w:w="144" w:type="dxa"/>
              <w:bottom w:w="72" w:type="dxa"/>
              <w:right w:w="144" w:type="dxa"/>
            </w:tcMar>
            <w:hideMark/>
          </w:tcPr>
          <w:p w14:paraId="39AF268F" w14:textId="77777777" w:rsidR="00FA4140" w:rsidRPr="00BC050B" w:rsidRDefault="00FA4140" w:rsidP="00895CC3">
            <w:pPr>
              <w:ind w:firstLineChars="200" w:firstLine="480"/>
              <w:rPr>
                <w:bCs/>
              </w:rPr>
            </w:pPr>
            <w:r w:rsidRPr="00BC050B">
              <w:rPr>
                <w:bCs/>
              </w:rPr>
              <w:t>1000≤M</w:t>
            </w:r>
            <w:r w:rsidRPr="00BC050B">
              <w:rPr>
                <w:bCs/>
                <w:vertAlign w:val="subscript"/>
              </w:rPr>
              <w:t>甲醛</w:t>
            </w:r>
            <w:r w:rsidRPr="00BC050B">
              <w:rPr>
                <w:bCs/>
              </w:rPr>
              <w:t>&lt;1500</w:t>
            </w:r>
          </w:p>
        </w:tc>
        <w:tc>
          <w:tcPr>
            <w:tcW w:w="2977" w:type="dxa"/>
            <w:vMerge/>
            <w:shd w:val="clear" w:color="auto" w:fill="auto"/>
            <w:vAlign w:val="center"/>
            <w:hideMark/>
          </w:tcPr>
          <w:p w14:paraId="0F67089B" w14:textId="77777777" w:rsidR="00FA4140" w:rsidRPr="00BC050B" w:rsidRDefault="00FA4140" w:rsidP="00895CC3">
            <w:pPr>
              <w:ind w:firstLineChars="200" w:firstLine="480"/>
              <w:rPr>
                <w:bCs/>
              </w:rPr>
            </w:pPr>
          </w:p>
        </w:tc>
      </w:tr>
      <w:tr w:rsidR="00FA4140" w:rsidRPr="00BC050B" w14:paraId="1512C33E" w14:textId="77777777" w:rsidTr="00895CC3">
        <w:trPr>
          <w:trHeight w:val="284"/>
        </w:trPr>
        <w:tc>
          <w:tcPr>
            <w:tcW w:w="1975" w:type="dxa"/>
            <w:shd w:val="clear" w:color="auto" w:fill="auto"/>
            <w:tcMar>
              <w:top w:w="72" w:type="dxa"/>
              <w:left w:w="144" w:type="dxa"/>
              <w:bottom w:w="72" w:type="dxa"/>
              <w:right w:w="144" w:type="dxa"/>
            </w:tcMar>
            <w:hideMark/>
          </w:tcPr>
          <w:p w14:paraId="6C27FDB7" w14:textId="77777777" w:rsidR="00FA4140" w:rsidRPr="00BC050B" w:rsidRDefault="00FA4140" w:rsidP="00895CC3">
            <w:pPr>
              <w:ind w:firstLineChars="200" w:firstLine="480"/>
              <w:rPr>
                <w:bCs/>
              </w:rPr>
            </w:pPr>
            <w:r w:rsidRPr="00BC050B">
              <w:rPr>
                <w:bCs/>
              </w:rPr>
              <w:lastRenderedPageBreak/>
              <w:t>F4</w:t>
            </w:r>
          </w:p>
        </w:tc>
        <w:tc>
          <w:tcPr>
            <w:tcW w:w="3402" w:type="dxa"/>
            <w:shd w:val="clear" w:color="auto" w:fill="auto"/>
            <w:tcMar>
              <w:top w:w="72" w:type="dxa"/>
              <w:left w:w="144" w:type="dxa"/>
              <w:bottom w:w="72" w:type="dxa"/>
              <w:right w:w="144" w:type="dxa"/>
            </w:tcMar>
            <w:hideMark/>
          </w:tcPr>
          <w:p w14:paraId="553D54EF" w14:textId="77777777" w:rsidR="00FA4140" w:rsidRPr="00BC050B" w:rsidRDefault="00FA4140" w:rsidP="00895CC3">
            <w:pPr>
              <w:ind w:firstLineChars="200" w:firstLine="480"/>
              <w:rPr>
                <w:bCs/>
              </w:rPr>
            </w:pPr>
            <w:r w:rsidRPr="00BC050B">
              <w:rPr>
                <w:bCs/>
              </w:rPr>
              <w:t>1500≤M</w:t>
            </w:r>
            <w:r w:rsidRPr="00BC050B">
              <w:rPr>
                <w:bCs/>
                <w:vertAlign w:val="subscript"/>
              </w:rPr>
              <w:t>甲醛</w:t>
            </w:r>
          </w:p>
        </w:tc>
        <w:tc>
          <w:tcPr>
            <w:tcW w:w="2977" w:type="dxa"/>
            <w:vMerge/>
            <w:shd w:val="clear" w:color="auto" w:fill="auto"/>
            <w:vAlign w:val="center"/>
            <w:hideMark/>
          </w:tcPr>
          <w:p w14:paraId="2CF02D9E" w14:textId="77777777" w:rsidR="00FA4140" w:rsidRPr="00BC050B" w:rsidRDefault="00FA4140" w:rsidP="00895CC3">
            <w:pPr>
              <w:ind w:firstLineChars="200" w:firstLine="480"/>
              <w:rPr>
                <w:bCs/>
              </w:rPr>
            </w:pPr>
          </w:p>
        </w:tc>
      </w:tr>
    </w:tbl>
    <w:p w14:paraId="0BD8E7E2" w14:textId="77777777" w:rsidR="00FA4140" w:rsidRDefault="00FA4140" w:rsidP="00FA4140">
      <w:pPr>
        <w:ind w:firstLineChars="200" w:firstLine="480"/>
        <w:rPr>
          <w:bCs/>
        </w:rPr>
      </w:pPr>
    </w:p>
    <w:p w14:paraId="1B449216" w14:textId="77777777" w:rsidR="00FA4140" w:rsidRPr="00303186" w:rsidRDefault="00FA4140" w:rsidP="00FA4140">
      <w:pPr>
        <w:ind w:firstLineChars="200" w:firstLine="480"/>
        <w:rPr>
          <w:bCs/>
        </w:rPr>
      </w:pPr>
      <w:r w:rsidRPr="00322020">
        <w:rPr>
          <w:bCs/>
        </w:rPr>
        <w:t>国外相关标准的具体内容</w:t>
      </w:r>
      <w:r>
        <w:rPr>
          <w:rFonts w:hint="eastAsia"/>
          <w:bCs/>
        </w:rPr>
        <w:t>及对比</w:t>
      </w:r>
      <w:r w:rsidRPr="00322020">
        <w:rPr>
          <w:bCs/>
        </w:rPr>
        <w:t>详见表</w:t>
      </w:r>
      <w:r>
        <w:rPr>
          <w:rFonts w:hint="eastAsia"/>
          <w:bCs/>
        </w:rPr>
        <w:t>3</w:t>
      </w:r>
      <w:r w:rsidRPr="00322020">
        <w:rPr>
          <w:bCs/>
        </w:rPr>
        <w:t>。</w:t>
      </w:r>
      <w:r w:rsidRPr="00322020">
        <w:rPr>
          <w:bCs/>
        </w:rPr>
        <w:t xml:space="preserve"> </w:t>
      </w:r>
    </w:p>
    <w:p w14:paraId="30A50652" w14:textId="77777777" w:rsidR="00FA4140" w:rsidRPr="00B81E00" w:rsidRDefault="00FA4140" w:rsidP="00FA4140">
      <w:pPr>
        <w:jc w:val="center"/>
        <w:rPr>
          <w:b/>
          <w:bCs/>
        </w:rPr>
      </w:pPr>
      <w:r w:rsidRPr="00B81E00">
        <w:rPr>
          <w:rFonts w:hint="eastAsia"/>
          <w:b/>
          <w:bCs/>
        </w:rPr>
        <w:t>表</w:t>
      </w:r>
      <w:r w:rsidRPr="00B81E00">
        <w:rPr>
          <w:b/>
          <w:bCs/>
        </w:rPr>
        <w:t>3</w:t>
      </w:r>
      <w:r w:rsidRPr="00B81E00">
        <w:rPr>
          <w:rFonts w:hint="eastAsia"/>
          <w:b/>
          <w:bCs/>
        </w:rPr>
        <w:t>国内外相关标准情况调研汇总</w:t>
      </w:r>
    </w:p>
    <w:tbl>
      <w:tblPr>
        <w:tblStyle w:val="aff2"/>
        <w:tblW w:w="9073" w:type="dxa"/>
        <w:tblInd w:w="-431" w:type="dxa"/>
        <w:tblLook w:val="04A0" w:firstRow="1" w:lastRow="0" w:firstColumn="1" w:lastColumn="0" w:noHBand="0" w:noVBand="1"/>
      </w:tblPr>
      <w:tblGrid>
        <w:gridCol w:w="710"/>
        <w:gridCol w:w="3544"/>
        <w:gridCol w:w="1700"/>
        <w:gridCol w:w="3119"/>
      </w:tblGrid>
      <w:tr w:rsidR="00FA4140" w:rsidRPr="00303186" w14:paraId="1FE2DF08" w14:textId="77777777" w:rsidTr="00895CC3">
        <w:trPr>
          <w:trHeight w:val="227"/>
          <w:tblHeader/>
        </w:trPr>
        <w:tc>
          <w:tcPr>
            <w:tcW w:w="710" w:type="dxa"/>
          </w:tcPr>
          <w:p w14:paraId="45F057B2" w14:textId="77777777" w:rsidR="00FA4140" w:rsidRPr="00303186" w:rsidRDefault="00FA4140" w:rsidP="00895CC3">
            <w:pPr>
              <w:jc w:val="center"/>
              <w:rPr>
                <w:b/>
                <w:bCs/>
                <w:color w:val="000000" w:themeColor="text1"/>
              </w:rPr>
            </w:pPr>
            <w:r w:rsidRPr="00303186">
              <w:rPr>
                <w:b/>
                <w:bCs/>
                <w:color w:val="000000" w:themeColor="text1"/>
              </w:rPr>
              <w:t>编号</w:t>
            </w:r>
          </w:p>
        </w:tc>
        <w:tc>
          <w:tcPr>
            <w:tcW w:w="3544" w:type="dxa"/>
          </w:tcPr>
          <w:p w14:paraId="306134B0" w14:textId="77777777" w:rsidR="00FA4140" w:rsidRPr="00303186" w:rsidRDefault="00FA4140" w:rsidP="00895CC3">
            <w:pPr>
              <w:jc w:val="center"/>
              <w:rPr>
                <w:b/>
                <w:bCs/>
                <w:color w:val="000000" w:themeColor="text1"/>
              </w:rPr>
            </w:pPr>
            <w:r w:rsidRPr="00303186">
              <w:rPr>
                <w:b/>
                <w:bCs/>
                <w:color w:val="000000" w:themeColor="text1"/>
              </w:rPr>
              <w:t>名称</w:t>
            </w:r>
          </w:p>
        </w:tc>
        <w:tc>
          <w:tcPr>
            <w:tcW w:w="1700" w:type="dxa"/>
          </w:tcPr>
          <w:p w14:paraId="1C2F026E" w14:textId="77777777" w:rsidR="00FA4140" w:rsidRPr="00303186" w:rsidRDefault="00FA4140" w:rsidP="00895CC3">
            <w:pPr>
              <w:jc w:val="center"/>
              <w:rPr>
                <w:b/>
                <w:bCs/>
                <w:color w:val="000000" w:themeColor="text1"/>
              </w:rPr>
            </w:pPr>
            <w:r w:rsidRPr="00303186">
              <w:rPr>
                <w:b/>
                <w:bCs/>
                <w:color w:val="000000" w:themeColor="text1"/>
              </w:rPr>
              <w:t>标准号</w:t>
            </w:r>
          </w:p>
        </w:tc>
        <w:tc>
          <w:tcPr>
            <w:tcW w:w="3119" w:type="dxa"/>
          </w:tcPr>
          <w:p w14:paraId="527CFC2B" w14:textId="77777777" w:rsidR="00FA4140" w:rsidRPr="00303186" w:rsidRDefault="00FA4140" w:rsidP="00895CC3">
            <w:pPr>
              <w:jc w:val="center"/>
              <w:rPr>
                <w:b/>
                <w:bCs/>
                <w:color w:val="000000" w:themeColor="text1"/>
              </w:rPr>
            </w:pPr>
            <w:r w:rsidRPr="00303186">
              <w:rPr>
                <w:b/>
                <w:bCs/>
                <w:color w:val="000000" w:themeColor="text1"/>
              </w:rPr>
              <w:t>适用范围</w:t>
            </w:r>
          </w:p>
        </w:tc>
      </w:tr>
      <w:tr w:rsidR="00FA4140" w:rsidRPr="00303186" w14:paraId="1F87C25F" w14:textId="77777777" w:rsidTr="00895CC3">
        <w:trPr>
          <w:trHeight w:val="227"/>
        </w:trPr>
        <w:tc>
          <w:tcPr>
            <w:tcW w:w="710" w:type="dxa"/>
            <w:vAlign w:val="center"/>
          </w:tcPr>
          <w:p w14:paraId="5D92EE7A" w14:textId="77777777" w:rsidR="00FA4140" w:rsidRPr="00303186" w:rsidRDefault="00FA4140" w:rsidP="00895CC3">
            <w:pPr>
              <w:jc w:val="center"/>
              <w:rPr>
                <w:color w:val="000000" w:themeColor="text1"/>
              </w:rPr>
            </w:pPr>
            <w:r w:rsidRPr="00303186">
              <w:rPr>
                <w:color w:val="000000" w:themeColor="text1"/>
              </w:rPr>
              <w:t>1</w:t>
            </w:r>
          </w:p>
        </w:tc>
        <w:tc>
          <w:tcPr>
            <w:tcW w:w="3544" w:type="dxa"/>
            <w:vAlign w:val="center"/>
          </w:tcPr>
          <w:p w14:paraId="68D39D7A" w14:textId="77777777" w:rsidR="00FA4140" w:rsidRPr="00303186" w:rsidRDefault="00FA4140" w:rsidP="00895CC3">
            <w:pPr>
              <w:jc w:val="left"/>
              <w:rPr>
                <w:color w:val="000000" w:themeColor="text1"/>
              </w:rPr>
            </w:pPr>
            <w:r w:rsidRPr="00303186">
              <w:rPr>
                <w:color w:val="000000" w:themeColor="text1"/>
              </w:rPr>
              <w:t>Test methods for assessing the performance of gas-phase air cleaning media and devices for general ventilation — Part 1: Gas-phase air cleaning media</w:t>
            </w:r>
            <w:r w:rsidRPr="00303186">
              <w:rPr>
                <w:bCs/>
              </w:rPr>
              <w:t>《一般通风用气相空气净化材料及过滤器性能实验方法</w:t>
            </w:r>
            <w:r w:rsidRPr="00303186">
              <w:rPr>
                <w:bCs/>
              </w:rPr>
              <w:t>—</w:t>
            </w:r>
            <w:r w:rsidRPr="00303186">
              <w:rPr>
                <w:bCs/>
              </w:rPr>
              <w:t>第</w:t>
            </w:r>
            <w:r w:rsidRPr="00303186">
              <w:rPr>
                <w:bCs/>
              </w:rPr>
              <w:t>1</w:t>
            </w:r>
            <w:r w:rsidRPr="00303186">
              <w:rPr>
                <w:bCs/>
              </w:rPr>
              <w:t>部分：气相空气净化材料》</w:t>
            </w:r>
          </w:p>
        </w:tc>
        <w:tc>
          <w:tcPr>
            <w:tcW w:w="1700" w:type="dxa"/>
            <w:vAlign w:val="center"/>
          </w:tcPr>
          <w:p w14:paraId="194D4563" w14:textId="77777777" w:rsidR="00FA4140" w:rsidRPr="00303186" w:rsidRDefault="00FA4140" w:rsidP="00895CC3">
            <w:pPr>
              <w:jc w:val="left"/>
              <w:rPr>
                <w:color w:val="000000" w:themeColor="text1"/>
              </w:rPr>
            </w:pPr>
            <w:r w:rsidRPr="00303186">
              <w:rPr>
                <w:color w:val="000000" w:themeColor="text1"/>
              </w:rPr>
              <w:t>ISO 10121.1:2014</w:t>
            </w:r>
          </w:p>
          <w:p w14:paraId="446BA84D" w14:textId="77777777" w:rsidR="00FA4140" w:rsidRPr="00303186" w:rsidRDefault="00FA4140" w:rsidP="00895CC3">
            <w:pPr>
              <w:jc w:val="left"/>
              <w:rPr>
                <w:color w:val="000000" w:themeColor="text1"/>
              </w:rPr>
            </w:pPr>
          </w:p>
        </w:tc>
        <w:tc>
          <w:tcPr>
            <w:tcW w:w="3119" w:type="dxa"/>
            <w:vAlign w:val="center"/>
          </w:tcPr>
          <w:p w14:paraId="71247ACB" w14:textId="77777777" w:rsidR="00FA4140" w:rsidRPr="00303186" w:rsidRDefault="00FA4140" w:rsidP="00895CC3">
            <w:pPr>
              <w:jc w:val="left"/>
              <w:rPr>
                <w:color w:val="000000" w:themeColor="text1"/>
              </w:rPr>
            </w:pPr>
            <w:r w:rsidRPr="00303186">
              <w:rPr>
                <w:color w:val="000000" w:themeColor="text1"/>
              </w:rPr>
              <w:t>本标准一部针对空气净化材料的性能测试标准，通常用于测试和评价净化材料性能，对比不同净化材料之间性能优劣。</w:t>
            </w:r>
          </w:p>
        </w:tc>
      </w:tr>
      <w:tr w:rsidR="00FA4140" w:rsidRPr="00303186" w14:paraId="4C3DD3E7" w14:textId="77777777" w:rsidTr="00895CC3">
        <w:trPr>
          <w:trHeight w:val="227"/>
        </w:trPr>
        <w:tc>
          <w:tcPr>
            <w:tcW w:w="710" w:type="dxa"/>
            <w:vAlign w:val="center"/>
          </w:tcPr>
          <w:p w14:paraId="36387D78" w14:textId="77777777" w:rsidR="00FA4140" w:rsidRPr="00303186" w:rsidRDefault="00FA4140" w:rsidP="00895CC3">
            <w:pPr>
              <w:jc w:val="center"/>
              <w:rPr>
                <w:color w:val="000000" w:themeColor="text1"/>
              </w:rPr>
            </w:pPr>
            <w:r w:rsidRPr="00303186">
              <w:rPr>
                <w:color w:val="000000" w:themeColor="text1"/>
              </w:rPr>
              <w:t>2</w:t>
            </w:r>
          </w:p>
        </w:tc>
        <w:tc>
          <w:tcPr>
            <w:tcW w:w="3544" w:type="dxa"/>
            <w:vAlign w:val="center"/>
          </w:tcPr>
          <w:p w14:paraId="30323EF5" w14:textId="77777777" w:rsidR="00FA4140" w:rsidRPr="00303186" w:rsidRDefault="00FA4140" w:rsidP="00895CC3">
            <w:pPr>
              <w:jc w:val="left"/>
              <w:rPr>
                <w:color w:val="000000" w:themeColor="text1"/>
              </w:rPr>
            </w:pPr>
            <w:r w:rsidRPr="00303186">
              <w:rPr>
                <w:color w:val="000000" w:themeColor="text1"/>
              </w:rPr>
              <w:t>Test methods for assessing the performance of gas-phase air cleaning media and devices for general ventilation — Part 2: Gas-phase air cleaning devices (GPACD)</w:t>
            </w:r>
            <w:r w:rsidRPr="00303186">
              <w:rPr>
                <w:color w:val="000000" w:themeColor="text1"/>
              </w:rPr>
              <w:t>《一般通风用气相空气净化材料及过滤器性能实验方法</w:t>
            </w:r>
            <w:r w:rsidRPr="00303186">
              <w:rPr>
                <w:color w:val="000000" w:themeColor="text1"/>
              </w:rPr>
              <w:t>—</w:t>
            </w:r>
            <w:r w:rsidRPr="00303186">
              <w:rPr>
                <w:color w:val="000000" w:themeColor="text1"/>
              </w:rPr>
              <w:t>第</w:t>
            </w:r>
            <w:r w:rsidRPr="00303186">
              <w:rPr>
                <w:color w:val="000000" w:themeColor="text1"/>
              </w:rPr>
              <w:t>2</w:t>
            </w:r>
            <w:r w:rsidRPr="00303186">
              <w:rPr>
                <w:color w:val="000000" w:themeColor="text1"/>
              </w:rPr>
              <w:t>部分：气相空气净化装置（</w:t>
            </w:r>
            <w:r w:rsidRPr="00303186">
              <w:rPr>
                <w:color w:val="000000" w:themeColor="text1"/>
              </w:rPr>
              <w:t>GPACD</w:t>
            </w:r>
            <w:r w:rsidRPr="00303186">
              <w:rPr>
                <w:color w:val="000000" w:themeColor="text1"/>
              </w:rPr>
              <w:t>）》</w:t>
            </w:r>
          </w:p>
        </w:tc>
        <w:tc>
          <w:tcPr>
            <w:tcW w:w="1700" w:type="dxa"/>
            <w:vAlign w:val="center"/>
          </w:tcPr>
          <w:p w14:paraId="12A61918" w14:textId="77777777" w:rsidR="00FA4140" w:rsidRPr="00303186" w:rsidRDefault="00FA4140" w:rsidP="00895CC3">
            <w:pPr>
              <w:jc w:val="left"/>
              <w:rPr>
                <w:color w:val="000000" w:themeColor="text1"/>
              </w:rPr>
            </w:pPr>
            <w:r w:rsidRPr="00303186">
              <w:rPr>
                <w:color w:val="000000" w:themeColor="text1"/>
              </w:rPr>
              <w:t>ISO 10121.2:2013</w:t>
            </w:r>
          </w:p>
          <w:p w14:paraId="091D6A44" w14:textId="77777777" w:rsidR="00FA4140" w:rsidRPr="00303186" w:rsidRDefault="00FA4140" w:rsidP="00895CC3">
            <w:pPr>
              <w:jc w:val="left"/>
              <w:rPr>
                <w:color w:val="000000" w:themeColor="text1"/>
              </w:rPr>
            </w:pPr>
          </w:p>
        </w:tc>
        <w:tc>
          <w:tcPr>
            <w:tcW w:w="3119" w:type="dxa"/>
            <w:vAlign w:val="center"/>
          </w:tcPr>
          <w:p w14:paraId="48825D30" w14:textId="77777777" w:rsidR="00FA4140" w:rsidRPr="00303186" w:rsidRDefault="00FA4140" w:rsidP="00895CC3">
            <w:pPr>
              <w:jc w:val="left"/>
              <w:rPr>
                <w:color w:val="000000" w:themeColor="text1"/>
              </w:rPr>
            </w:pPr>
            <w:r w:rsidRPr="00303186">
              <w:rPr>
                <w:color w:val="000000" w:themeColor="text1"/>
              </w:rPr>
              <w:t>本标准用于测试和评价不同空气净化装置之间的性能，通常用于检验空气净化装置的出厂性能。</w:t>
            </w:r>
          </w:p>
        </w:tc>
      </w:tr>
      <w:tr w:rsidR="00FA4140" w:rsidRPr="00303186" w14:paraId="3E082F8F" w14:textId="77777777" w:rsidTr="00895CC3">
        <w:trPr>
          <w:trHeight w:val="227"/>
        </w:trPr>
        <w:tc>
          <w:tcPr>
            <w:tcW w:w="710" w:type="dxa"/>
            <w:vAlign w:val="center"/>
          </w:tcPr>
          <w:p w14:paraId="7AF71A1C" w14:textId="77777777" w:rsidR="00FA4140" w:rsidRPr="00303186" w:rsidRDefault="00FA4140" w:rsidP="00895CC3">
            <w:pPr>
              <w:jc w:val="center"/>
              <w:rPr>
                <w:color w:val="000000" w:themeColor="text1"/>
              </w:rPr>
            </w:pPr>
            <w:r w:rsidRPr="00303186">
              <w:rPr>
                <w:color w:val="000000" w:themeColor="text1"/>
              </w:rPr>
              <w:t>2</w:t>
            </w:r>
          </w:p>
        </w:tc>
        <w:tc>
          <w:tcPr>
            <w:tcW w:w="3544" w:type="dxa"/>
            <w:vAlign w:val="center"/>
          </w:tcPr>
          <w:p w14:paraId="74B1922A" w14:textId="77777777" w:rsidR="00FA4140" w:rsidRPr="00303186" w:rsidRDefault="00FA4140" w:rsidP="00895CC3">
            <w:pPr>
              <w:jc w:val="left"/>
              <w:rPr>
                <w:color w:val="000000" w:themeColor="text1"/>
              </w:rPr>
            </w:pPr>
            <w:r w:rsidRPr="00303186">
              <w:rPr>
                <w:color w:val="000000" w:themeColor="text1"/>
              </w:rPr>
              <w:t xml:space="preserve">Test methods for assessing the performance of gas-phase air cleaning media and devices for general ventilation — Part </w:t>
            </w:r>
            <w:r w:rsidRPr="00303186">
              <w:rPr>
                <w:rFonts w:hint="eastAsia"/>
                <w:color w:val="000000" w:themeColor="text1"/>
              </w:rPr>
              <w:t>3</w:t>
            </w:r>
            <w:r w:rsidRPr="00303186">
              <w:rPr>
                <w:color w:val="000000" w:themeColor="text1"/>
              </w:rPr>
              <w:t>:</w:t>
            </w:r>
            <w:r w:rsidRPr="00303186">
              <w:rPr>
                <w:rFonts w:hint="eastAsia"/>
                <w:color w:val="000000" w:themeColor="text1"/>
              </w:rPr>
              <w:t xml:space="preserve"> Class</w:t>
            </w:r>
            <w:r w:rsidRPr="00303186">
              <w:rPr>
                <w:color w:val="000000" w:themeColor="text1"/>
              </w:rPr>
              <w:t>ification system for GPACDs applied to treatment of outdoor air)</w:t>
            </w:r>
            <w:r w:rsidRPr="00303186">
              <w:rPr>
                <w:color w:val="000000" w:themeColor="text1"/>
              </w:rPr>
              <w:t>《一般通风用气相空气净化材料及过滤器性能实验方法</w:t>
            </w:r>
            <w:r w:rsidRPr="00303186">
              <w:rPr>
                <w:color w:val="000000" w:themeColor="text1"/>
              </w:rPr>
              <w:t>—</w:t>
            </w:r>
            <w:r w:rsidRPr="00303186">
              <w:rPr>
                <w:color w:val="000000" w:themeColor="text1"/>
              </w:rPr>
              <w:t>第</w:t>
            </w:r>
            <w:r w:rsidRPr="00303186">
              <w:rPr>
                <w:rFonts w:hint="eastAsia"/>
                <w:color w:val="000000" w:themeColor="text1"/>
              </w:rPr>
              <w:t>3</w:t>
            </w:r>
            <w:r w:rsidRPr="00303186">
              <w:rPr>
                <w:color w:val="000000" w:themeColor="text1"/>
              </w:rPr>
              <w:t>部分：</w:t>
            </w:r>
            <w:r w:rsidRPr="00303186">
              <w:rPr>
                <w:rFonts w:hint="eastAsia"/>
                <w:color w:val="000000" w:themeColor="text1"/>
              </w:rPr>
              <w:t>用于室外空气</w:t>
            </w:r>
            <w:r w:rsidRPr="00303186">
              <w:rPr>
                <w:rFonts w:hint="eastAsia"/>
                <w:color w:val="000000" w:themeColor="text1"/>
              </w:rPr>
              <w:lastRenderedPageBreak/>
              <w:t>处理的一般通风用化学过滤器分级方法</w:t>
            </w:r>
            <w:r w:rsidRPr="00303186">
              <w:rPr>
                <w:color w:val="000000" w:themeColor="text1"/>
              </w:rPr>
              <w:t>》</w:t>
            </w:r>
          </w:p>
        </w:tc>
        <w:tc>
          <w:tcPr>
            <w:tcW w:w="1700" w:type="dxa"/>
            <w:vAlign w:val="center"/>
          </w:tcPr>
          <w:p w14:paraId="5B4147F9" w14:textId="77777777" w:rsidR="00FA4140" w:rsidRPr="00303186" w:rsidRDefault="00FA4140" w:rsidP="00895CC3">
            <w:pPr>
              <w:jc w:val="left"/>
              <w:rPr>
                <w:color w:val="000000" w:themeColor="text1"/>
              </w:rPr>
            </w:pPr>
            <w:r w:rsidRPr="00303186">
              <w:rPr>
                <w:color w:val="000000" w:themeColor="text1"/>
              </w:rPr>
              <w:lastRenderedPageBreak/>
              <w:t>ISO 10121.</w:t>
            </w:r>
            <w:r w:rsidRPr="00303186">
              <w:rPr>
                <w:rFonts w:hint="eastAsia"/>
                <w:color w:val="000000" w:themeColor="text1"/>
              </w:rPr>
              <w:t>3</w:t>
            </w:r>
            <w:r w:rsidRPr="00303186">
              <w:rPr>
                <w:color w:val="000000" w:themeColor="text1"/>
              </w:rPr>
              <w:t>:20</w:t>
            </w:r>
            <w:r w:rsidRPr="00303186">
              <w:rPr>
                <w:rFonts w:hint="eastAsia"/>
                <w:color w:val="000000" w:themeColor="text1"/>
              </w:rPr>
              <w:t>22</w:t>
            </w:r>
          </w:p>
          <w:p w14:paraId="7272F8E4" w14:textId="77777777" w:rsidR="00FA4140" w:rsidRPr="00303186" w:rsidRDefault="00FA4140" w:rsidP="00895CC3">
            <w:pPr>
              <w:jc w:val="left"/>
              <w:rPr>
                <w:color w:val="000000" w:themeColor="text1"/>
              </w:rPr>
            </w:pPr>
          </w:p>
        </w:tc>
        <w:tc>
          <w:tcPr>
            <w:tcW w:w="3119" w:type="dxa"/>
            <w:vAlign w:val="center"/>
          </w:tcPr>
          <w:p w14:paraId="3FC33013" w14:textId="77777777" w:rsidR="00FA4140" w:rsidRPr="00303186" w:rsidRDefault="00FA4140" w:rsidP="00895CC3">
            <w:pPr>
              <w:jc w:val="left"/>
              <w:rPr>
                <w:color w:val="000000" w:themeColor="text1"/>
              </w:rPr>
            </w:pPr>
            <w:r w:rsidRPr="00303186">
              <w:rPr>
                <w:rFonts w:hint="eastAsia"/>
                <w:color w:val="000000" w:themeColor="text1"/>
              </w:rPr>
              <w:t>本标准针对用于室外空气处理的化学过滤器，</w:t>
            </w:r>
            <w:r w:rsidRPr="00303186">
              <w:rPr>
                <w:rFonts w:hint="eastAsia"/>
                <w:color w:val="000000" w:themeColor="text1"/>
              </w:rPr>
              <w:t xml:space="preserve"> </w:t>
            </w:r>
            <w:r w:rsidRPr="00303186">
              <w:rPr>
                <w:rFonts w:hint="eastAsia"/>
                <w:color w:val="000000" w:themeColor="text1"/>
              </w:rPr>
              <w:t>给出了基于</w:t>
            </w:r>
            <w:r w:rsidRPr="00303186">
              <w:rPr>
                <w:color w:val="000000" w:themeColor="text1"/>
              </w:rPr>
              <w:t>ISO 10121.2:2013</w:t>
            </w:r>
            <w:r w:rsidRPr="00303186">
              <w:rPr>
                <w:rFonts w:hint="eastAsia"/>
                <w:color w:val="000000" w:themeColor="text1"/>
              </w:rPr>
              <w:t>的化学过滤器分级方法</w:t>
            </w:r>
          </w:p>
          <w:p w14:paraId="3E181C73" w14:textId="77777777" w:rsidR="00FA4140" w:rsidRPr="00303186" w:rsidRDefault="00FA4140" w:rsidP="00895CC3">
            <w:pPr>
              <w:jc w:val="left"/>
              <w:rPr>
                <w:color w:val="000000" w:themeColor="text1"/>
              </w:rPr>
            </w:pPr>
          </w:p>
        </w:tc>
      </w:tr>
      <w:tr w:rsidR="00FA4140" w:rsidRPr="00303186" w14:paraId="6A4FBFD3" w14:textId="77777777" w:rsidTr="00895CC3">
        <w:trPr>
          <w:trHeight w:val="227"/>
        </w:trPr>
        <w:tc>
          <w:tcPr>
            <w:tcW w:w="710" w:type="dxa"/>
            <w:vAlign w:val="center"/>
          </w:tcPr>
          <w:p w14:paraId="5B155B3D" w14:textId="77777777" w:rsidR="00FA4140" w:rsidRPr="00303186" w:rsidRDefault="00FA4140" w:rsidP="00895CC3">
            <w:pPr>
              <w:jc w:val="center"/>
              <w:rPr>
                <w:color w:val="000000" w:themeColor="text1"/>
              </w:rPr>
            </w:pPr>
            <w:r w:rsidRPr="00303186">
              <w:rPr>
                <w:color w:val="000000" w:themeColor="text1"/>
              </w:rPr>
              <w:lastRenderedPageBreak/>
              <w:t>3</w:t>
            </w:r>
          </w:p>
        </w:tc>
        <w:tc>
          <w:tcPr>
            <w:tcW w:w="3544" w:type="dxa"/>
            <w:vAlign w:val="center"/>
          </w:tcPr>
          <w:p w14:paraId="5D5A0847" w14:textId="77777777" w:rsidR="00FA4140" w:rsidRPr="00303186" w:rsidRDefault="00FA4140" w:rsidP="00895CC3">
            <w:pPr>
              <w:jc w:val="left"/>
              <w:rPr>
                <w:color w:val="000000" w:themeColor="text1"/>
              </w:rPr>
            </w:pPr>
            <w:r w:rsidRPr="00303186">
              <w:rPr>
                <w:color w:val="000000" w:themeColor="text1"/>
              </w:rPr>
              <w:t>Laboratory Test Method for Assessing the Performance of Gas-Phase Air Cleaning Systems: Air Cleaning Devices</w:t>
            </w:r>
            <w:r w:rsidRPr="00303186">
              <w:rPr>
                <w:color w:val="000000" w:themeColor="text1"/>
              </w:rPr>
              <w:t>《评估气相空气净化系统性能的实验室测试方法：空气净化材料》</w:t>
            </w:r>
          </w:p>
        </w:tc>
        <w:tc>
          <w:tcPr>
            <w:tcW w:w="1700" w:type="dxa"/>
            <w:vAlign w:val="center"/>
          </w:tcPr>
          <w:p w14:paraId="61FC72D1" w14:textId="77777777" w:rsidR="00FA4140" w:rsidRPr="00303186" w:rsidRDefault="00FA4140" w:rsidP="00895CC3">
            <w:pPr>
              <w:jc w:val="left"/>
              <w:rPr>
                <w:color w:val="000000" w:themeColor="text1"/>
              </w:rPr>
            </w:pPr>
            <w:r w:rsidRPr="00303186">
              <w:rPr>
                <w:color w:val="000000" w:themeColor="text1"/>
              </w:rPr>
              <w:t>ASHRAE 145.1:2015</w:t>
            </w:r>
          </w:p>
        </w:tc>
        <w:tc>
          <w:tcPr>
            <w:tcW w:w="3119" w:type="dxa"/>
            <w:vAlign w:val="center"/>
          </w:tcPr>
          <w:p w14:paraId="2CCDB2C3" w14:textId="77777777" w:rsidR="00FA4140" w:rsidRPr="00303186" w:rsidRDefault="00FA4140" w:rsidP="00895CC3">
            <w:pPr>
              <w:jc w:val="left"/>
              <w:rPr>
                <w:color w:val="000000" w:themeColor="text1"/>
              </w:rPr>
            </w:pPr>
            <w:r w:rsidRPr="00303186">
              <w:rPr>
                <w:color w:val="000000" w:themeColor="text1"/>
              </w:rPr>
              <w:t>本标准一部针对空气净化材料的性能测试标准，通常用于测试和评价净化材料性能，对比不同净化材料之间性能优劣。</w:t>
            </w:r>
          </w:p>
        </w:tc>
      </w:tr>
      <w:tr w:rsidR="00FA4140" w:rsidRPr="00303186" w14:paraId="24CE23FB" w14:textId="77777777" w:rsidTr="00895CC3">
        <w:trPr>
          <w:trHeight w:val="227"/>
        </w:trPr>
        <w:tc>
          <w:tcPr>
            <w:tcW w:w="710" w:type="dxa"/>
            <w:vAlign w:val="center"/>
          </w:tcPr>
          <w:p w14:paraId="107EEB74" w14:textId="77777777" w:rsidR="00FA4140" w:rsidRPr="00303186" w:rsidRDefault="00FA4140" w:rsidP="00895CC3">
            <w:pPr>
              <w:jc w:val="center"/>
              <w:rPr>
                <w:color w:val="000000" w:themeColor="text1"/>
              </w:rPr>
            </w:pPr>
            <w:r w:rsidRPr="00303186">
              <w:rPr>
                <w:color w:val="000000" w:themeColor="text1"/>
              </w:rPr>
              <w:t>4</w:t>
            </w:r>
          </w:p>
        </w:tc>
        <w:tc>
          <w:tcPr>
            <w:tcW w:w="3544" w:type="dxa"/>
            <w:vAlign w:val="center"/>
          </w:tcPr>
          <w:p w14:paraId="701B86E5" w14:textId="77777777" w:rsidR="00FA4140" w:rsidRPr="00303186" w:rsidRDefault="00FA4140" w:rsidP="00895CC3">
            <w:pPr>
              <w:jc w:val="left"/>
              <w:rPr>
                <w:color w:val="000000" w:themeColor="text1"/>
              </w:rPr>
            </w:pPr>
            <w:r w:rsidRPr="00303186">
              <w:rPr>
                <w:color w:val="000000" w:themeColor="text1"/>
              </w:rPr>
              <w:t>Laboratory Test Method for Assessing the Performance of Gas-Phase Air Cleaning Systems: Air Cleaning Devices</w:t>
            </w:r>
            <w:r w:rsidRPr="00303186">
              <w:rPr>
                <w:color w:val="000000" w:themeColor="text1"/>
              </w:rPr>
              <w:t>《评估气相空气净化系统性能的实验室测试方法：空气净化装置》</w:t>
            </w:r>
          </w:p>
        </w:tc>
        <w:tc>
          <w:tcPr>
            <w:tcW w:w="1700" w:type="dxa"/>
            <w:vAlign w:val="center"/>
          </w:tcPr>
          <w:p w14:paraId="6B130383" w14:textId="77777777" w:rsidR="00FA4140" w:rsidRPr="00303186" w:rsidRDefault="00FA4140" w:rsidP="00895CC3">
            <w:pPr>
              <w:jc w:val="left"/>
              <w:rPr>
                <w:color w:val="000000" w:themeColor="text1"/>
              </w:rPr>
            </w:pPr>
            <w:r w:rsidRPr="00303186">
              <w:rPr>
                <w:color w:val="000000" w:themeColor="text1"/>
              </w:rPr>
              <w:t>ASHRAE 145.</w:t>
            </w:r>
            <w:r w:rsidRPr="00303186">
              <w:rPr>
                <w:rFonts w:hint="eastAsia"/>
                <w:color w:val="000000" w:themeColor="text1"/>
              </w:rPr>
              <w:t>2</w:t>
            </w:r>
            <w:r w:rsidRPr="00303186">
              <w:rPr>
                <w:color w:val="000000" w:themeColor="text1"/>
              </w:rPr>
              <w:t>:2016</w:t>
            </w:r>
          </w:p>
        </w:tc>
        <w:tc>
          <w:tcPr>
            <w:tcW w:w="3119" w:type="dxa"/>
            <w:vAlign w:val="center"/>
          </w:tcPr>
          <w:p w14:paraId="537AB066" w14:textId="77777777" w:rsidR="00FA4140" w:rsidRPr="00303186" w:rsidRDefault="00FA4140" w:rsidP="00895CC3">
            <w:pPr>
              <w:jc w:val="left"/>
              <w:rPr>
                <w:color w:val="000000" w:themeColor="text1"/>
              </w:rPr>
            </w:pPr>
            <w:r w:rsidRPr="00303186">
              <w:rPr>
                <w:color w:val="000000" w:themeColor="text1"/>
              </w:rPr>
              <w:t>本标准用于测试和评价不同空气净化装置之间的性能，通常用于检验空气净化装置的出厂性能。</w:t>
            </w:r>
          </w:p>
        </w:tc>
      </w:tr>
      <w:tr w:rsidR="00FA4140" w:rsidRPr="00303186" w14:paraId="1EC113D4" w14:textId="77777777" w:rsidTr="00895CC3">
        <w:trPr>
          <w:trHeight w:val="227"/>
        </w:trPr>
        <w:tc>
          <w:tcPr>
            <w:tcW w:w="710" w:type="dxa"/>
            <w:vAlign w:val="center"/>
          </w:tcPr>
          <w:p w14:paraId="13470F61" w14:textId="77777777" w:rsidR="00FA4140" w:rsidRPr="00303186" w:rsidRDefault="00FA4140" w:rsidP="00895CC3">
            <w:pPr>
              <w:jc w:val="center"/>
              <w:rPr>
                <w:color w:val="000000" w:themeColor="text1"/>
              </w:rPr>
            </w:pPr>
            <w:r w:rsidRPr="00303186">
              <w:rPr>
                <w:color w:val="000000" w:themeColor="text1"/>
              </w:rPr>
              <w:t>5</w:t>
            </w:r>
          </w:p>
        </w:tc>
        <w:tc>
          <w:tcPr>
            <w:tcW w:w="3544" w:type="dxa"/>
            <w:vAlign w:val="center"/>
          </w:tcPr>
          <w:p w14:paraId="2825C2BF" w14:textId="77777777" w:rsidR="00FA4140" w:rsidRPr="00303186" w:rsidRDefault="00FA4140" w:rsidP="00895CC3">
            <w:pPr>
              <w:jc w:val="left"/>
              <w:rPr>
                <w:color w:val="000000" w:themeColor="text1"/>
              </w:rPr>
            </w:pPr>
            <w:r w:rsidRPr="00303186">
              <w:rPr>
                <w:color w:val="000000" w:themeColor="text1"/>
              </w:rPr>
              <w:t>《通风系统用空气净化装置》</w:t>
            </w:r>
          </w:p>
        </w:tc>
        <w:tc>
          <w:tcPr>
            <w:tcW w:w="1700" w:type="dxa"/>
            <w:vAlign w:val="center"/>
          </w:tcPr>
          <w:p w14:paraId="4BACF04E" w14:textId="77777777" w:rsidR="00FA4140" w:rsidRPr="00303186" w:rsidRDefault="00FA4140" w:rsidP="00895CC3">
            <w:pPr>
              <w:jc w:val="left"/>
              <w:rPr>
                <w:color w:val="000000" w:themeColor="text1"/>
              </w:rPr>
            </w:pPr>
            <w:r w:rsidRPr="00303186">
              <w:rPr>
                <w:color w:val="000000" w:themeColor="text1"/>
              </w:rPr>
              <w:t>GB/T 34012-2017</w:t>
            </w:r>
          </w:p>
          <w:p w14:paraId="448BAEC9" w14:textId="77777777" w:rsidR="00FA4140" w:rsidRPr="00303186" w:rsidRDefault="00FA4140" w:rsidP="00895CC3">
            <w:pPr>
              <w:jc w:val="left"/>
              <w:rPr>
                <w:color w:val="000000" w:themeColor="text1"/>
              </w:rPr>
            </w:pPr>
          </w:p>
        </w:tc>
        <w:tc>
          <w:tcPr>
            <w:tcW w:w="3119" w:type="dxa"/>
            <w:vAlign w:val="center"/>
          </w:tcPr>
          <w:p w14:paraId="3DBD35AD" w14:textId="77777777" w:rsidR="00FA4140" w:rsidRPr="00303186" w:rsidRDefault="00FA4140" w:rsidP="00895CC3">
            <w:pPr>
              <w:jc w:val="left"/>
              <w:rPr>
                <w:color w:val="000000" w:themeColor="text1"/>
              </w:rPr>
            </w:pPr>
            <w:r w:rsidRPr="00303186">
              <w:rPr>
                <w:color w:val="000000" w:themeColor="text1"/>
              </w:rPr>
              <w:t>本标准适用于家用或办公建筑通风系统中使用的空气净化装置的生产和检验，通过效率测试评价空气净化装置性能并针对效率水平进行分级。</w:t>
            </w:r>
          </w:p>
        </w:tc>
      </w:tr>
      <w:tr w:rsidR="00FA4140" w:rsidRPr="00303186" w14:paraId="4054F38C" w14:textId="77777777" w:rsidTr="00895CC3">
        <w:trPr>
          <w:trHeight w:val="227"/>
        </w:trPr>
        <w:tc>
          <w:tcPr>
            <w:tcW w:w="710" w:type="dxa"/>
            <w:vAlign w:val="center"/>
          </w:tcPr>
          <w:p w14:paraId="702267A8" w14:textId="77777777" w:rsidR="00FA4140" w:rsidRPr="00303186" w:rsidRDefault="00FA4140" w:rsidP="00895CC3">
            <w:pPr>
              <w:jc w:val="center"/>
              <w:rPr>
                <w:color w:val="000000" w:themeColor="text1"/>
              </w:rPr>
            </w:pPr>
            <w:r w:rsidRPr="00303186">
              <w:rPr>
                <w:color w:val="000000" w:themeColor="text1"/>
              </w:rPr>
              <w:t>6</w:t>
            </w:r>
          </w:p>
        </w:tc>
        <w:tc>
          <w:tcPr>
            <w:tcW w:w="3544" w:type="dxa"/>
            <w:vAlign w:val="center"/>
          </w:tcPr>
          <w:p w14:paraId="72EF8859" w14:textId="77777777" w:rsidR="00FA4140" w:rsidRPr="00303186" w:rsidRDefault="00FA4140" w:rsidP="00895CC3">
            <w:pPr>
              <w:jc w:val="left"/>
              <w:rPr>
                <w:color w:val="000000" w:themeColor="text1"/>
              </w:rPr>
            </w:pPr>
            <w:r w:rsidRPr="00303186">
              <w:rPr>
                <w:color w:val="000000" w:themeColor="text1"/>
              </w:rPr>
              <w:t>《空气净化器》</w:t>
            </w:r>
          </w:p>
        </w:tc>
        <w:tc>
          <w:tcPr>
            <w:tcW w:w="1700" w:type="dxa"/>
            <w:vAlign w:val="center"/>
          </w:tcPr>
          <w:p w14:paraId="6A4EA2F5" w14:textId="77777777" w:rsidR="00FA4140" w:rsidRPr="00303186" w:rsidRDefault="00FA4140" w:rsidP="00895CC3">
            <w:pPr>
              <w:jc w:val="left"/>
              <w:rPr>
                <w:color w:val="000000" w:themeColor="text1"/>
              </w:rPr>
            </w:pPr>
            <w:r w:rsidRPr="00303186">
              <w:rPr>
                <w:color w:val="000000" w:themeColor="text1"/>
              </w:rPr>
              <w:t>GB/T 18801-2022</w:t>
            </w:r>
          </w:p>
        </w:tc>
        <w:tc>
          <w:tcPr>
            <w:tcW w:w="3119" w:type="dxa"/>
            <w:vAlign w:val="center"/>
          </w:tcPr>
          <w:p w14:paraId="65CE8F1B" w14:textId="77777777" w:rsidR="00FA4140" w:rsidRPr="00303186" w:rsidRDefault="00FA4140" w:rsidP="00895CC3">
            <w:pPr>
              <w:jc w:val="left"/>
              <w:rPr>
                <w:color w:val="000000" w:themeColor="text1"/>
              </w:rPr>
            </w:pPr>
            <w:r w:rsidRPr="00303186">
              <w:rPr>
                <w:color w:val="000000" w:themeColor="text1"/>
              </w:rPr>
              <w:t>本标准主要适用于家用或办公建筑的空气净化器，这类净化器通常都自带循环风机，用于净化空间中的气态污染物。</w:t>
            </w:r>
          </w:p>
        </w:tc>
      </w:tr>
    </w:tbl>
    <w:p w14:paraId="16101B8D" w14:textId="77777777" w:rsidR="00FA4140" w:rsidRDefault="00FA4140" w:rsidP="00FA4140">
      <w:pPr>
        <w:ind w:firstLineChars="200" w:firstLine="480"/>
        <w:rPr>
          <w:bCs/>
          <w:color w:val="000000" w:themeColor="text1"/>
        </w:rPr>
      </w:pPr>
    </w:p>
    <w:p w14:paraId="02FDB3F6" w14:textId="77777777" w:rsidR="00FA4140" w:rsidRDefault="00FA4140" w:rsidP="00FA4140">
      <w:pPr>
        <w:ind w:firstLineChars="200" w:firstLine="480"/>
        <w:rPr>
          <w:bCs/>
          <w:color w:val="000000" w:themeColor="text1"/>
        </w:rPr>
      </w:pPr>
      <w:r>
        <w:rPr>
          <w:rFonts w:hint="eastAsia"/>
          <w:bCs/>
          <w:color w:val="000000" w:themeColor="text1"/>
        </w:rPr>
        <w:t>综上</w:t>
      </w:r>
      <w:r w:rsidRPr="00322020">
        <w:rPr>
          <w:bCs/>
          <w:color w:val="000000" w:themeColor="text1"/>
        </w:rPr>
        <w:t>所述，上述标准主要有以下特点：</w:t>
      </w:r>
      <w:r>
        <w:rPr>
          <w:rFonts w:hint="eastAsia"/>
          <w:bCs/>
          <w:color w:val="000000" w:themeColor="text1"/>
        </w:rPr>
        <w:t>目前</w:t>
      </w:r>
      <w:r w:rsidRPr="00322020">
        <w:rPr>
          <w:bCs/>
          <w:color w:val="000000" w:themeColor="text1"/>
        </w:rPr>
        <w:t>标准</w:t>
      </w:r>
      <w:r>
        <w:rPr>
          <w:rFonts w:hint="eastAsia"/>
          <w:bCs/>
          <w:color w:val="000000" w:themeColor="text1"/>
        </w:rPr>
        <w:t>主要针对一般通风用化学过滤器性能测试方法</w:t>
      </w:r>
      <w:r w:rsidRPr="00322020">
        <w:rPr>
          <w:bCs/>
          <w:color w:val="000000" w:themeColor="text1"/>
        </w:rPr>
        <w:t>，</w:t>
      </w:r>
      <w:r>
        <w:rPr>
          <w:rFonts w:hint="eastAsia"/>
          <w:bCs/>
          <w:color w:val="000000" w:themeColor="text1"/>
        </w:rPr>
        <w:t>对其分级方法的标准尚不完善</w:t>
      </w:r>
      <w:r w:rsidRPr="00322020">
        <w:rPr>
          <w:bCs/>
          <w:color w:val="000000" w:themeColor="text1"/>
        </w:rPr>
        <w:t>；</w:t>
      </w:r>
      <w:r>
        <w:rPr>
          <w:rFonts w:hint="eastAsia"/>
          <w:bCs/>
          <w:color w:val="000000" w:themeColor="text1"/>
        </w:rPr>
        <w:t>国内既有的净化装置性能分级相关标准目标污染物单一，或评价指标单一，不能全面评价化学过滤器性能</w:t>
      </w:r>
      <w:r w:rsidRPr="00322020">
        <w:rPr>
          <w:bCs/>
          <w:color w:val="000000" w:themeColor="text1"/>
        </w:rPr>
        <w:t>。</w:t>
      </w:r>
    </w:p>
    <w:p w14:paraId="59ED9FA2" w14:textId="77777777" w:rsidR="00FA4140" w:rsidRPr="00322020" w:rsidRDefault="00FA4140" w:rsidP="00FA4140">
      <w:pPr>
        <w:ind w:firstLineChars="200" w:firstLine="480"/>
        <w:rPr>
          <w:bCs/>
          <w:color w:val="000000" w:themeColor="text1"/>
        </w:rPr>
      </w:pPr>
    </w:p>
    <w:p w14:paraId="0C11FDB2" w14:textId="77777777" w:rsidR="00FA4140" w:rsidRPr="001A1BD9" w:rsidRDefault="00FA4140" w:rsidP="00FA4140">
      <w:pPr>
        <w:pStyle w:val="1"/>
        <w:spacing w:beforeLines="50" w:before="120" w:afterLines="50" w:after="120"/>
        <w:jc w:val="both"/>
        <w:rPr>
          <w:rFonts w:eastAsiaTheme="majorEastAsia"/>
        </w:rPr>
      </w:pPr>
      <w:r>
        <w:rPr>
          <w:rFonts w:eastAsiaTheme="majorEastAsia" w:hint="eastAsia"/>
        </w:rPr>
        <w:t>八</w:t>
      </w:r>
      <w:r w:rsidRPr="001A1BD9">
        <w:rPr>
          <w:rFonts w:eastAsiaTheme="majorEastAsia" w:hint="eastAsia"/>
        </w:rPr>
        <w:t>、</w:t>
      </w:r>
      <w:bookmarkStart w:id="49" w:name="_Hlk135761806"/>
      <w:r w:rsidRPr="001A1BD9">
        <w:rPr>
          <w:rFonts w:eastAsiaTheme="majorEastAsia" w:hint="eastAsia"/>
        </w:rPr>
        <w:t>标准负责起草单位和参加起草单位、标准主要起草人</w:t>
      </w:r>
      <w:bookmarkEnd w:id="49"/>
    </w:p>
    <w:p w14:paraId="293E591A" w14:textId="77777777" w:rsidR="00FA4140" w:rsidRDefault="00FA4140" w:rsidP="00FA4140">
      <w:pPr>
        <w:ind w:firstLineChars="200" w:firstLine="480"/>
        <w:rPr>
          <w:bCs/>
        </w:rPr>
      </w:pPr>
      <w:r w:rsidRPr="00322020">
        <w:rPr>
          <w:bCs/>
        </w:rPr>
        <w:t>本标准起草单位及编制组成员如表</w:t>
      </w:r>
      <w:r w:rsidRPr="00322020">
        <w:rPr>
          <w:bCs/>
        </w:rPr>
        <w:t>1</w:t>
      </w:r>
      <w:r w:rsidRPr="00322020">
        <w:rPr>
          <w:bCs/>
        </w:rPr>
        <w:t>所示</w:t>
      </w:r>
      <w:r>
        <w:rPr>
          <w:rFonts w:hint="eastAsia"/>
          <w:bCs/>
        </w:rPr>
        <w:t>。</w:t>
      </w:r>
    </w:p>
    <w:tbl>
      <w:tblPr>
        <w:tblStyle w:val="aff2"/>
        <w:tblW w:w="8502" w:type="dxa"/>
        <w:tblLook w:val="0600" w:firstRow="0" w:lastRow="0" w:firstColumn="0" w:lastColumn="0" w:noHBand="1" w:noVBand="1"/>
      </w:tblPr>
      <w:tblGrid>
        <w:gridCol w:w="1720"/>
        <w:gridCol w:w="4229"/>
        <w:gridCol w:w="2553"/>
      </w:tblGrid>
      <w:tr w:rsidR="00E201F4" w:rsidRPr="006C0C19" w14:paraId="6149C667" w14:textId="77777777" w:rsidTr="00E201F4">
        <w:trPr>
          <w:trHeight w:val="507"/>
        </w:trPr>
        <w:tc>
          <w:tcPr>
            <w:tcW w:w="1720" w:type="dxa"/>
            <w:vAlign w:val="center"/>
            <w:hideMark/>
          </w:tcPr>
          <w:p w14:paraId="57ED0034" w14:textId="77777777" w:rsidR="00E201F4" w:rsidRPr="006C0C19" w:rsidRDefault="00E201F4" w:rsidP="00E201F4">
            <w:pPr>
              <w:spacing w:line="240" w:lineRule="auto"/>
              <w:jc w:val="center"/>
              <w:textAlignment w:val="bottom"/>
              <w:rPr>
                <w:rFonts w:ascii="宋体" w:hAnsi="宋体" w:cs="Arial"/>
              </w:rPr>
            </w:pPr>
            <w:r w:rsidRPr="006C0C19">
              <w:rPr>
                <w:rFonts w:ascii="宋体" w:hAnsi="宋体" w:cs="Arial" w:hint="eastAsia"/>
                <w:b/>
                <w:bCs/>
                <w:color w:val="000000"/>
                <w:kern w:val="24"/>
              </w:rPr>
              <w:t>序号</w:t>
            </w:r>
          </w:p>
        </w:tc>
        <w:tc>
          <w:tcPr>
            <w:tcW w:w="4229" w:type="dxa"/>
            <w:vAlign w:val="center"/>
            <w:hideMark/>
          </w:tcPr>
          <w:p w14:paraId="3A2DA8DA" w14:textId="77777777" w:rsidR="00E201F4" w:rsidRPr="006C0C19" w:rsidRDefault="00E201F4" w:rsidP="00E201F4">
            <w:pPr>
              <w:spacing w:line="240" w:lineRule="auto"/>
              <w:jc w:val="center"/>
              <w:textAlignment w:val="bottom"/>
              <w:rPr>
                <w:rFonts w:ascii="宋体" w:hAnsi="宋体" w:cs="Arial"/>
              </w:rPr>
            </w:pPr>
            <w:r w:rsidRPr="006C0C19">
              <w:rPr>
                <w:rFonts w:ascii="宋体" w:hAnsi="宋体" w:cs="Arial" w:hint="eastAsia"/>
                <w:b/>
                <w:bCs/>
                <w:color w:val="000000"/>
                <w:kern w:val="24"/>
              </w:rPr>
              <w:t>参编单位</w:t>
            </w:r>
          </w:p>
        </w:tc>
        <w:tc>
          <w:tcPr>
            <w:tcW w:w="2553" w:type="dxa"/>
            <w:vAlign w:val="center"/>
            <w:hideMark/>
          </w:tcPr>
          <w:p w14:paraId="75EEB2AE" w14:textId="77777777" w:rsidR="00E201F4" w:rsidRPr="006C0C19" w:rsidRDefault="00E201F4" w:rsidP="00E201F4">
            <w:pPr>
              <w:spacing w:line="240" w:lineRule="auto"/>
              <w:jc w:val="center"/>
              <w:textAlignment w:val="center"/>
              <w:rPr>
                <w:rFonts w:ascii="宋体" w:hAnsi="宋体" w:cs="Arial"/>
              </w:rPr>
            </w:pPr>
            <w:r w:rsidRPr="006C0C19">
              <w:rPr>
                <w:rFonts w:ascii="宋体" w:hAnsi="宋体" w:cs="Arial" w:hint="eastAsia"/>
                <w:b/>
                <w:bCs/>
                <w:color w:val="000000"/>
                <w:kern w:val="24"/>
              </w:rPr>
              <w:t>参编人员/联系人</w:t>
            </w:r>
          </w:p>
        </w:tc>
      </w:tr>
      <w:tr w:rsidR="00E201F4" w:rsidRPr="006C0C19" w14:paraId="3BB1B8D4" w14:textId="77777777" w:rsidTr="00E201F4">
        <w:trPr>
          <w:trHeight w:val="507"/>
        </w:trPr>
        <w:tc>
          <w:tcPr>
            <w:tcW w:w="1720" w:type="dxa"/>
            <w:vAlign w:val="center"/>
            <w:hideMark/>
          </w:tcPr>
          <w:p w14:paraId="664D4DBC" w14:textId="77777777" w:rsidR="00E201F4" w:rsidRPr="006C0C19" w:rsidRDefault="00E201F4" w:rsidP="00E201F4">
            <w:pPr>
              <w:spacing w:line="240" w:lineRule="auto"/>
              <w:jc w:val="center"/>
              <w:textAlignment w:val="bottom"/>
              <w:rPr>
                <w:rFonts w:ascii="宋体" w:hAnsi="宋体" w:cs="Arial"/>
              </w:rPr>
            </w:pPr>
            <w:r w:rsidRPr="006C0C19">
              <w:rPr>
                <w:rFonts w:ascii="宋体" w:hAnsi="宋体" w:cs="Arial" w:hint="eastAsia"/>
                <w:color w:val="000000"/>
                <w:kern w:val="24"/>
              </w:rPr>
              <w:t>1</w:t>
            </w:r>
          </w:p>
        </w:tc>
        <w:tc>
          <w:tcPr>
            <w:tcW w:w="4229" w:type="dxa"/>
          </w:tcPr>
          <w:p w14:paraId="3EAC09DA" w14:textId="4A17A71C" w:rsidR="00E201F4" w:rsidRPr="006C0C19" w:rsidRDefault="00E201F4" w:rsidP="00895CC3">
            <w:pPr>
              <w:spacing w:line="240" w:lineRule="auto"/>
              <w:textAlignment w:val="bottom"/>
              <w:rPr>
                <w:rFonts w:ascii="宋体" w:hAnsi="宋体" w:cs="Arial"/>
              </w:rPr>
            </w:pPr>
          </w:p>
        </w:tc>
        <w:tc>
          <w:tcPr>
            <w:tcW w:w="2553" w:type="dxa"/>
          </w:tcPr>
          <w:p w14:paraId="6FDE3C07" w14:textId="1DA980F6" w:rsidR="00E201F4" w:rsidRPr="006C0C19" w:rsidRDefault="00E201F4" w:rsidP="00895CC3">
            <w:pPr>
              <w:spacing w:line="240" w:lineRule="auto"/>
              <w:jc w:val="center"/>
              <w:textAlignment w:val="center"/>
              <w:rPr>
                <w:rFonts w:ascii="宋体" w:hAnsi="宋体" w:cs="Arial"/>
              </w:rPr>
            </w:pPr>
          </w:p>
        </w:tc>
      </w:tr>
      <w:tr w:rsidR="00E201F4" w:rsidRPr="006C0C19" w14:paraId="19784301" w14:textId="77777777" w:rsidTr="00E201F4">
        <w:trPr>
          <w:trHeight w:val="507"/>
        </w:trPr>
        <w:tc>
          <w:tcPr>
            <w:tcW w:w="1720" w:type="dxa"/>
            <w:vAlign w:val="center"/>
            <w:hideMark/>
          </w:tcPr>
          <w:p w14:paraId="2C0C603A" w14:textId="77777777" w:rsidR="00E201F4" w:rsidRPr="006C0C19" w:rsidRDefault="00E201F4" w:rsidP="00E201F4">
            <w:pPr>
              <w:spacing w:line="240" w:lineRule="auto"/>
              <w:jc w:val="center"/>
              <w:textAlignment w:val="bottom"/>
              <w:rPr>
                <w:rFonts w:ascii="宋体" w:hAnsi="宋体" w:cs="Arial"/>
              </w:rPr>
            </w:pPr>
            <w:r w:rsidRPr="006C0C19">
              <w:rPr>
                <w:rFonts w:ascii="宋体" w:hAnsi="宋体" w:cs="Arial" w:hint="eastAsia"/>
                <w:color w:val="000000"/>
                <w:kern w:val="24"/>
              </w:rPr>
              <w:t>2</w:t>
            </w:r>
          </w:p>
        </w:tc>
        <w:tc>
          <w:tcPr>
            <w:tcW w:w="4229" w:type="dxa"/>
          </w:tcPr>
          <w:p w14:paraId="71D46849" w14:textId="31AD793D" w:rsidR="00E201F4" w:rsidRPr="006C0C19" w:rsidRDefault="00E201F4" w:rsidP="00895CC3">
            <w:pPr>
              <w:spacing w:line="240" w:lineRule="auto"/>
              <w:textAlignment w:val="bottom"/>
              <w:rPr>
                <w:rFonts w:ascii="宋体" w:hAnsi="宋体" w:cs="Arial"/>
              </w:rPr>
            </w:pPr>
          </w:p>
        </w:tc>
        <w:tc>
          <w:tcPr>
            <w:tcW w:w="2553" w:type="dxa"/>
          </w:tcPr>
          <w:p w14:paraId="45C108B8" w14:textId="0872A841" w:rsidR="00E201F4" w:rsidRPr="006C0C19" w:rsidRDefault="00E201F4" w:rsidP="00895CC3">
            <w:pPr>
              <w:spacing w:line="240" w:lineRule="auto"/>
              <w:jc w:val="center"/>
              <w:textAlignment w:val="center"/>
              <w:rPr>
                <w:rFonts w:ascii="宋体" w:hAnsi="宋体" w:cs="Arial"/>
              </w:rPr>
            </w:pPr>
          </w:p>
        </w:tc>
      </w:tr>
      <w:tr w:rsidR="00E201F4" w:rsidRPr="006C0C19" w14:paraId="0F9F311A" w14:textId="77777777" w:rsidTr="00E201F4">
        <w:trPr>
          <w:trHeight w:val="507"/>
        </w:trPr>
        <w:tc>
          <w:tcPr>
            <w:tcW w:w="1720" w:type="dxa"/>
            <w:vAlign w:val="center"/>
            <w:hideMark/>
          </w:tcPr>
          <w:p w14:paraId="35AF2DC5" w14:textId="77777777" w:rsidR="00E201F4" w:rsidRPr="006C0C19" w:rsidRDefault="00E201F4" w:rsidP="00E201F4">
            <w:pPr>
              <w:spacing w:line="240" w:lineRule="auto"/>
              <w:jc w:val="center"/>
              <w:textAlignment w:val="bottom"/>
              <w:rPr>
                <w:rFonts w:ascii="宋体" w:hAnsi="宋体" w:cs="Arial"/>
              </w:rPr>
            </w:pPr>
            <w:r w:rsidRPr="006C0C19">
              <w:rPr>
                <w:rFonts w:ascii="宋体" w:hAnsi="宋体" w:cs="Arial" w:hint="eastAsia"/>
                <w:color w:val="000000"/>
                <w:kern w:val="24"/>
              </w:rPr>
              <w:t>3</w:t>
            </w:r>
          </w:p>
        </w:tc>
        <w:tc>
          <w:tcPr>
            <w:tcW w:w="4229" w:type="dxa"/>
          </w:tcPr>
          <w:p w14:paraId="1C7B9F15" w14:textId="11246EB8" w:rsidR="00E201F4" w:rsidRPr="006C0C19" w:rsidRDefault="00E201F4" w:rsidP="00895CC3">
            <w:pPr>
              <w:spacing w:line="240" w:lineRule="auto"/>
              <w:textAlignment w:val="bottom"/>
              <w:rPr>
                <w:rFonts w:ascii="宋体" w:hAnsi="宋体" w:cs="Arial"/>
              </w:rPr>
            </w:pPr>
          </w:p>
        </w:tc>
        <w:tc>
          <w:tcPr>
            <w:tcW w:w="2553" w:type="dxa"/>
          </w:tcPr>
          <w:p w14:paraId="0EBD4F7D" w14:textId="6710F8C4" w:rsidR="00E201F4" w:rsidRPr="006C0C19" w:rsidRDefault="00E201F4" w:rsidP="00895CC3">
            <w:pPr>
              <w:spacing w:line="240" w:lineRule="auto"/>
              <w:jc w:val="center"/>
              <w:textAlignment w:val="center"/>
              <w:rPr>
                <w:rFonts w:ascii="宋体" w:hAnsi="宋体" w:cs="Arial"/>
              </w:rPr>
            </w:pPr>
          </w:p>
        </w:tc>
      </w:tr>
      <w:tr w:rsidR="00E201F4" w:rsidRPr="006C0C19" w14:paraId="44F2162A" w14:textId="77777777" w:rsidTr="00E201F4">
        <w:trPr>
          <w:trHeight w:val="507"/>
        </w:trPr>
        <w:tc>
          <w:tcPr>
            <w:tcW w:w="1720" w:type="dxa"/>
            <w:vAlign w:val="center"/>
            <w:hideMark/>
          </w:tcPr>
          <w:p w14:paraId="692B58E2" w14:textId="77777777" w:rsidR="00E201F4" w:rsidRPr="006C0C19" w:rsidRDefault="00E201F4" w:rsidP="00E201F4">
            <w:pPr>
              <w:spacing w:line="240" w:lineRule="auto"/>
              <w:jc w:val="center"/>
              <w:textAlignment w:val="bottom"/>
              <w:rPr>
                <w:rFonts w:ascii="宋体" w:hAnsi="宋体" w:cs="Arial"/>
              </w:rPr>
            </w:pPr>
            <w:r w:rsidRPr="006C0C19">
              <w:rPr>
                <w:rFonts w:ascii="宋体" w:hAnsi="宋体" w:cs="Arial" w:hint="eastAsia"/>
                <w:color w:val="000000"/>
                <w:kern w:val="24"/>
              </w:rPr>
              <w:t>4</w:t>
            </w:r>
          </w:p>
        </w:tc>
        <w:tc>
          <w:tcPr>
            <w:tcW w:w="4229" w:type="dxa"/>
          </w:tcPr>
          <w:p w14:paraId="3EFDB6E9" w14:textId="5E4E1A36" w:rsidR="00E201F4" w:rsidRPr="006C0C19" w:rsidRDefault="00E201F4" w:rsidP="00895CC3">
            <w:pPr>
              <w:spacing w:line="240" w:lineRule="auto"/>
              <w:textAlignment w:val="bottom"/>
              <w:rPr>
                <w:rFonts w:ascii="宋体" w:hAnsi="宋体" w:cs="Arial"/>
              </w:rPr>
            </w:pPr>
          </w:p>
        </w:tc>
        <w:tc>
          <w:tcPr>
            <w:tcW w:w="2553" w:type="dxa"/>
          </w:tcPr>
          <w:p w14:paraId="1F4C15EE" w14:textId="3DB83175" w:rsidR="00E201F4" w:rsidRPr="006C0C19" w:rsidRDefault="00E201F4" w:rsidP="00895CC3">
            <w:pPr>
              <w:spacing w:line="240" w:lineRule="auto"/>
              <w:jc w:val="center"/>
              <w:textAlignment w:val="center"/>
              <w:rPr>
                <w:rFonts w:ascii="宋体" w:hAnsi="宋体" w:cs="Arial"/>
              </w:rPr>
            </w:pPr>
          </w:p>
        </w:tc>
      </w:tr>
      <w:tr w:rsidR="00E201F4" w:rsidRPr="006C0C19" w14:paraId="5A849FFD" w14:textId="77777777" w:rsidTr="00E201F4">
        <w:trPr>
          <w:trHeight w:val="507"/>
        </w:trPr>
        <w:tc>
          <w:tcPr>
            <w:tcW w:w="1720" w:type="dxa"/>
            <w:vAlign w:val="center"/>
            <w:hideMark/>
          </w:tcPr>
          <w:p w14:paraId="164926C5" w14:textId="77777777" w:rsidR="00E201F4" w:rsidRPr="006C0C19" w:rsidRDefault="00E201F4" w:rsidP="00E201F4">
            <w:pPr>
              <w:spacing w:line="240" w:lineRule="auto"/>
              <w:jc w:val="center"/>
              <w:textAlignment w:val="center"/>
              <w:rPr>
                <w:rFonts w:ascii="宋体" w:hAnsi="宋体" w:cs="Arial"/>
              </w:rPr>
            </w:pPr>
            <w:r>
              <w:rPr>
                <w:rFonts w:ascii="宋体" w:hAnsi="宋体" w:cs="Arial" w:hint="eastAsia"/>
                <w:color w:val="000000"/>
                <w:kern w:val="24"/>
              </w:rPr>
              <w:t>5</w:t>
            </w:r>
          </w:p>
        </w:tc>
        <w:tc>
          <w:tcPr>
            <w:tcW w:w="4229" w:type="dxa"/>
          </w:tcPr>
          <w:p w14:paraId="0F61216C" w14:textId="46288F37" w:rsidR="00E201F4" w:rsidRPr="006C0C19" w:rsidRDefault="00E201F4" w:rsidP="00895CC3">
            <w:pPr>
              <w:spacing w:line="240" w:lineRule="auto"/>
              <w:textAlignment w:val="center"/>
              <w:rPr>
                <w:rFonts w:ascii="宋体" w:hAnsi="宋体" w:cs="Arial"/>
              </w:rPr>
            </w:pPr>
          </w:p>
        </w:tc>
        <w:tc>
          <w:tcPr>
            <w:tcW w:w="2553" w:type="dxa"/>
          </w:tcPr>
          <w:p w14:paraId="3A8D51B7" w14:textId="7550791C" w:rsidR="00E201F4" w:rsidRPr="006C0C19" w:rsidRDefault="00E201F4" w:rsidP="00895CC3">
            <w:pPr>
              <w:spacing w:line="240" w:lineRule="auto"/>
              <w:jc w:val="center"/>
              <w:textAlignment w:val="center"/>
              <w:rPr>
                <w:rFonts w:ascii="宋体" w:hAnsi="宋体" w:cs="Arial"/>
              </w:rPr>
            </w:pPr>
          </w:p>
        </w:tc>
      </w:tr>
      <w:tr w:rsidR="00E201F4" w:rsidRPr="006C0C19" w14:paraId="5A92C20E" w14:textId="77777777" w:rsidTr="00E201F4">
        <w:trPr>
          <w:trHeight w:val="507"/>
        </w:trPr>
        <w:tc>
          <w:tcPr>
            <w:tcW w:w="1720" w:type="dxa"/>
            <w:vAlign w:val="center"/>
            <w:hideMark/>
          </w:tcPr>
          <w:p w14:paraId="2CFA83D4" w14:textId="77777777" w:rsidR="00E201F4" w:rsidRPr="006C0C19" w:rsidRDefault="00E201F4" w:rsidP="00E201F4">
            <w:pPr>
              <w:spacing w:line="240" w:lineRule="auto"/>
              <w:jc w:val="center"/>
              <w:textAlignment w:val="center"/>
              <w:rPr>
                <w:rFonts w:ascii="宋体" w:hAnsi="宋体" w:cs="Arial"/>
              </w:rPr>
            </w:pPr>
            <w:r>
              <w:rPr>
                <w:rFonts w:ascii="宋体" w:hAnsi="宋体" w:cs="Arial" w:hint="eastAsia"/>
                <w:color w:val="000000"/>
                <w:kern w:val="24"/>
              </w:rPr>
              <w:t>6</w:t>
            </w:r>
          </w:p>
        </w:tc>
        <w:tc>
          <w:tcPr>
            <w:tcW w:w="4229" w:type="dxa"/>
          </w:tcPr>
          <w:p w14:paraId="21A02A78" w14:textId="49F31FBF" w:rsidR="00E201F4" w:rsidRPr="006C0C19" w:rsidRDefault="00E201F4" w:rsidP="00895CC3">
            <w:pPr>
              <w:spacing w:line="240" w:lineRule="auto"/>
              <w:textAlignment w:val="center"/>
              <w:rPr>
                <w:rFonts w:ascii="宋体" w:hAnsi="宋体" w:cs="Arial"/>
              </w:rPr>
            </w:pPr>
          </w:p>
        </w:tc>
        <w:tc>
          <w:tcPr>
            <w:tcW w:w="2553" w:type="dxa"/>
          </w:tcPr>
          <w:p w14:paraId="7FF7A570" w14:textId="1D0AFF5C" w:rsidR="00E201F4" w:rsidRPr="006C0C19" w:rsidRDefault="00E201F4" w:rsidP="00895CC3">
            <w:pPr>
              <w:spacing w:line="240" w:lineRule="auto"/>
              <w:jc w:val="center"/>
              <w:textAlignment w:val="center"/>
              <w:rPr>
                <w:rFonts w:ascii="宋体" w:hAnsi="宋体" w:cs="Arial"/>
              </w:rPr>
            </w:pPr>
          </w:p>
        </w:tc>
      </w:tr>
      <w:tr w:rsidR="00E201F4" w:rsidRPr="006C0C19" w14:paraId="0837F9E3" w14:textId="77777777" w:rsidTr="00E201F4">
        <w:trPr>
          <w:trHeight w:val="507"/>
        </w:trPr>
        <w:tc>
          <w:tcPr>
            <w:tcW w:w="1720" w:type="dxa"/>
            <w:vAlign w:val="center"/>
            <w:hideMark/>
          </w:tcPr>
          <w:p w14:paraId="4B2B8367" w14:textId="77777777" w:rsidR="00E201F4" w:rsidRPr="006C0C19" w:rsidRDefault="00E201F4" w:rsidP="00E201F4">
            <w:pPr>
              <w:spacing w:line="240" w:lineRule="auto"/>
              <w:jc w:val="center"/>
              <w:textAlignment w:val="center"/>
              <w:rPr>
                <w:rFonts w:ascii="宋体" w:hAnsi="宋体" w:cs="Arial"/>
              </w:rPr>
            </w:pPr>
            <w:r>
              <w:rPr>
                <w:rFonts w:ascii="宋体" w:hAnsi="宋体" w:cs="Arial" w:hint="eastAsia"/>
                <w:color w:val="000000"/>
                <w:kern w:val="24"/>
              </w:rPr>
              <w:t>7</w:t>
            </w:r>
          </w:p>
        </w:tc>
        <w:tc>
          <w:tcPr>
            <w:tcW w:w="4229" w:type="dxa"/>
          </w:tcPr>
          <w:p w14:paraId="5F5CEAF8" w14:textId="525292AD" w:rsidR="00E201F4" w:rsidRPr="006C0C19" w:rsidRDefault="00E201F4" w:rsidP="00895CC3">
            <w:pPr>
              <w:spacing w:line="240" w:lineRule="auto"/>
              <w:textAlignment w:val="center"/>
              <w:rPr>
                <w:rFonts w:ascii="宋体" w:hAnsi="宋体" w:cs="Arial"/>
              </w:rPr>
            </w:pPr>
          </w:p>
        </w:tc>
        <w:tc>
          <w:tcPr>
            <w:tcW w:w="2553" w:type="dxa"/>
          </w:tcPr>
          <w:p w14:paraId="7BE4810E" w14:textId="0F15CC7D" w:rsidR="00E201F4" w:rsidRPr="006C0C19" w:rsidRDefault="00E201F4" w:rsidP="00895CC3">
            <w:pPr>
              <w:spacing w:line="240" w:lineRule="auto"/>
              <w:jc w:val="center"/>
              <w:textAlignment w:val="center"/>
              <w:rPr>
                <w:rFonts w:ascii="宋体" w:hAnsi="宋体" w:cs="Arial"/>
              </w:rPr>
            </w:pPr>
          </w:p>
        </w:tc>
      </w:tr>
      <w:tr w:rsidR="00E201F4" w:rsidRPr="006C0C19" w14:paraId="5C259243" w14:textId="77777777" w:rsidTr="00E201F4">
        <w:trPr>
          <w:trHeight w:val="507"/>
        </w:trPr>
        <w:tc>
          <w:tcPr>
            <w:tcW w:w="1720" w:type="dxa"/>
            <w:vAlign w:val="center"/>
            <w:hideMark/>
          </w:tcPr>
          <w:p w14:paraId="667A406B" w14:textId="77777777" w:rsidR="00E201F4" w:rsidRPr="006C0C19" w:rsidRDefault="00E201F4" w:rsidP="00E201F4">
            <w:pPr>
              <w:spacing w:line="240" w:lineRule="auto"/>
              <w:jc w:val="center"/>
              <w:textAlignment w:val="center"/>
              <w:rPr>
                <w:rFonts w:ascii="宋体" w:hAnsi="宋体" w:cs="Arial"/>
              </w:rPr>
            </w:pPr>
            <w:r>
              <w:rPr>
                <w:rFonts w:ascii="宋体" w:hAnsi="宋体" w:cs="Arial" w:hint="eastAsia"/>
                <w:color w:val="000000"/>
                <w:kern w:val="24"/>
              </w:rPr>
              <w:t>8</w:t>
            </w:r>
          </w:p>
        </w:tc>
        <w:tc>
          <w:tcPr>
            <w:tcW w:w="4229" w:type="dxa"/>
          </w:tcPr>
          <w:p w14:paraId="7B064998" w14:textId="442534BC" w:rsidR="00E201F4" w:rsidRPr="006C0C19" w:rsidRDefault="00E201F4" w:rsidP="00895CC3">
            <w:pPr>
              <w:spacing w:line="240" w:lineRule="auto"/>
              <w:textAlignment w:val="center"/>
              <w:rPr>
                <w:rFonts w:ascii="宋体" w:hAnsi="宋体" w:cs="Arial"/>
              </w:rPr>
            </w:pPr>
          </w:p>
        </w:tc>
        <w:tc>
          <w:tcPr>
            <w:tcW w:w="2553" w:type="dxa"/>
          </w:tcPr>
          <w:p w14:paraId="79D0D919" w14:textId="44D1EAB0" w:rsidR="00E201F4" w:rsidRPr="006C0C19" w:rsidRDefault="00E201F4" w:rsidP="00895CC3">
            <w:pPr>
              <w:spacing w:line="240" w:lineRule="auto"/>
              <w:jc w:val="center"/>
              <w:textAlignment w:val="center"/>
              <w:rPr>
                <w:rFonts w:ascii="宋体" w:hAnsi="宋体" w:cs="Arial"/>
              </w:rPr>
            </w:pPr>
          </w:p>
        </w:tc>
      </w:tr>
      <w:tr w:rsidR="00E201F4" w:rsidRPr="006C0C19" w14:paraId="74E0CA1C" w14:textId="77777777" w:rsidTr="00E201F4">
        <w:trPr>
          <w:trHeight w:val="507"/>
        </w:trPr>
        <w:tc>
          <w:tcPr>
            <w:tcW w:w="1720" w:type="dxa"/>
            <w:vAlign w:val="center"/>
            <w:hideMark/>
          </w:tcPr>
          <w:p w14:paraId="2868E9AF" w14:textId="77777777" w:rsidR="00E201F4" w:rsidRPr="006C0C19" w:rsidRDefault="00E201F4" w:rsidP="00E201F4">
            <w:pPr>
              <w:spacing w:line="240" w:lineRule="auto"/>
              <w:jc w:val="center"/>
              <w:textAlignment w:val="center"/>
              <w:rPr>
                <w:rFonts w:ascii="宋体" w:hAnsi="宋体" w:cs="Arial"/>
              </w:rPr>
            </w:pPr>
            <w:r>
              <w:rPr>
                <w:rFonts w:ascii="宋体" w:hAnsi="宋体" w:cs="Arial" w:hint="eastAsia"/>
                <w:color w:val="000000"/>
                <w:kern w:val="24"/>
              </w:rPr>
              <w:t>9</w:t>
            </w:r>
          </w:p>
        </w:tc>
        <w:tc>
          <w:tcPr>
            <w:tcW w:w="4229" w:type="dxa"/>
          </w:tcPr>
          <w:p w14:paraId="5BD9B424" w14:textId="52D08566" w:rsidR="00E201F4" w:rsidRPr="006C0C19" w:rsidRDefault="00E201F4" w:rsidP="00895CC3">
            <w:pPr>
              <w:spacing w:line="240" w:lineRule="auto"/>
              <w:textAlignment w:val="center"/>
              <w:rPr>
                <w:rFonts w:ascii="宋体" w:hAnsi="宋体" w:cs="Arial"/>
              </w:rPr>
            </w:pPr>
          </w:p>
        </w:tc>
        <w:tc>
          <w:tcPr>
            <w:tcW w:w="2553" w:type="dxa"/>
          </w:tcPr>
          <w:p w14:paraId="4C550655" w14:textId="6264DF1F" w:rsidR="00E201F4" w:rsidRPr="006C0C19" w:rsidRDefault="00E201F4" w:rsidP="00895CC3">
            <w:pPr>
              <w:spacing w:line="240" w:lineRule="auto"/>
              <w:jc w:val="center"/>
              <w:textAlignment w:val="center"/>
              <w:rPr>
                <w:rFonts w:ascii="宋体" w:hAnsi="宋体" w:cs="Arial"/>
              </w:rPr>
            </w:pPr>
          </w:p>
        </w:tc>
      </w:tr>
      <w:tr w:rsidR="00E201F4" w:rsidRPr="006C0C19" w14:paraId="609DEEC7" w14:textId="77777777" w:rsidTr="00E201F4">
        <w:trPr>
          <w:trHeight w:val="507"/>
        </w:trPr>
        <w:tc>
          <w:tcPr>
            <w:tcW w:w="1720" w:type="dxa"/>
            <w:vAlign w:val="center"/>
            <w:hideMark/>
          </w:tcPr>
          <w:p w14:paraId="6EB68F34" w14:textId="77777777" w:rsidR="00E201F4" w:rsidRPr="006C0C19" w:rsidRDefault="00E201F4" w:rsidP="00E201F4">
            <w:pPr>
              <w:spacing w:line="240" w:lineRule="auto"/>
              <w:jc w:val="center"/>
              <w:textAlignment w:val="bottom"/>
              <w:rPr>
                <w:rFonts w:ascii="宋体" w:hAnsi="宋体" w:cs="Arial"/>
              </w:rPr>
            </w:pPr>
            <w:r w:rsidRPr="006C0C19">
              <w:rPr>
                <w:rFonts w:ascii="宋体" w:hAnsi="宋体" w:cs="Arial" w:hint="eastAsia"/>
                <w:color w:val="000000" w:themeColor="text1"/>
                <w:kern w:val="24"/>
              </w:rPr>
              <w:t>1</w:t>
            </w:r>
            <w:r>
              <w:rPr>
                <w:rFonts w:ascii="宋体" w:hAnsi="宋体" w:cs="Arial" w:hint="eastAsia"/>
                <w:color w:val="000000" w:themeColor="text1"/>
                <w:kern w:val="24"/>
              </w:rPr>
              <w:t>0</w:t>
            </w:r>
          </w:p>
        </w:tc>
        <w:tc>
          <w:tcPr>
            <w:tcW w:w="4229" w:type="dxa"/>
          </w:tcPr>
          <w:p w14:paraId="6CA0A19E" w14:textId="5318187A" w:rsidR="00E201F4" w:rsidRPr="006C0C19" w:rsidRDefault="00E201F4" w:rsidP="00895CC3">
            <w:pPr>
              <w:spacing w:line="240" w:lineRule="auto"/>
              <w:textAlignment w:val="bottom"/>
              <w:rPr>
                <w:rFonts w:ascii="宋体" w:hAnsi="宋体" w:cs="Arial"/>
              </w:rPr>
            </w:pPr>
          </w:p>
        </w:tc>
        <w:tc>
          <w:tcPr>
            <w:tcW w:w="2553" w:type="dxa"/>
          </w:tcPr>
          <w:p w14:paraId="67C73736" w14:textId="249A6B6E" w:rsidR="00E201F4" w:rsidRPr="006C0C19" w:rsidRDefault="00E201F4" w:rsidP="00895CC3">
            <w:pPr>
              <w:spacing w:line="240" w:lineRule="auto"/>
              <w:jc w:val="center"/>
              <w:textAlignment w:val="center"/>
              <w:rPr>
                <w:rFonts w:ascii="宋体" w:hAnsi="宋体" w:cs="Arial"/>
              </w:rPr>
            </w:pPr>
          </w:p>
        </w:tc>
      </w:tr>
      <w:tr w:rsidR="00E201F4" w:rsidRPr="006C0C19" w14:paraId="7A1DE36B" w14:textId="77777777" w:rsidTr="00E201F4">
        <w:trPr>
          <w:trHeight w:val="507"/>
        </w:trPr>
        <w:tc>
          <w:tcPr>
            <w:tcW w:w="1720" w:type="dxa"/>
            <w:vAlign w:val="center"/>
            <w:hideMark/>
          </w:tcPr>
          <w:p w14:paraId="25DE322B" w14:textId="77777777" w:rsidR="00E201F4" w:rsidRPr="006C0C19" w:rsidRDefault="00E201F4" w:rsidP="00E201F4">
            <w:pPr>
              <w:spacing w:line="240" w:lineRule="auto"/>
              <w:jc w:val="center"/>
              <w:textAlignment w:val="bottom"/>
              <w:rPr>
                <w:rFonts w:ascii="宋体" w:hAnsi="宋体" w:cs="Arial"/>
              </w:rPr>
            </w:pPr>
            <w:r w:rsidRPr="006C0C19">
              <w:rPr>
                <w:rFonts w:ascii="宋体" w:hAnsi="宋体" w:cs="Arial" w:hint="eastAsia"/>
                <w:color w:val="000000"/>
                <w:kern w:val="24"/>
              </w:rPr>
              <w:t>1</w:t>
            </w:r>
            <w:r>
              <w:rPr>
                <w:rFonts w:ascii="宋体" w:hAnsi="宋体" w:cs="Arial" w:hint="eastAsia"/>
                <w:color w:val="000000"/>
                <w:kern w:val="24"/>
              </w:rPr>
              <w:t>1</w:t>
            </w:r>
          </w:p>
        </w:tc>
        <w:tc>
          <w:tcPr>
            <w:tcW w:w="4229" w:type="dxa"/>
          </w:tcPr>
          <w:p w14:paraId="58376859" w14:textId="04CC002A" w:rsidR="00E201F4" w:rsidRPr="006C0C19" w:rsidRDefault="00E201F4" w:rsidP="00895CC3">
            <w:pPr>
              <w:spacing w:line="240" w:lineRule="auto"/>
              <w:textAlignment w:val="bottom"/>
              <w:rPr>
                <w:rFonts w:ascii="宋体" w:hAnsi="宋体" w:cs="Arial"/>
              </w:rPr>
            </w:pPr>
          </w:p>
        </w:tc>
        <w:tc>
          <w:tcPr>
            <w:tcW w:w="2553" w:type="dxa"/>
          </w:tcPr>
          <w:p w14:paraId="19FF81A9" w14:textId="5E6FDF07" w:rsidR="00E201F4" w:rsidRPr="006C0C19" w:rsidRDefault="00E201F4" w:rsidP="00895CC3">
            <w:pPr>
              <w:spacing w:line="240" w:lineRule="auto"/>
              <w:jc w:val="center"/>
              <w:textAlignment w:val="center"/>
              <w:rPr>
                <w:rFonts w:ascii="宋体" w:hAnsi="宋体" w:cs="Arial"/>
              </w:rPr>
            </w:pPr>
          </w:p>
        </w:tc>
      </w:tr>
    </w:tbl>
    <w:p w14:paraId="67AA7475" w14:textId="77777777" w:rsidR="00FA4140" w:rsidRPr="00322020" w:rsidRDefault="00FA4140" w:rsidP="00FA4140">
      <w:pPr>
        <w:jc w:val="center"/>
        <w:rPr>
          <w:b/>
          <w:bCs/>
          <w:color w:val="000000" w:themeColor="text1"/>
        </w:rPr>
      </w:pPr>
      <w:r w:rsidRPr="00322020">
        <w:rPr>
          <w:b/>
          <w:bCs/>
        </w:rPr>
        <w:t>表</w:t>
      </w:r>
      <w:r w:rsidRPr="00322020">
        <w:rPr>
          <w:b/>
          <w:bCs/>
        </w:rPr>
        <w:t xml:space="preserve">1 </w:t>
      </w:r>
      <w:r w:rsidRPr="00322020">
        <w:rPr>
          <w:b/>
          <w:bCs/>
        </w:rPr>
        <w:t>起草单位及编制组成员</w:t>
      </w:r>
    </w:p>
    <w:p w14:paraId="11429E9F" w14:textId="77777777" w:rsidR="00FA4140" w:rsidRPr="001A1BD9" w:rsidRDefault="00FA4140" w:rsidP="00FA4140">
      <w:pPr>
        <w:pStyle w:val="1"/>
        <w:spacing w:beforeLines="50" w:before="120" w:afterLines="50" w:after="120"/>
        <w:jc w:val="both"/>
        <w:rPr>
          <w:rFonts w:eastAsiaTheme="majorEastAsia"/>
        </w:rPr>
      </w:pPr>
      <w:r>
        <w:rPr>
          <w:rFonts w:eastAsiaTheme="majorEastAsia" w:hint="eastAsia"/>
        </w:rPr>
        <w:t>九</w:t>
      </w:r>
      <w:r w:rsidRPr="001A1BD9">
        <w:rPr>
          <w:rFonts w:eastAsiaTheme="majorEastAsia" w:hint="eastAsia"/>
        </w:rPr>
        <w:t>、风险点及风险防范</w:t>
      </w:r>
    </w:p>
    <w:p w14:paraId="43CC05BD" w14:textId="77777777" w:rsidR="00FA4140" w:rsidRPr="00DF1FE5" w:rsidRDefault="00FA4140" w:rsidP="00FA4140">
      <w:pPr>
        <w:pStyle w:val="2"/>
        <w:spacing w:line="360" w:lineRule="auto"/>
        <w:rPr>
          <w:sz w:val="24"/>
          <w:szCs w:val="24"/>
        </w:rPr>
      </w:pPr>
      <w:r w:rsidRPr="00322020">
        <w:rPr>
          <w:sz w:val="24"/>
          <w:szCs w:val="24"/>
        </w:rPr>
        <w:t>1.</w:t>
      </w:r>
      <w:r>
        <w:rPr>
          <w:sz w:val="24"/>
          <w:szCs w:val="24"/>
        </w:rPr>
        <w:t xml:space="preserve"> </w:t>
      </w:r>
      <w:r w:rsidRPr="00DF1FE5">
        <w:rPr>
          <w:sz w:val="24"/>
          <w:szCs w:val="24"/>
        </w:rPr>
        <w:t>对人身健康的不利影响</w:t>
      </w:r>
    </w:p>
    <w:p w14:paraId="0505048C" w14:textId="77777777" w:rsidR="00FA4140" w:rsidRPr="00DF1FE5" w:rsidRDefault="00FA4140" w:rsidP="00FA4140">
      <w:pPr>
        <w:ind w:firstLineChars="200" w:firstLine="480"/>
        <w:rPr>
          <w:bCs/>
        </w:rPr>
      </w:pPr>
      <w:r w:rsidRPr="00DF1FE5">
        <w:rPr>
          <w:bCs/>
        </w:rPr>
        <w:t>本标准在编制过程中充分考虑了室内空气污染物可能对人产生的直接和间接不利影响，并对产品检验、标志、包装、运输及储藏进行了规范要求。</w:t>
      </w:r>
    </w:p>
    <w:p w14:paraId="2C8C1D04" w14:textId="77777777" w:rsidR="00FA4140" w:rsidRPr="00DF1FE5" w:rsidRDefault="00FA4140" w:rsidP="00FA4140">
      <w:pPr>
        <w:pStyle w:val="2"/>
        <w:spacing w:line="360" w:lineRule="auto"/>
        <w:rPr>
          <w:sz w:val="24"/>
          <w:szCs w:val="24"/>
        </w:rPr>
      </w:pPr>
      <w:r w:rsidRPr="00DF1FE5">
        <w:rPr>
          <w:sz w:val="24"/>
          <w:szCs w:val="24"/>
        </w:rPr>
        <w:t xml:space="preserve">2. </w:t>
      </w:r>
      <w:r w:rsidRPr="00DF1FE5">
        <w:rPr>
          <w:sz w:val="24"/>
          <w:szCs w:val="24"/>
        </w:rPr>
        <w:t>标准技术要求合</w:t>
      </w:r>
      <w:proofErr w:type="gramStart"/>
      <w:r w:rsidRPr="00DF1FE5">
        <w:rPr>
          <w:sz w:val="24"/>
          <w:szCs w:val="24"/>
        </w:rPr>
        <w:t>规</w:t>
      </w:r>
      <w:proofErr w:type="gramEnd"/>
      <w:r w:rsidRPr="00DF1FE5">
        <w:rPr>
          <w:sz w:val="24"/>
          <w:szCs w:val="24"/>
        </w:rPr>
        <w:t>性</w:t>
      </w:r>
    </w:p>
    <w:p w14:paraId="1641F819" w14:textId="77777777" w:rsidR="00FA4140" w:rsidRPr="00DF1FE5" w:rsidRDefault="00FA4140" w:rsidP="00FA4140">
      <w:pPr>
        <w:ind w:firstLineChars="200" w:firstLine="480"/>
        <w:rPr>
          <w:bCs/>
        </w:rPr>
      </w:pPr>
      <w:r w:rsidRPr="00DF1FE5">
        <w:rPr>
          <w:bCs/>
        </w:rPr>
        <w:t>本标准规定的指标为国家推荐性的最低指标要求，会对行业技术及产品产生影响，需要考虑指标的科学性、先进性和可操作性，编制前进行充分的技术调研和测试研究，保证标准技术内容通用性。</w:t>
      </w:r>
    </w:p>
    <w:p w14:paraId="7BD7A228" w14:textId="77777777" w:rsidR="00FA4140" w:rsidRPr="00DF1FE5" w:rsidRDefault="00FA4140" w:rsidP="00FA4140">
      <w:pPr>
        <w:pStyle w:val="2"/>
        <w:spacing w:line="360" w:lineRule="auto"/>
        <w:rPr>
          <w:sz w:val="24"/>
          <w:szCs w:val="24"/>
        </w:rPr>
      </w:pPr>
      <w:r w:rsidRPr="00DF1FE5">
        <w:rPr>
          <w:sz w:val="24"/>
          <w:szCs w:val="24"/>
        </w:rPr>
        <w:lastRenderedPageBreak/>
        <w:t>3</w:t>
      </w:r>
      <w:r>
        <w:rPr>
          <w:rFonts w:hint="eastAsia"/>
          <w:sz w:val="24"/>
          <w:szCs w:val="24"/>
        </w:rPr>
        <w:t>．</w:t>
      </w:r>
      <w:r w:rsidRPr="00DF1FE5">
        <w:rPr>
          <w:sz w:val="24"/>
          <w:szCs w:val="24"/>
        </w:rPr>
        <w:t>对工程技术及产品限制性</w:t>
      </w:r>
    </w:p>
    <w:p w14:paraId="1A74D8E3" w14:textId="77777777" w:rsidR="00FA4140" w:rsidRPr="00DF1FE5" w:rsidRDefault="00FA4140" w:rsidP="00FA4140">
      <w:pPr>
        <w:ind w:firstLineChars="200" w:firstLine="480"/>
        <w:rPr>
          <w:bCs/>
        </w:rPr>
      </w:pPr>
      <w:r w:rsidRPr="00DF1FE5">
        <w:rPr>
          <w:bCs/>
        </w:rPr>
        <w:t>随着</w:t>
      </w:r>
      <w:r>
        <w:rPr>
          <w:rFonts w:hint="eastAsia"/>
          <w:bCs/>
        </w:rPr>
        <w:t>建筑环境控制、集成电路、博物馆等行业</w:t>
      </w:r>
      <w:r w:rsidRPr="00DF1FE5">
        <w:rPr>
          <w:bCs/>
        </w:rPr>
        <w:t>飞速发展</w:t>
      </w:r>
      <w:r>
        <w:rPr>
          <w:rFonts w:hint="eastAsia"/>
          <w:bCs/>
        </w:rPr>
        <w:t>，其对</w:t>
      </w:r>
      <w:r w:rsidRPr="00DF1FE5">
        <w:rPr>
          <w:bCs/>
        </w:rPr>
        <w:t>化学过滤器等净化产品的市场需求量越来越大，</w:t>
      </w:r>
      <w:r>
        <w:rPr>
          <w:rFonts w:hint="eastAsia"/>
          <w:bCs/>
        </w:rPr>
        <w:t>各类空气污染净化控制产品不断出现</w:t>
      </w:r>
      <w:r w:rsidRPr="00DF1FE5">
        <w:rPr>
          <w:bCs/>
        </w:rPr>
        <w:t>。本标准</w:t>
      </w:r>
      <w:r>
        <w:rPr>
          <w:rFonts w:hint="eastAsia"/>
          <w:bCs/>
        </w:rPr>
        <w:t>针对应用与室外空气处理的化学过滤器产品，但并不限制特定的空气净化技术手段和产品类型</w:t>
      </w:r>
      <w:r w:rsidRPr="00DF1FE5">
        <w:rPr>
          <w:bCs/>
        </w:rPr>
        <w:t>。</w:t>
      </w:r>
    </w:p>
    <w:p w14:paraId="0FB135CA" w14:textId="77777777" w:rsidR="00FA4140" w:rsidRPr="00DF1FE5" w:rsidRDefault="00FA4140" w:rsidP="00FA4140">
      <w:pPr>
        <w:pStyle w:val="2"/>
        <w:keepNext w:val="0"/>
        <w:keepLines w:val="0"/>
        <w:numPr>
          <w:ilvl w:val="0"/>
          <w:numId w:val="17"/>
        </w:numPr>
        <w:spacing w:before="0" w:after="0" w:line="360" w:lineRule="auto"/>
        <w:ind w:left="0" w:firstLine="0"/>
        <w:rPr>
          <w:sz w:val="24"/>
          <w:szCs w:val="24"/>
        </w:rPr>
      </w:pPr>
      <w:r w:rsidRPr="00DF1FE5">
        <w:rPr>
          <w:sz w:val="24"/>
          <w:szCs w:val="24"/>
        </w:rPr>
        <w:t>标准交叉重复情况</w:t>
      </w:r>
    </w:p>
    <w:p w14:paraId="1C693823" w14:textId="77777777" w:rsidR="00FA4140" w:rsidRPr="00DF1FE5" w:rsidRDefault="00FA4140" w:rsidP="00FA4140">
      <w:pPr>
        <w:ind w:firstLineChars="200" w:firstLine="480"/>
        <w:rPr>
          <w:bCs/>
        </w:rPr>
      </w:pPr>
      <w:proofErr w:type="gramStart"/>
      <w:r w:rsidRPr="00DF1FE5">
        <w:rPr>
          <w:bCs/>
        </w:rPr>
        <w:t>经查重比对</w:t>
      </w:r>
      <w:proofErr w:type="gramEnd"/>
      <w:r w:rsidRPr="00DF1FE5">
        <w:rPr>
          <w:bCs/>
        </w:rPr>
        <w:t>，本标准与现有国内标准不存在交叉重复情况。</w:t>
      </w:r>
    </w:p>
    <w:p w14:paraId="0B9B6192" w14:textId="77777777" w:rsidR="00FA4140" w:rsidRPr="00DF1FE5" w:rsidRDefault="00FA4140" w:rsidP="00FA4140">
      <w:pPr>
        <w:pStyle w:val="2"/>
        <w:keepNext w:val="0"/>
        <w:keepLines w:val="0"/>
        <w:numPr>
          <w:ilvl w:val="0"/>
          <w:numId w:val="17"/>
        </w:numPr>
        <w:spacing w:before="0" w:after="0" w:line="360" w:lineRule="auto"/>
        <w:ind w:left="0" w:firstLine="0"/>
        <w:rPr>
          <w:sz w:val="24"/>
          <w:szCs w:val="24"/>
        </w:rPr>
      </w:pPr>
      <w:r w:rsidRPr="00DF1FE5">
        <w:rPr>
          <w:sz w:val="24"/>
          <w:szCs w:val="24"/>
        </w:rPr>
        <w:t>技术专利识别情况</w:t>
      </w:r>
    </w:p>
    <w:p w14:paraId="62FAE31F" w14:textId="77777777" w:rsidR="00FA4140" w:rsidRPr="00DF1FE5" w:rsidRDefault="00FA4140" w:rsidP="00FA4140">
      <w:pPr>
        <w:ind w:firstLineChars="200" w:firstLine="480"/>
        <w:rPr>
          <w:bCs/>
        </w:rPr>
      </w:pPr>
      <w:r w:rsidRPr="00DF1FE5">
        <w:rPr>
          <w:bCs/>
        </w:rPr>
        <w:t>本标准修订不涉及专利。对于可能存在技术专利误用和侵权，需要向参编单位明确要求，避免误用，并保障征求意见的广泛性，如有风险尽早识别。</w:t>
      </w:r>
    </w:p>
    <w:p w14:paraId="4DE8083C" w14:textId="77777777" w:rsidR="00FA4140" w:rsidRPr="00DF1FE5" w:rsidRDefault="00FA4140" w:rsidP="00FA4140">
      <w:pPr>
        <w:pStyle w:val="2"/>
        <w:keepNext w:val="0"/>
        <w:keepLines w:val="0"/>
        <w:numPr>
          <w:ilvl w:val="0"/>
          <w:numId w:val="17"/>
        </w:numPr>
        <w:spacing w:before="0" w:after="0" w:line="360" w:lineRule="auto"/>
        <w:ind w:left="0" w:firstLine="0"/>
        <w:rPr>
          <w:sz w:val="24"/>
          <w:szCs w:val="24"/>
        </w:rPr>
      </w:pPr>
      <w:r w:rsidRPr="00DF1FE5">
        <w:rPr>
          <w:sz w:val="24"/>
          <w:szCs w:val="24"/>
        </w:rPr>
        <w:t>舆情风险情况</w:t>
      </w:r>
    </w:p>
    <w:p w14:paraId="5990B5D2" w14:textId="77777777" w:rsidR="00FA4140" w:rsidRPr="00DF1FE5" w:rsidRDefault="00FA4140" w:rsidP="00FA4140">
      <w:pPr>
        <w:ind w:firstLineChars="200" w:firstLine="480"/>
        <w:rPr>
          <w:bCs/>
        </w:rPr>
      </w:pPr>
      <w:r w:rsidRPr="00DF1FE5">
        <w:rPr>
          <w:bCs/>
        </w:rPr>
        <w:t>本标准的编制有利于气相空气净化相关技术及产品的健康发展，对相关产业以及国际交流有促进作用，因此分析不存在相关不利舆情风险。</w:t>
      </w:r>
    </w:p>
    <w:p w14:paraId="1F9C12D5" w14:textId="77777777" w:rsidR="00FA4140" w:rsidRPr="00775014" w:rsidRDefault="00FA4140" w:rsidP="00FA4140">
      <w:pPr>
        <w:spacing w:beforeLines="50" w:before="120" w:afterLines="50" w:after="120"/>
        <w:jc w:val="center"/>
        <w:rPr>
          <w:rFonts w:eastAsiaTheme="majorEastAsia"/>
          <w:b/>
          <w:bCs/>
        </w:rPr>
      </w:pPr>
    </w:p>
    <w:p w14:paraId="418B2B2D" w14:textId="77777777" w:rsidR="00FA4140" w:rsidRDefault="00FA4140" w:rsidP="00FA4140">
      <w:pPr>
        <w:spacing w:beforeLines="50" w:before="120" w:afterLines="50" w:after="120"/>
        <w:jc w:val="center"/>
        <w:rPr>
          <w:rFonts w:eastAsiaTheme="majorEastAsia"/>
          <w:b/>
          <w:bCs/>
        </w:rPr>
      </w:pPr>
    </w:p>
    <w:p w14:paraId="13044739" w14:textId="77777777" w:rsidR="00FA4140" w:rsidRDefault="00FA4140" w:rsidP="00FA4140">
      <w:pPr>
        <w:spacing w:beforeLines="50" w:before="120" w:afterLines="50" w:after="120"/>
        <w:jc w:val="center"/>
        <w:rPr>
          <w:rFonts w:eastAsiaTheme="majorEastAsia"/>
          <w:b/>
          <w:bCs/>
        </w:rPr>
      </w:pPr>
    </w:p>
    <w:p w14:paraId="262D226F" w14:textId="77777777" w:rsidR="00FA4140" w:rsidRDefault="00FA4140" w:rsidP="00FA4140">
      <w:pPr>
        <w:spacing w:beforeLines="50" w:before="120" w:afterLines="50" w:after="120"/>
        <w:jc w:val="center"/>
        <w:rPr>
          <w:rFonts w:eastAsiaTheme="majorEastAsia"/>
          <w:b/>
          <w:bCs/>
        </w:rPr>
      </w:pPr>
    </w:p>
    <w:p w14:paraId="60B8E3F0" w14:textId="1EE4CB63" w:rsidR="00652637" w:rsidRPr="00FA4140" w:rsidRDefault="00652637" w:rsidP="00FC35DA">
      <w:pPr>
        <w:spacing w:line="240" w:lineRule="auto"/>
        <w:jc w:val="center"/>
      </w:pPr>
    </w:p>
    <w:sectPr w:rsidR="00652637" w:rsidRPr="00FA4140" w:rsidSect="0063720B">
      <w:footerReference w:type="first" r:id="rId38"/>
      <w:pgSz w:w="11907" w:h="16840" w:code="9"/>
      <w:pgMar w:top="1440" w:right="1797" w:bottom="1440" w:left="1797" w:header="851" w:footer="567" w:gutter="0"/>
      <w:pgNumType w:start="1"/>
      <w:cols w:space="42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5AA69F" w14:textId="77777777" w:rsidR="00BE7BA4" w:rsidRDefault="00BE7BA4">
      <w:r>
        <w:separator/>
      </w:r>
    </w:p>
  </w:endnote>
  <w:endnote w:type="continuationSeparator" w:id="0">
    <w:p w14:paraId="5AF66A9A" w14:textId="77777777" w:rsidR="00BE7BA4" w:rsidRDefault="00BE7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maze">
    <w:altName w:val="Arial Narrow"/>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15656"/>
      <w:docPartObj>
        <w:docPartGallery w:val="Page Numbers (Bottom of Page)"/>
        <w:docPartUnique/>
      </w:docPartObj>
    </w:sdtPr>
    <w:sdtEndPr/>
    <w:sdtContent>
      <w:p w14:paraId="3365EDF6" w14:textId="190059B1" w:rsidR="0063720B" w:rsidRDefault="0063720B">
        <w:pPr>
          <w:pStyle w:val="aff0"/>
          <w:jc w:val="center"/>
        </w:pPr>
        <w:r>
          <w:fldChar w:fldCharType="begin"/>
        </w:r>
        <w:r>
          <w:instrText>PAGE   \* MERGEFORMAT</w:instrText>
        </w:r>
        <w:r>
          <w:fldChar w:fldCharType="separate"/>
        </w:r>
        <w:r w:rsidR="00AC568B" w:rsidRPr="00AC568B">
          <w:rPr>
            <w:noProof/>
            <w:lang w:val="zh-CN"/>
          </w:rPr>
          <w:t>32</w:t>
        </w:r>
        <w:r>
          <w:fldChar w:fldCharType="end"/>
        </w:r>
      </w:p>
    </w:sdtContent>
  </w:sdt>
  <w:p w14:paraId="2BD2C82B" w14:textId="77777777" w:rsidR="0063720B" w:rsidRDefault="0063720B">
    <w:pPr>
      <w:pStyle w:val="af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954BD" w14:textId="77777777" w:rsidR="009B5412" w:rsidRPr="0045003C" w:rsidRDefault="009B5412" w:rsidP="0045003C">
    <w:pPr>
      <w:pStyle w:val="aff0"/>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54190E" w14:textId="77777777" w:rsidR="00BE7BA4" w:rsidRDefault="00BE7BA4">
      <w:r>
        <w:separator/>
      </w:r>
    </w:p>
  </w:footnote>
  <w:footnote w:type="continuationSeparator" w:id="0">
    <w:p w14:paraId="67AEF559" w14:textId="77777777" w:rsidR="00BE7BA4" w:rsidRDefault="00BE7B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27C54A" w14:textId="3FC1F77A" w:rsidR="005F4349" w:rsidRDefault="001612C0" w:rsidP="001612C0">
    <w:pPr>
      <w:pStyle w:val="aff3"/>
      <w:jc w:val="right"/>
    </w:pPr>
    <w:r>
      <w:rPr>
        <w:rFonts w:hint="eastAsia"/>
      </w:rPr>
      <w:t>T/CRAA 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F15A2" w14:textId="77777777" w:rsidR="005F4349" w:rsidRDefault="005F4349">
    <w:pPr>
      <w:pStyle w:val="af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A15CD"/>
    <w:multiLevelType w:val="multilevel"/>
    <w:tmpl w:val="EF3C51FC"/>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napToGrid/>
        <w:spacing w:val="0"/>
        <w:w w:val="100"/>
        <w:kern w:val="21"/>
        <w:sz w:val="21"/>
      </w:rPr>
    </w:lvl>
    <w:lvl w:ilvl="2">
      <w:start w:val="1"/>
      <w:numFmt w:val="decimal"/>
      <w:pStyle w:val="a"/>
      <w:suff w:val="nothing"/>
      <w:lvlText w:val="%1%2.%3　"/>
      <w:lvlJc w:val="left"/>
      <w:pPr>
        <w:ind w:left="0" w:firstLine="0"/>
      </w:pPr>
      <w:rPr>
        <w:rFonts w:ascii="黑体" w:eastAsia="黑体" w:hAnsi="Times New Roman" w:hint="eastAsia"/>
        <w:b w:val="0"/>
        <w:i w:val="0"/>
        <w:sz w:val="21"/>
      </w:rPr>
    </w:lvl>
    <w:lvl w:ilvl="3">
      <w:start w:val="1"/>
      <w:numFmt w:val="decimal"/>
      <w:pStyle w:val="a0"/>
      <w:suff w:val="nothing"/>
      <w:lvlText w:val="%1%2.%3.%4　"/>
      <w:lvlJc w:val="left"/>
      <w:pPr>
        <w:ind w:left="0" w:firstLine="0"/>
      </w:pPr>
      <w:rPr>
        <w:rFonts w:ascii="黑体" w:eastAsia="黑体" w:hAnsi="Times New Roman" w:hint="eastAsia"/>
        <w:b w:val="0"/>
        <w:i w:val="0"/>
        <w:sz w:val="21"/>
      </w:rPr>
    </w:lvl>
    <w:lvl w:ilvl="4">
      <w:start w:val="1"/>
      <w:numFmt w:val="decimal"/>
      <w:pStyle w:val="a1"/>
      <w:suff w:val="nothing"/>
      <w:lvlText w:val="%1%2.%3.%4.%5　"/>
      <w:lvlJc w:val="left"/>
      <w:pPr>
        <w:ind w:left="0" w:firstLine="0"/>
      </w:pPr>
      <w:rPr>
        <w:rFonts w:ascii="黑体" w:eastAsia="黑体" w:hAnsi="Times New Roman" w:hint="eastAsia"/>
        <w:b w:val="0"/>
        <w:i w:val="0"/>
        <w:sz w:val="21"/>
      </w:rPr>
    </w:lvl>
    <w:lvl w:ilvl="5">
      <w:start w:val="1"/>
      <w:numFmt w:val="decimal"/>
      <w:pStyle w:val="a2"/>
      <w:suff w:val="nothing"/>
      <w:lvlText w:val="%1%2.%3.%4.%5.%6　"/>
      <w:lvlJc w:val="left"/>
      <w:pPr>
        <w:ind w:left="0" w:firstLine="0"/>
      </w:pPr>
      <w:rPr>
        <w:rFonts w:ascii="黑体" w:eastAsia="黑体" w:hAnsi="Times New Roman" w:hint="eastAsia"/>
        <w:b w:val="0"/>
        <w:i w:val="0"/>
        <w:sz w:val="21"/>
      </w:rPr>
    </w:lvl>
    <w:lvl w:ilvl="6">
      <w:start w:val="1"/>
      <w:numFmt w:val="decimal"/>
      <w:pStyle w:val="a3"/>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AE367E9"/>
    <w:multiLevelType w:val="hybridMultilevel"/>
    <w:tmpl w:val="18E8E30A"/>
    <w:lvl w:ilvl="0" w:tplc="9426075A">
      <w:start w:val="1"/>
      <w:numFmt w:val="none"/>
      <w:pStyle w:val="a4"/>
      <w:lvlText w:val="%1示例"/>
      <w:lvlJc w:val="left"/>
      <w:pPr>
        <w:tabs>
          <w:tab w:val="num" w:pos="1120"/>
        </w:tabs>
        <w:ind w:left="0" w:firstLine="400"/>
      </w:pPr>
      <w:rPr>
        <w:rFonts w:ascii="宋体" w:eastAsia="宋体" w:hint="eastAsia"/>
        <w:b w:val="0"/>
        <w:i w:val="0"/>
        <w:sz w:val="18"/>
      </w:rPr>
    </w:lvl>
    <w:lvl w:ilvl="1" w:tplc="42587BB6" w:tentative="1">
      <w:start w:val="1"/>
      <w:numFmt w:val="lowerLetter"/>
      <w:lvlText w:val="%2)"/>
      <w:lvlJc w:val="left"/>
      <w:pPr>
        <w:tabs>
          <w:tab w:val="num" w:pos="840"/>
        </w:tabs>
        <w:ind w:left="840" w:hanging="420"/>
      </w:pPr>
    </w:lvl>
    <w:lvl w:ilvl="2" w:tplc="882C9BC2" w:tentative="1">
      <w:start w:val="1"/>
      <w:numFmt w:val="lowerRoman"/>
      <w:lvlText w:val="%3."/>
      <w:lvlJc w:val="right"/>
      <w:pPr>
        <w:tabs>
          <w:tab w:val="num" w:pos="1260"/>
        </w:tabs>
        <w:ind w:left="1260" w:hanging="420"/>
      </w:pPr>
    </w:lvl>
    <w:lvl w:ilvl="3" w:tplc="DF2E6C5E" w:tentative="1">
      <w:start w:val="1"/>
      <w:numFmt w:val="decimal"/>
      <w:lvlText w:val="%4."/>
      <w:lvlJc w:val="left"/>
      <w:pPr>
        <w:tabs>
          <w:tab w:val="num" w:pos="1680"/>
        </w:tabs>
        <w:ind w:left="1680" w:hanging="420"/>
      </w:pPr>
    </w:lvl>
    <w:lvl w:ilvl="4" w:tplc="EFB46482" w:tentative="1">
      <w:start w:val="1"/>
      <w:numFmt w:val="lowerLetter"/>
      <w:lvlText w:val="%5)"/>
      <w:lvlJc w:val="left"/>
      <w:pPr>
        <w:tabs>
          <w:tab w:val="num" w:pos="2100"/>
        </w:tabs>
        <w:ind w:left="2100" w:hanging="420"/>
      </w:pPr>
    </w:lvl>
    <w:lvl w:ilvl="5" w:tplc="41024AAE" w:tentative="1">
      <w:start w:val="1"/>
      <w:numFmt w:val="lowerRoman"/>
      <w:lvlText w:val="%6."/>
      <w:lvlJc w:val="right"/>
      <w:pPr>
        <w:tabs>
          <w:tab w:val="num" w:pos="2520"/>
        </w:tabs>
        <w:ind w:left="2520" w:hanging="420"/>
      </w:pPr>
    </w:lvl>
    <w:lvl w:ilvl="6" w:tplc="8CC87AD4" w:tentative="1">
      <w:start w:val="1"/>
      <w:numFmt w:val="decimal"/>
      <w:lvlText w:val="%7."/>
      <w:lvlJc w:val="left"/>
      <w:pPr>
        <w:tabs>
          <w:tab w:val="num" w:pos="2940"/>
        </w:tabs>
        <w:ind w:left="2940" w:hanging="420"/>
      </w:pPr>
    </w:lvl>
    <w:lvl w:ilvl="7" w:tplc="8C5874E8" w:tentative="1">
      <w:start w:val="1"/>
      <w:numFmt w:val="lowerLetter"/>
      <w:lvlText w:val="%8)"/>
      <w:lvlJc w:val="left"/>
      <w:pPr>
        <w:tabs>
          <w:tab w:val="num" w:pos="3360"/>
        </w:tabs>
        <w:ind w:left="3360" w:hanging="420"/>
      </w:pPr>
    </w:lvl>
    <w:lvl w:ilvl="8" w:tplc="6A440D92" w:tentative="1">
      <w:start w:val="1"/>
      <w:numFmt w:val="lowerRoman"/>
      <w:lvlText w:val="%9."/>
      <w:lvlJc w:val="right"/>
      <w:pPr>
        <w:tabs>
          <w:tab w:val="num" w:pos="3780"/>
        </w:tabs>
        <w:ind w:left="3780" w:hanging="420"/>
      </w:pPr>
    </w:lvl>
  </w:abstractNum>
  <w:abstractNum w:abstractNumId="2">
    <w:nsid w:val="17EE2E93"/>
    <w:multiLevelType w:val="hybridMultilevel"/>
    <w:tmpl w:val="F5C08CBE"/>
    <w:lvl w:ilvl="0" w:tplc="C71C1B7E">
      <w:start w:val="1"/>
      <w:numFmt w:val="lowerLetter"/>
      <w:lvlText w:val="%1)"/>
      <w:lvlJc w:val="left"/>
      <w:pPr>
        <w:ind w:left="815" w:hanging="360"/>
      </w:pPr>
      <w:rPr>
        <w:rFonts w:hint="default"/>
        <w:color w:val="231F20"/>
      </w:rPr>
    </w:lvl>
    <w:lvl w:ilvl="1" w:tplc="04090019" w:tentative="1">
      <w:start w:val="1"/>
      <w:numFmt w:val="lowerLetter"/>
      <w:lvlText w:val="%2)"/>
      <w:lvlJc w:val="left"/>
      <w:pPr>
        <w:ind w:left="1335" w:hanging="440"/>
      </w:pPr>
    </w:lvl>
    <w:lvl w:ilvl="2" w:tplc="0409001B" w:tentative="1">
      <w:start w:val="1"/>
      <w:numFmt w:val="lowerRoman"/>
      <w:lvlText w:val="%3."/>
      <w:lvlJc w:val="right"/>
      <w:pPr>
        <w:ind w:left="1775" w:hanging="440"/>
      </w:pPr>
    </w:lvl>
    <w:lvl w:ilvl="3" w:tplc="0409000F" w:tentative="1">
      <w:start w:val="1"/>
      <w:numFmt w:val="decimal"/>
      <w:lvlText w:val="%4."/>
      <w:lvlJc w:val="left"/>
      <w:pPr>
        <w:ind w:left="2215" w:hanging="440"/>
      </w:pPr>
    </w:lvl>
    <w:lvl w:ilvl="4" w:tplc="04090019" w:tentative="1">
      <w:start w:val="1"/>
      <w:numFmt w:val="lowerLetter"/>
      <w:lvlText w:val="%5)"/>
      <w:lvlJc w:val="left"/>
      <w:pPr>
        <w:ind w:left="2655" w:hanging="440"/>
      </w:pPr>
    </w:lvl>
    <w:lvl w:ilvl="5" w:tplc="0409001B" w:tentative="1">
      <w:start w:val="1"/>
      <w:numFmt w:val="lowerRoman"/>
      <w:lvlText w:val="%6."/>
      <w:lvlJc w:val="right"/>
      <w:pPr>
        <w:ind w:left="3095" w:hanging="440"/>
      </w:pPr>
    </w:lvl>
    <w:lvl w:ilvl="6" w:tplc="0409000F" w:tentative="1">
      <w:start w:val="1"/>
      <w:numFmt w:val="decimal"/>
      <w:lvlText w:val="%7."/>
      <w:lvlJc w:val="left"/>
      <w:pPr>
        <w:ind w:left="3535" w:hanging="440"/>
      </w:pPr>
    </w:lvl>
    <w:lvl w:ilvl="7" w:tplc="04090019" w:tentative="1">
      <w:start w:val="1"/>
      <w:numFmt w:val="lowerLetter"/>
      <w:lvlText w:val="%8)"/>
      <w:lvlJc w:val="left"/>
      <w:pPr>
        <w:ind w:left="3975" w:hanging="440"/>
      </w:pPr>
    </w:lvl>
    <w:lvl w:ilvl="8" w:tplc="0409001B" w:tentative="1">
      <w:start w:val="1"/>
      <w:numFmt w:val="lowerRoman"/>
      <w:lvlText w:val="%9."/>
      <w:lvlJc w:val="right"/>
      <w:pPr>
        <w:ind w:left="4415" w:hanging="440"/>
      </w:pPr>
    </w:lvl>
  </w:abstractNum>
  <w:abstractNum w:abstractNumId="3">
    <w:nsid w:val="256E2CB3"/>
    <w:multiLevelType w:val="hybridMultilevel"/>
    <w:tmpl w:val="758ABD84"/>
    <w:lvl w:ilvl="0" w:tplc="5B7E43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5B654F3"/>
    <w:multiLevelType w:val="multilevel"/>
    <w:tmpl w:val="25B654F3"/>
    <w:lvl w:ilvl="0">
      <w:start w:val="24"/>
      <w:numFmt w:val="upperLetter"/>
      <w:lvlText w:val="%1"/>
      <w:lvlJc w:val="left"/>
      <w:pPr>
        <w:ind w:left="535" w:hanging="399"/>
      </w:pPr>
      <w:rPr>
        <w:rFonts w:ascii="Cambria" w:eastAsia="Cambria" w:hAnsi="Cambria" w:cs="Cambria" w:hint="default"/>
        <w:b w:val="0"/>
        <w:bCs w:val="0"/>
        <w:i w:val="0"/>
        <w:iCs w:val="0"/>
        <w:color w:val="231F20"/>
        <w:w w:val="100"/>
        <w:sz w:val="20"/>
        <w:szCs w:val="20"/>
        <w:lang w:val="en-US" w:eastAsia="en-US" w:bidi="ar-SA"/>
      </w:rPr>
    </w:lvl>
    <w:lvl w:ilvl="1">
      <w:start w:val="1"/>
      <w:numFmt w:val="decimal"/>
      <w:lvlText w:val="%2"/>
      <w:lvlJc w:val="left"/>
      <w:pPr>
        <w:ind w:left="535" w:hanging="399"/>
      </w:pPr>
      <w:rPr>
        <w:rFonts w:ascii="Cambria" w:eastAsia="Cambria" w:hAnsi="Cambria" w:cs="Cambria" w:hint="default"/>
        <w:b w:val="0"/>
        <w:bCs w:val="0"/>
        <w:i w:val="0"/>
        <w:iCs w:val="0"/>
        <w:color w:val="231F20"/>
        <w:w w:val="100"/>
        <w:sz w:val="20"/>
        <w:szCs w:val="20"/>
        <w:lang w:val="en-US" w:eastAsia="en-US" w:bidi="ar-SA"/>
      </w:rPr>
    </w:lvl>
    <w:lvl w:ilvl="2">
      <w:start w:val="6"/>
      <w:numFmt w:val="decimal"/>
      <w:lvlText w:val="%3"/>
      <w:lvlJc w:val="left"/>
      <w:pPr>
        <w:ind w:left="1214" w:hanging="397"/>
      </w:pPr>
      <w:rPr>
        <w:rFonts w:ascii="Cambria" w:eastAsia="Cambria" w:hAnsi="Cambria" w:cs="Cambria" w:hint="default"/>
        <w:b/>
        <w:bCs/>
        <w:i w:val="0"/>
        <w:iCs w:val="0"/>
        <w:color w:val="231F20"/>
        <w:w w:val="100"/>
        <w:sz w:val="26"/>
        <w:szCs w:val="26"/>
        <w:lang w:val="en-US" w:eastAsia="en-US" w:bidi="ar-SA"/>
      </w:rPr>
    </w:lvl>
    <w:lvl w:ilvl="3">
      <w:start w:val="1"/>
      <w:numFmt w:val="decimal"/>
      <w:lvlText w:val="%3.%4"/>
      <w:lvlJc w:val="left"/>
      <w:pPr>
        <w:ind w:left="1384" w:hanging="567"/>
        <w:jc w:val="right"/>
      </w:pPr>
      <w:rPr>
        <w:rFonts w:ascii="Cambria" w:eastAsia="Cambria" w:hAnsi="Cambria" w:cs="Cambria" w:hint="default"/>
        <w:b/>
        <w:bCs/>
        <w:i w:val="0"/>
        <w:iCs w:val="0"/>
        <w:color w:val="231F20"/>
        <w:spacing w:val="-1"/>
        <w:w w:val="100"/>
        <w:sz w:val="24"/>
        <w:szCs w:val="24"/>
        <w:lang w:val="en-US" w:eastAsia="en-US" w:bidi="ar-SA"/>
      </w:rPr>
    </w:lvl>
    <w:lvl w:ilvl="4">
      <w:start w:val="1"/>
      <w:numFmt w:val="decimal"/>
      <w:lvlText w:val="%3.%4.%5"/>
      <w:lvlJc w:val="left"/>
      <w:pPr>
        <w:ind w:left="902" w:hanging="766"/>
      </w:pPr>
      <w:rPr>
        <w:rFonts w:ascii="Cambria" w:eastAsia="Cambria" w:hAnsi="Cambria" w:cs="Cambria" w:hint="default"/>
        <w:b/>
        <w:bCs/>
        <w:i w:val="0"/>
        <w:iCs w:val="0"/>
        <w:color w:val="231F20"/>
        <w:spacing w:val="-1"/>
        <w:w w:val="100"/>
        <w:sz w:val="22"/>
        <w:szCs w:val="22"/>
        <w:lang w:val="en-US" w:eastAsia="en-US" w:bidi="ar-SA"/>
      </w:rPr>
    </w:lvl>
    <w:lvl w:ilvl="5">
      <w:numFmt w:val="bullet"/>
      <w:lvlText w:val="•"/>
      <w:lvlJc w:val="left"/>
      <w:pPr>
        <w:ind w:left="4038" w:hanging="766"/>
      </w:pPr>
      <w:rPr>
        <w:rFonts w:hint="default"/>
        <w:lang w:val="en-US" w:eastAsia="en-US" w:bidi="ar-SA"/>
      </w:rPr>
    </w:lvl>
    <w:lvl w:ilvl="6">
      <w:numFmt w:val="bullet"/>
      <w:lvlText w:val="•"/>
      <w:lvlJc w:val="left"/>
      <w:pPr>
        <w:ind w:left="5368" w:hanging="766"/>
      </w:pPr>
      <w:rPr>
        <w:rFonts w:hint="default"/>
        <w:lang w:val="en-US" w:eastAsia="en-US" w:bidi="ar-SA"/>
      </w:rPr>
    </w:lvl>
    <w:lvl w:ilvl="7">
      <w:numFmt w:val="bullet"/>
      <w:lvlText w:val="•"/>
      <w:lvlJc w:val="left"/>
      <w:pPr>
        <w:ind w:left="6697" w:hanging="766"/>
      </w:pPr>
      <w:rPr>
        <w:rFonts w:hint="default"/>
        <w:lang w:val="en-US" w:eastAsia="en-US" w:bidi="ar-SA"/>
      </w:rPr>
    </w:lvl>
    <w:lvl w:ilvl="8">
      <w:numFmt w:val="bullet"/>
      <w:lvlText w:val="•"/>
      <w:lvlJc w:val="left"/>
      <w:pPr>
        <w:ind w:left="8026" w:hanging="766"/>
      </w:pPr>
      <w:rPr>
        <w:rFonts w:hint="default"/>
        <w:lang w:val="en-US" w:eastAsia="en-US" w:bidi="ar-SA"/>
      </w:rPr>
    </w:lvl>
  </w:abstractNum>
  <w:abstractNum w:abstractNumId="5">
    <w:nsid w:val="2A8F537B"/>
    <w:multiLevelType w:val="multilevel"/>
    <w:tmpl w:val="2A8F537B"/>
    <w:lvl w:ilvl="0">
      <w:start w:val="24"/>
      <w:numFmt w:val="upperLetter"/>
      <w:lvlText w:val="%1"/>
      <w:lvlJc w:val="left"/>
      <w:pPr>
        <w:ind w:left="1069" w:hanging="632"/>
      </w:pPr>
      <w:rPr>
        <w:rFonts w:ascii="Cambria" w:eastAsia="Cambria" w:hAnsi="Cambria" w:cs="Cambria" w:hint="default"/>
        <w:b w:val="0"/>
        <w:bCs w:val="0"/>
        <w:i w:val="0"/>
        <w:iCs w:val="0"/>
        <w:color w:val="231F20"/>
        <w:w w:val="100"/>
        <w:sz w:val="20"/>
        <w:szCs w:val="20"/>
        <w:lang w:val="en-US" w:eastAsia="en-US" w:bidi="ar-SA"/>
      </w:rPr>
    </w:lvl>
    <w:lvl w:ilvl="1">
      <w:numFmt w:val="bullet"/>
      <w:lvlText w:val="•"/>
      <w:lvlJc w:val="left"/>
      <w:pPr>
        <w:ind w:left="1926" w:hanging="632"/>
      </w:pPr>
      <w:rPr>
        <w:rFonts w:hint="default"/>
        <w:lang w:val="en-US" w:eastAsia="en-US" w:bidi="ar-SA"/>
      </w:rPr>
    </w:lvl>
    <w:lvl w:ilvl="2">
      <w:numFmt w:val="bullet"/>
      <w:lvlText w:val="•"/>
      <w:lvlJc w:val="left"/>
      <w:pPr>
        <w:ind w:left="2792" w:hanging="632"/>
      </w:pPr>
      <w:rPr>
        <w:rFonts w:hint="default"/>
        <w:lang w:val="en-US" w:eastAsia="en-US" w:bidi="ar-SA"/>
      </w:rPr>
    </w:lvl>
    <w:lvl w:ilvl="3">
      <w:numFmt w:val="bullet"/>
      <w:lvlText w:val="•"/>
      <w:lvlJc w:val="left"/>
      <w:pPr>
        <w:ind w:left="3658" w:hanging="632"/>
      </w:pPr>
      <w:rPr>
        <w:rFonts w:hint="default"/>
        <w:lang w:val="en-US" w:eastAsia="en-US" w:bidi="ar-SA"/>
      </w:rPr>
    </w:lvl>
    <w:lvl w:ilvl="4">
      <w:numFmt w:val="bullet"/>
      <w:lvlText w:val="•"/>
      <w:lvlJc w:val="left"/>
      <w:pPr>
        <w:ind w:left="4524" w:hanging="632"/>
      </w:pPr>
      <w:rPr>
        <w:rFonts w:hint="default"/>
        <w:lang w:val="en-US" w:eastAsia="en-US" w:bidi="ar-SA"/>
      </w:rPr>
    </w:lvl>
    <w:lvl w:ilvl="5">
      <w:numFmt w:val="bullet"/>
      <w:lvlText w:val="•"/>
      <w:lvlJc w:val="left"/>
      <w:pPr>
        <w:ind w:left="5390" w:hanging="632"/>
      </w:pPr>
      <w:rPr>
        <w:rFonts w:hint="default"/>
        <w:lang w:val="en-US" w:eastAsia="en-US" w:bidi="ar-SA"/>
      </w:rPr>
    </w:lvl>
    <w:lvl w:ilvl="6">
      <w:numFmt w:val="bullet"/>
      <w:lvlText w:val="•"/>
      <w:lvlJc w:val="left"/>
      <w:pPr>
        <w:ind w:left="6256" w:hanging="632"/>
      </w:pPr>
      <w:rPr>
        <w:rFonts w:hint="default"/>
        <w:lang w:val="en-US" w:eastAsia="en-US" w:bidi="ar-SA"/>
      </w:rPr>
    </w:lvl>
    <w:lvl w:ilvl="7">
      <w:numFmt w:val="bullet"/>
      <w:lvlText w:val="•"/>
      <w:lvlJc w:val="left"/>
      <w:pPr>
        <w:ind w:left="7122" w:hanging="632"/>
      </w:pPr>
      <w:rPr>
        <w:rFonts w:hint="default"/>
        <w:lang w:val="en-US" w:eastAsia="en-US" w:bidi="ar-SA"/>
      </w:rPr>
    </w:lvl>
    <w:lvl w:ilvl="8">
      <w:numFmt w:val="bullet"/>
      <w:lvlText w:val="•"/>
      <w:lvlJc w:val="left"/>
      <w:pPr>
        <w:ind w:left="7988" w:hanging="632"/>
      </w:pPr>
      <w:rPr>
        <w:rFonts w:hint="default"/>
        <w:lang w:val="en-US" w:eastAsia="en-US" w:bidi="ar-SA"/>
      </w:rPr>
    </w:lvl>
  </w:abstractNum>
  <w:abstractNum w:abstractNumId="6">
    <w:nsid w:val="3D1E6F2D"/>
    <w:multiLevelType w:val="multilevel"/>
    <w:tmpl w:val="3D1E6F2D"/>
    <w:lvl w:ilvl="0">
      <w:start w:val="1"/>
      <w:numFmt w:val="japaneseCounting"/>
      <w:lvlText w:val="%1、"/>
      <w:lvlJc w:val="left"/>
      <w:pPr>
        <w:ind w:left="1287"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3FE501A9"/>
    <w:multiLevelType w:val="hybridMultilevel"/>
    <w:tmpl w:val="D7B61296"/>
    <w:lvl w:ilvl="0" w:tplc="8DCE7C82">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nsid w:val="407E65F9"/>
    <w:multiLevelType w:val="hybridMultilevel"/>
    <w:tmpl w:val="E848A798"/>
    <w:lvl w:ilvl="0" w:tplc="B9E4125A">
      <w:start w:val="1"/>
      <w:numFmt w:val="none"/>
      <w:pStyle w:val="a5"/>
      <w:lvlText w:val="%1·　"/>
      <w:lvlJc w:val="left"/>
      <w:pPr>
        <w:tabs>
          <w:tab w:val="num" w:pos="1140"/>
        </w:tabs>
        <w:ind w:left="737" w:hanging="317"/>
      </w:pPr>
      <w:rPr>
        <w:rFonts w:ascii="宋体" w:eastAsia="宋体" w:hAnsi="Times New Roman" w:hint="eastAsia"/>
        <w:b w:val="0"/>
        <w:i w:val="0"/>
        <w:sz w:val="21"/>
      </w:rPr>
    </w:lvl>
    <w:lvl w:ilvl="1" w:tplc="04090019" w:tentative="1">
      <w:start w:val="1"/>
      <w:numFmt w:val="bullet"/>
      <w:lvlText w:val=""/>
      <w:lvlJc w:val="left"/>
      <w:pPr>
        <w:tabs>
          <w:tab w:val="num" w:pos="840"/>
        </w:tabs>
        <w:ind w:left="840" w:hanging="420"/>
      </w:pPr>
      <w:rPr>
        <w:rFonts w:ascii="Wingdings" w:hAnsi="Wingdings" w:hint="default"/>
      </w:rPr>
    </w:lvl>
    <w:lvl w:ilvl="2" w:tplc="0409001B"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9">
    <w:nsid w:val="496E4D7B"/>
    <w:multiLevelType w:val="hybridMultilevel"/>
    <w:tmpl w:val="FCB8B56A"/>
    <w:lvl w:ilvl="0" w:tplc="7640147C">
      <w:start w:val="1"/>
      <w:numFmt w:val="none"/>
      <w:pStyle w:val="a6"/>
      <w:lvlText w:val="%1注"/>
      <w:lvlJc w:val="left"/>
      <w:pPr>
        <w:tabs>
          <w:tab w:val="num" w:pos="900"/>
        </w:tabs>
        <w:ind w:left="900" w:hanging="500"/>
      </w:pPr>
      <w:rPr>
        <w:rFonts w:ascii="宋体" w:eastAsia="宋体" w:hAnsi="Times New Roman" w:hint="eastAsia"/>
        <w:b w:val="0"/>
        <w:i w:val="0"/>
        <w:sz w:val="1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557C2AF5"/>
    <w:multiLevelType w:val="multilevel"/>
    <w:tmpl w:val="18A82A22"/>
    <w:lvl w:ilvl="0">
      <w:start w:val="1"/>
      <w:numFmt w:val="decimal"/>
      <w:pStyle w:val="a7"/>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1">
    <w:nsid w:val="5A241D34"/>
    <w:multiLevelType w:val="multilevel"/>
    <w:tmpl w:val="5A241D34"/>
    <w:lvl w:ilvl="0">
      <w:start w:val="24"/>
      <w:numFmt w:val="upperLetter"/>
      <w:lvlText w:val="%1"/>
      <w:lvlJc w:val="left"/>
      <w:pPr>
        <w:ind w:left="455" w:hanging="475"/>
      </w:pPr>
      <w:rPr>
        <w:rFonts w:ascii="Cambria" w:eastAsia="Cambria" w:hAnsi="Cambria" w:cs="Cambria" w:hint="default"/>
        <w:b w:val="0"/>
        <w:bCs w:val="0"/>
        <w:i w:val="0"/>
        <w:iCs w:val="0"/>
        <w:color w:val="231F20"/>
        <w:w w:val="100"/>
        <w:sz w:val="22"/>
        <w:szCs w:val="22"/>
        <w:lang w:val="en-US" w:eastAsia="en-US" w:bidi="ar-SA"/>
      </w:rPr>
    </w:lvl>
    <w:lvl w:ilvl="1">
      <w:start w:val="24"/>
      <w:numFmt w:val="upperLetter"/>
      <w:lvlText w:val="%2"/>
      <w:lvlJc w:val="left"/>
      <w:pPr>
        <w:ind w:left="1002" w:hanging="475"/>
      </w:pPr>
      <w:rPr>
        <w:rFonts w:ascii="Cambria" w:eastAsia="Cambria" w:hAnsi="Cambria" w:cs="Cambria" w:hint="default"/>
        <w:b w:val="0"/>
        <w:bCs w:val="0"/>
        <w:i w:val="0"/>
        <w:iCs w:val="0"/>
        <w:color w:val="231F20"/>
        <w:w w:val="100"/>
        <w:sz w:val="22"/>
        <w:szCs w:val="22"/>
        <w:lang w:val="en-US" w:eastAsia="en-US" w:bidi="ar-SA"/>
      </w:rPr>
    </w:lvl>
    <w:lvl w:ilvl="2">
      <w:numFmt w:val="bullet"/>
      <w:lvlText w:val="•"/>
      <w:lvlJc w:val="left"/>
      <w:pPr>
        <w:ind w:left="2008" w:hanging="475"/>
      </w:pPr>
      <w:rPr>
        <w:rFonts w:hint="default"/>
        <w:lang w:val="en-US" w:eastAsia="en-US" w:bidi="ar-SA"/>
      </w:rPr>
    </w:lvl>
    <w:lvl w:ilvl="3">
      <w:numFmt w:val="bullet"/>
      <w:lvlText w:val="•"/>
      <w:lvlJc w:val="left"/>
      <w:pPr>
        <w:ind w:left="3017" w:hanging="475"/>
      </w:pPr>
      <w:rPr>
        <w:rFonts w:hint="default"/>
        <w:lang w:val="en-US" w:eastAsia="en-US" w:bidi="ar-SA"/>
      </w:rPr>
    </w:lvl>
    <w:lvl w:ilvl="4">
      <w:numFmt w:val="bullet"/>
      <w:lvlText w:val="•"/>
      <w:lvlJc w:val="left"/>
      <w:pPr>
        <w:ind w:left="4026" w:hanging="475"/>
      </w:pPr>
      <w:rPr>
        <w:rFonts w:hint="default"/>
        <w:lang w:val="en-US" w:eastAsia="en-US" w:bidi="ar-SA"/>
      </w:rPr>
    </w:lvl>
    <w:lvl w:ilvl="5">
      <w:numFmt w:val="bullet"/>
      <w:lvlText w:val="•"/>
      <w:lvlJc w:val="left"/>
      <w:pPr>
        <w:ind w:left="5035" w:hanging="475"/>
      </w:pPr>
      <w:rPr>
        <w:rFonts w:hint="default"/>
        <w:lang w:val="en-US" w:eastAsia="en-US" w:bidi="ar-SA"/>
      </w:rPr>
    </w:lvl>
    <w:lvl w:ilvl="6">
      <w:numFmt w:val="bullet"/>
      <w:lvlText w:val="•"/>
      <w:lvlJc w:val="left"/>
      <w:pPr>
        <w:ind w:left="6043" w:hanging="475"/>
      </w:pPr>
      <w:rPr>
        <w:rFonts w:hint="default"/>
        <w:lang w:val="en-US" w:eastAsia="en-US" w:bidi="ar-SA"/>
      </w:rPr>
    </w:lvl>
    <w:lvl w:ilvl="7">
      <w:numFmt w:val="bullet"/>
      <w:lvlText w:val="•"/>
      <w:lvlJc w:val="left"/>
      <w:pPr>
        <w:ind w:left="7052" w:hanging="475"/>
      </w:pPr>
      <w:rPr>
        <w:rFonts w:hint="default"/>
        <w:lang w:val="en-US" w:eastAsia="en-US" w:bidi="ar-SA"/>
      </w:rPr>
    </w:lvl>
    <w:lvl w:ilvl="8">
      <w:numFmt w:val="bullet"/>
      <w:lvlText w:val="•"/>
      <w:lvlJc w:val="left"/>
      <w:pPr>
        <w:ind w:left="8061" w:hanging="475"/>
      </w:pPr>
      <w:rPr>
        <w:rFonts w:hint="default"/>
        <w:lang w:val="en-US" w:eastAsia="en-US" w:bidi="ar-SA"/>
      </w:rPr>
    </w:lvl>
  </w:abstractNum>
  <w:abstractNum w:abstractNumId="12">
    <w:nsid w:val="646260FA"/>
    <w:multiLevelType w:val="multilevel"/>
    <w:tmpl w:val="1280279C"/>
    <w:lvl w:ilvl="0">
      <w:start w:val="1"/>
      <w:numFmt w:val="decimal"/>
      <w:pStyle w:val="a8"/>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3">
    <w:nsid w:val="657D3FBC"/>
    <w:multiLevelType w:val="multilevel"/>
    <w:tmpl w:val="008C5742"/>
    <w:lvl w:ilvl="0">
      <w:start w:val="1"/>
      <w:numFmt w:val="upperLetter"/>
      <w:pStyle w:val="a9"/>
      <w:suff w:val="nothing"/>
      <w:lvlText w:val="附　录　%1"/>
      <w:lvlJc w:val="left"/>
      <w:pPr>
        <w:ind w:left="0" w:firstLine="0"/>
      </w:pPr>
      <w:rPr>
        <w:rFonts w:ascii="黑体" w:eastAsia="黑体" w:hAnsi="Times New Roman" w:hint="eastAsia"/>
        <w:b w:val="0"/>
        <w:i w:val="0"/>
        <w:sz w:val="21"/>
      </w:rPr>
    </w:lvl>
    <w:lvl w:ilvl="1">
      <w:start w:val="1"/>
      <w:numFmt w:val="decimal"/>
      <w:pStyle w:val="aa"/>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b"/>
      <w:suff w:val="nothing"/>
      <w:lvlText w:val="%1.%2.%3　"/>
      <w:lvlJc w:val="left"/>
      <w:pPr>
        <w:ind w:left="0" w:firstLine="0"/>
      </w:pPr>
      <w:rPr>
        <w:rFonts w:ascii="黑体" w:eastAsia="黑体" w:hAnsi="Times New Roman" w:hint="eastAsia"/>
        <w:b w:val="0"/>
        <w:i w:val="0"/>
        <w:sz w:val="21"/>
      </w:rPr>
    </w:lvl>
    <w:lvl w:ilvl="3">
      <w:start w:val="1"/>
      <w:numFmt w:val="decimal"/>
      <w:pStyle w:val="ac"/>
      <w:suff w:val="nothing"/>
      <w:lvlText w:val="%1.%2.%3.%4　"/>
      <w:lvlJc w:val="left"/>
      <w:pPr>
        <w:ind w:left="0" w:firstLine="0"/>
      </w:pPr>
      <w:rPr>
        <w:rFonts w:ascii="黑体" w:eastAsia="黑体" w:hAnsi="Times New Roman" w:hint="eastAsia"/>
        <w:b w:val="0"/>
        <w:i w:val="0"/>
        <w:sz w:val="21"/>
      </w:rPr>
    </w:lvl>
    <w:lvl w:ilvl="4">
      <w:start w:val="1"/>
      <w:numFmt w:val="decimal"/>
      <w:pStyle w:val="ad"/>
      <w:suff w:val="nothing"/>
      <w:lvlText w:val="%1.%2.%3.%4.%5　"/>
      <w:lvlJc w:val="left"/>
      <w:pPr>
        <w:ind w:left="0" w:firstLine="0"/>
      </w:pPr>
      <w:rPr>
        <w:rFonts w:ascii="黑体" w:eastAsia="黑体" w:hAnsi="Times New Roman" w:hint="eastAsia"/>
        <w:b w:val="0"/>
        <w:i w:val="0"/>
        <w:sz w:val="21"/>
      </w:rPr>
    </w:lvl>
    <w:lvl w:ilvl="5">
      <w:start w:val="1"/>
      <w:numFmt w:val="decimal"/>
      <w:pStyle w:val="ae"/>
      <w:suff w:val="nothing"/>
      <w:lvlText w:val="%1.%2.%3.%4.%5.%6　"/>
      <w:lvlJc w:val="left"/>
      <w:pPr>
        <w:ind w:left="0" w:firstLine="0"/>
      </w:pPr>
      <w:rPr>
        <w:rFonts w:ascii="黑体" w:eastAsia="黑体" w:hAnsi="Times New Roman" w:hint="eastAsia"/>
        <w:b w:val="0"/>
        <w:i w:val="0"/>
        <w:sz w:val="21"/>
      </w:rPr>
    </w:lvl>
    <w:lvl w:ilvl="6">
      <w:start w:val="1"/>
      <w:numFmt w:val="decimal"/>
      <w:pStyle w:val="af"/>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4">
    <w:nsid w:val="6CEA2025"/>
    <w:multiLevelType w:val="multilevel"/>
    <w:tmpl w:val="AEF0AE16"/>
    <w:lvl w:ilvl="0">
      <w:start w:val="1"/>
      <w:numFmt w:val="none"/>
      <w:pStyle w:val="af0"/>
      <w:suff w:val="nothing"/>
      <w:lvlText w:val="%1"/>
      <w:lvlJc w:val="left"/>
      <w:pPr>
        <w:ind w:left="0" w:firstLine="0"/>
      </w:pPr>
      <w:rPr>
        <w:rFonts w:ascii="Times New Roman" w:hAnsi="Times New Roman" w:hint="default"/>
        <w:b/>
        <w:i w:val="0"/>
        <w:sz w:val="21"/>
      </w:rPr>
    </w:lvl>
    <w:lvl w:ilvl="1">
      <w:start w:val="1"/>
      <w:numFmt w:val="decimal"/>
      <w:pStyle w:val="af1"/>
      <w:suff w:val="nothing"/>
      <w:lvlText w:val="%1%2　"/>
      <w:lvlJc w:val="left"/>
      <w:pPr>
        <w:ind w:left="0" w:firstLine="0"/>
      </w:pPr>
      <w:rPr>
        <w:rFonts w:ascii="黑体" w:eastAsia="黑体" w:hAnsi="Times New Roman" w:hint="eastAsia"/>
        <w:b w:val="0"/>
        <w:i w:val="0"/>
        <w:sz w:val="21"/>
      </w:rPr>
    </w:lvl>
    <w:lvl w:ilvl="2">
      <w:start w:val="1"/>
      <w:numFmt w:val="decimal"/>
      <w:pStyle w:val="af2"/>
      <w:suff w:val="nothing"/>
      <w:lvlText w:val="%1%2.%3　"/>
      <w:lvlJc w:val="left"/>
      <w:pPr>
        <w:ind w:left="420" w:firstLine="0"/>
      </w:pPr>
      <w:rPr>
        <w:rFonts w:ascii="黑体" w:eastAsia="黑体" w:hAnsi="Times New Roman" w:hint="eastAsia"/>
        <w:b w:val="0"/>
        <w:i w:val="0"/>
        <w:sz w:val="21"/>
      </w:rPr>
    </w:lvl>
    <w:lvl w:ilvl="3">
      <w:start w:val="1"/>
      <w:numFmt w:val="decimal"/>
      <w:pStyle w:val="af3"/>
      <w:suff w:val="nothing"/>
      <w:lvlText w:val="%1%2.%3.%4　"/>
      <w:lvlJc w:val="left"/>
      <w:pPr>
        <w:ind w:left="525" w:firstLine="0"/>
      </w:pPr>
      <w:rPr>
        <w:rFonts w:ascii="黑体" w:eastAsia="黑体" w:hAnsi="Times New Roman" w:hint="eastAsia"/>
        <w:b w:val="0"/>
        <w:i w:val="0"/>
        <w:sz w:val="21"/>
      </w:rPr>
    </w:lvl>
    <w:lvl w:ilvl="4">
      <w:start w:val="1"/>
      <w:numFmt w:val="decimal"/>
      <w:pStyle w:val="af4"/>
      <w:suff w:val="nothing"/>
      <w:lvlText w:val="%1%2.%3.%4.%5　"/>
      <w:lvlJc w:val="left"/>
      <w:pPr>
        <w:ind w:left="0" w:firstLine="0"/>
      </w:pPr>
      <w:rPr>
        <w:rFonts w:ascii="黑体" w:eastAsia="黑体" w:hAnsi="Times New Roman" w:hint="eastAsia"/>
        <w:b w:val="0"/>
        <w:i w:val="0"/>
        <w:sz w:val="21"/>
      </w:rPr>
    </w:lvl>
    <w:lvl w:ilvl="5">
      <w:start w:val="1"/>
      <w:numFmt w:val="decimal"/>
      <w:pStyle w:val="af5"/>
      <w:suff w:val="nothing"/>
      <w:lvlText w:val="%1%2.%3.%4.%5.%6　"/>
      <w:lvlJc w:val="left"/>
      <w:pPr>
        <w:ind w:left="0" w:firstLine="0"/>
      </w:pPr>
      <w:rPr>
        <w:rFonts w:ascii="黑体" w:eastAsia="黑体" w:hAnsi="Times New Roman" w:hint="eastAsia"/>
        <w:b w:val="0"/>
        <w:i w:val="0"/>
        <w:sz w:val="21"/>
      </w:rPr>
    </w:lvl>
    <w:lvl w:ilvl="6">
      <w:start w:val="1"/>
      <w:numFmt w:val="decimal"/>
      <w:pStyle w:val="af6"/>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5">
    <w:nsid w:val="6DBF04F4"/>
    <w:multiLevelType w:val="hybridMultilevel"/>
    <w:tmpl w:val="88C67D50"/>
    <w:lvl w:ilvl="0" w:tplc="E0DABB16">
      <w:start w:val="1"/>
      <w:numFmt w:val="none"/>
      <w:pStyle w:val="af7"/>
      <w:lvlText w:val="%1注："/>
      <w:lvlJc w:val="left"/>
      <w:pPr>
        <w:tabs>
          <w:tab w:val="num" w:pos="1140"/>
        </w:tabs>
        <w:ind w:left="840" w:hanging="420"/>
      </w:pPr>
      <w:rPr>
        <w:rFonts w:ascii="宋体" w:eastAsia="宋体" w:hAnsi="Times New Roman" w:hint="eastAsia"/>
        <w:b w:val="0"/>
        <w:i w:val="0"/>
        <w:sz w:val="18"/>
      </w:rPr>
    </w:lvl>
    <w:lvl w:ilvl="1" w:tplc="D12077C8" w:tentative="1">
      <w:start w:val="1"/>
      <w:numFmt w:val="lowerLetter"/>
      <w:lvlText w:val="%2)"/>
      <w:lvlJc w:val="left"/>
      <w:pPr>
        <w:tabs>
          <w:tab w:val="num" w:pos="840"/>
        </w:tabs>
        <w:ind w:left="840" w:hanging="420"/>
      </w:pPr>
    </w:lvl>
    <w:lvl w:ilvl="2" w:tplc="976C92C8" w:tentative="1">
      <w:start w:val="1"/>
      <w:numFmt w:val="lowerRoman"/>
      <w:lvlText w:val="%3."/>
      <w:lvlJc w:val="right"/>
      <w:pPr>
        <w:tabs>
          <w:tab w:val="num" w:pos="1260"/>
        </w:tabs>
        <w:ind w:left="1260" w:hanging="420"/>
      </w:pPr>
    </w:lvl>
    <w:lvl w:ilvl="3" w:tplc="8A80BDDE" w:tentative="1">
      <w:start w:val="1"/>
      <w:numFmt w:val="decimal"/>
      <w:lvlText w:val="%4."/>
      <w:lvlJc w:val="left"/>
      <w:pPr>
        <w:tabs>
          <w:tab w:val="num" w:pos="1680"/>
        </w:tabs>
        <w:ind w:left="1680" w:hanging="420"/>
      </w:pPr>
    </w:lvl>
    <w:lvl w:ilvl="4" w:tplc="5FA235A4" w:tentative="1">
      <w:start w:val="1"/>
      <w:numFmt w:val="lowerLetter"/>
      <w:lvlText w:val="%5)"/>
      <w:lvlJc w:val="left"/>
      <w:pPr>
        <w:tabs>
          <w:tab w:val="num" w:pos="2100"/>
        </w:tabs>
        <w:ind w:left="2100" w:hanging="420"/>
      </w:pPr>
    </w:lvl>
    <w:lvl w:ilvl="5" w:tplc="4FCCBFBA" w:tentative="1">
      <w:start w:val="1"/>
      <w:numFmt w:val="lowerRoman"/>
      <w:lvlText w:val="%6."/>
      <w:lvlJc w:val="right"/>
      <w:pPr>
        <w:tabs>
          <w:tab w:val="num" w:pos="2520"/>
        </w:tabs>
        <w:ind w:left="2520" w:hanging="420"/>
      </w:pPr>
    </w:lvl>
    <w:lvl w:ilvl="6" w:tplc="D408C958" w:tentative="1">
      <w:start w:val="1"/>
      <w:numFmt w:val="decimal"/>
      <w:lvlText w:val="%7."/>
      <w:lvlJc w:val="left"/>
      <w:pPr>
        <w:tabs>
          <w:tab w:val="num" w:pos="2940"/>
        </w:tabs>
        <w:ind w:left="2940" w:hanging="420"/>
      </w:pPr>
    </w:lvl>
    <w:lvl w:ilvl="7" w:tplc="DDDE063E" w:tentative="1">
      <w:start w:val="1"/>
      <w:numFmt w:val="lowerLetter"/>
      <w:lvlText w:val="%8)"/>
      <w:lvlJc w:val="left"/>
      <w:pPr>
        <w:tabs>
          <w:tab w:val="num" w:pos="3360"/>
        </w:tabs>
        <w:ind w:left="3360" w:hanging="420"/>
      </w:pPr>
    </w:lvl>
    <w:lvl w:ilvl="8" w:tplc="EF343AC0" w:tentative="1">
      <w:start w:val="1"/>
      <w:numFmt w:val="lowerRoman"/>
      <w:lvlText w:val="%9."/>
      <w:lvlJc w:val="right"/>
      <w:pPr>
        <w:tabs>
          <w:tab w:val="num" w:pos="3780"/>
        </w:tabs>
        <w:ind w:left="3780" w:hanging="420"/>
      </w:pPr>
    </w:lvl>
  </w:abstractNum>
  <w:abstractNum w:abstractNumId="16">
    <w:nsid w:val="76933334"/>
    <w:multiLevelType w:val="hybridMultilevel"/>
    <w:tmpl w:val="F946991A"/>
    <w:lvl w:ilvl="0" w:tplc="A4721D0E">
      <w:start w:val="1"/>
      <w:numFmt w:val="none"/>
      <w:pStyle w:val="af8"/>
      <w:lvlText w:val="%1——"/>
      <w:lvlJc w:val="left"/>
      <w:pPr>
        <w:tabs>
          <w:tab w:val="num" w:pos="1140"/>
        </w:tabs>
        <w:ind w:left="840" w:hanging="420"/>
      </w:pPr>
      <w:rPr>
        <w:rFonts w:hint="eastAsia"/>
      </w:rPr>
    </w:lvl>
    <w:lvl w:ilvl="1" w:tplc="FA1A6534" w:tentative="1">
      <w:start w:val="1"/>
      <w:numFmt w:val="lowerLetter"/>
      <w:lvlText w:val="%2)"/>
      <w:lvlJc w:val="left"/>
      <w:pPr>
        <w:tabs>
          <w:tab w:val="num" w:pos="840"/>
        </w:tabs>
        <w:ind w:left="840" w:hanging="420"/>
      </w:pPr>
    </w:lvl>
    <w:lvl w:ilvl="2" w:tplc="F5242CAE" w:tentative="1">
      <w:start w:val="1"/>
      <w:numFmt w:val="lowerRoman"/>
      <w:lvlText w:val="%3."/>
      <w:lvlJc w:val="right"/>
      <w:pPr>
        <w:tabs>
          <w:tab w:val="num" w:pos="1260"/>
        </w:tabs>
        <w:ind w:left="1260" w:hanging="420"/>
      </w:pPr>
    </w:lvl>
    <w:lvl w:ilvl="3" w:tplc="667E4AE6" w:tentative="1">
      <w:start w:val="1"/>
      <w:numFmt w:val="decimal"/>
      <w:lvlText w:val="%4."/>
      <w:lvlJc w:val="left"/>
      <w:pPr>
        <w:tabs>
          <w:tab w:val="num" w:pos="1680"/>
        </w:tabs>
        <w:ind w:left="1680" w:hanging="420"/>
      </w:pPr>
    </w:lvl>
    <w:lvl w:ilvl="4" w:tplc="DAAA596E" w:tentative="1">
      <w:start w:val="1"/>
      <w:numFmt w:val="lowerLetter"/>
      <w:lvlText w:val="%5)"/>
      <w:lvlJc w:val="left"/>
      <w:pPr>
        <w:tabs>
          <w:tab w:val="num" w:pos="2100"/>
        </w:tabs>
        <w:ind w:left="2100" w:hanging="420"/>
      </w:pPr>
    </w:lvl>
    <w:lvl w:ilvl="5" w:tplc="4B7E8426" w:tentative="1">
      <w:start w:val="1"/>
      <w:numFmt w:val="lowerRoman"/>
      <w:lvlText w:val="%6."/>
      <w:lvlJc w:val="right"/>
      <w:pPr>
        <w:tabs>
          <w:tab w:val="num" w:pos="2520"/>
        </w:tabs>
        <w:ind w:left="2520" w:hanging="420"/>
      </w:pPr>
    </w:lvl>
    <w:lvl w:ilvl="6" w:tplc="0A0CA8D4" w:tentative="1">
      <w:start w:val="1"/>
      <w:numFmt w:val="decimal"/>
      <w:lvlText w:val="%7."/>
      <w:lvlJc w:val="left"/>
      <w:pPr>
        <w:tabs>
          <w:tab w:val="num" w:pos="2940"/>
        </w:tabs>
        <w:ind w:left="2940" w:hanging="420"/>
      </w:pPr>
    </w:lvl>
    <w:lvl w:ilvl="7" w:tplc="78F81EF6" w:tentative="1">
      <w:start w:val="1"/>
      <w:numFmt w:val="lowerLetter"/>
      <w:lvlText w:val="%8)"/>
      <w:lvlJc w:val="left"/>
      <w:pPr>
        <w:tabs>
          <w:tab w:val="num" w:pos="3360"/>
        </w:tabs>
        <w:ind w:left="3360" w:hanging="420"/>
      </w:pPr>
    </w:lvl>
    <w:lvl w:ilvl="8" w:tplc="279CD9A2" w:tentative="1">
      <w:start w:val="1"/>
      <w:numFmt w:val="lowerRoman"/>
      <w:lvlText w:val="%9."/>
      <w:lvlJc w:val="right"/>
      <w:pPr>
        <w:tabs>
          <w:tab w:val="num" w:pos="3780"/>
        </w:tabs>
        <w:ind w:left="3780" w:hanging="420"/>
      </w:pPr>
    </w:lvl>
  </w:abstractNum>
  <w:num w:numId="1">
    <w:abstractNumId w:val="0"/>
  </w:num>
  <w:num w:numId="2">
    <w:abstractNumId w:val="14"/>
  </w:num>
  <w:num w:numId="3">
    <w:abstractNumId w:val="16"/>
  </w:num>
  <w:num w:numId="4">
    <w:abstractNumId w:val="8"/>
  </w:num>
  <w:num w:numId="5">
    <w:abstractNumId w:val="1"/>
  </w:num>
  <w:num w:numId="6">
    <w:abstractNumId w:val="15"/>
  </w:num>
  <w:num w:numId="7">
    <w:abstractNumId w:val="9"/>
  </w:num>
  <w:num w:numId="8">
    <w:abstractNumId w:val="12"/>
  </w:num>
  <w:num w:numId="9">
    <w:abstractNumId w:val="10"/>
  </w:num>
  <w:num w:numId="10">
    <w:abstractNumId w:val="13"/>
  </w:num>
  <w:num w:numId="11">
    <w:abstractNumId w:val="4"/>
  </w:num>
  <w:num w:numId="12">
    <w:abstractNumId w:val="5"/>
  </w:num>
  <w:num w:numId="13">
    <w:abstractNumId w:val="11"/>
  </w:num>
  <w:num w:numId="14">
    <w:abstractNumId w:val="7"/>
  </w:num>
  <w:num w:numId="15">
    <w:abstractNumId w:val="2"/>
  </w:num>
  <w:num w:numId="16">
    <w:abstractNumId w:val="6"/>
  </w:num>
  <w:num w:numId="17">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A2D"/>
    <w:rsid w:val="00000F88"/>
    <w:rsid w:val="0000108B"/>
    <w:rsid w:val="000019C0"/>
    <w:rsid w:val="00002C25"/>
    <w:rsid w:val="00002C6C"/>
    <w:rsid w:val="00003E92"/>
    <w:rsid w:val="00004FC6"/>
    <w:rsid w:val="00006167"/>
    <w:rsid w:val="00006257"/>
    <w:rsid w:val="00006B7B"/>
    <w:rsid w:val="00006C1C"/>
    <w:rsid w:val="00006E21"/>
    <w:rsid w:val="00007F91"/>
    <w:rsid w:val="00011B46"/>
    <w:rsid w:val="0001222C"/>
    <w:rsid w:val="0001258D"/>
    <w:rsid w:val="000125C6"/>
    <w:rsid w:val="0001320B"/>
    <w:rsid w:val="00013374"/>
    <w:rsid w:val="000134BF"/>
    <w:rsid w:val="00016CD6"/>
    <w:rsid w:val="000176FA"/>
    <w:rsid w:val="0002007F"/>
    <w:rsid w:val="0002064D"/>
    <w:rsid w:val="00021072"/>
    <w:rsid w:val="000212A1"/>
    <w:rsid w:val="00021329"/>
    <w:rsid w:val="0002139B"/>
    <w:rsid w:val="00021C56"/>
    <w:rsid w:val="00022486"/>
    <w:rsid w:val="00022D5F"/>
    <w:rsid w:val="00023A03"/>
    <w:rsid w:val="00024A19"/>
    <w:rsid w:val="00024CF0"/>
    <w:rsid w:val="00025007"/>
    <w:rsid w:val="000269C2"/>
    <w:rsid w:val="00026E1F"/>
    <w:rsid w:val="0002773D"/>
    <w:rsid w:val="000279D2"/>
    <w:rsid w:val="00027AB0"/>
    <w:rsid w:val="00027D98"/>
    <w:rsid w:val="00030138"/>
    <w:rsid w:val="00030BC5"/>
    <w:rsid w:val="00031BF3"/>
    <w:rsid w:val="00034619"/>
    <w:rsid w:val="000353E6"/>
    <w:rsid w:val="000369FA"/>
    <w:rsid w:val="000375C4"/>
    <w:rsid w:val="0003795E"/>
    <w:rsid w:val="00037B6D"/>
    <w:rsid w:val="000412AB"/>
    <w:rsid w:val="00041430"/>
    <w:rsid w:val="00041D6E"/>
    <w:rsid w:val="000420E4"/>
    <w:rsid w:val="000424C3"/>
    <w:rsid w:val="000429FA"/>
    <w:rsid w:val="00042DC7"/>
    <w:rsid w:val="000439C3"/>
    <w:rsid w:val="00044499"/>
    <w:rsid w:val="00045534"/>
    <w:rsid w:val="00047043"/>
    <w:rsid w:val="000471F0"/>
    <w:rsid w:val="00047471"/>
    <w:rsid w:val="00047EFD"/>
    <w:rsid w:val="000506FB"/>
    <w:rsid w:val="000511FA"/>
    <w:rsid w:val="00051899"/>
    <w:rsid w:val="0005199B"/>
    <w:rsid w:val="000519AE"/>
    <w:rsid w:val="00052133"/>
    <w:rsid w:val="00052231"/>
    <w:rsid w:val="00054F7E"/>
    <w:rsid w:val="000553EC"/>
    <w:rsid w:val="00055623"/>
    <w:rsid w:val="000557BA"/>
    <w:rsid w:val="00056E97"/>
    <w:rsid w:val="00056FEC"/>
    <w:rsid w:val="00057D88"/>
    <w:rsid w:val="00060181"/>
    <w:rsid w:val="00060886"/>
    <w:rsid w:val="00060ED9"/>
    <w:rsid w:val="0006173B"/>
    <w:rsid w:val="00061939"/>
    <w:rsid w:val="00062A82"/>
    <w:rsid w:val="00062D16"/>
    <w:rsid w:val="0006336F"/>
    <w:rsid w:val="0006344D"/>
    <w:rsid w:val="000634CB"/>
    <w:rsid w:val="00063655"/>
    <w:rsid w:val="00063D33"/>
    <w:rsid w:val="0006401B"/>
    <w:rsid w:val="000647CB"/>
    <w:rsid w:val="00065A26"/>
    <w:rsid w:val="00065CB6"/>
    <w:rsid w:val="00065EBB"/>
    <w:rsid w:val="00065F56"/>
    <w:rsid w:val="000664A4"/>
    <w:rsid w:val="000672D3"/>
    <w:rsid w:val="00067562"/>
    <w:rsid w:val="00067C4C"/>
    <w:rsid w:val="00070F05"/>
    <w:rsid w:val="000717B0"/>
    <w:rsid w:val="0007199A"/>
    <w:rsid w:val="00071CEA"/>
    <w:rsid w:val="000722A4"/>
    <w:rsid w:val="00072307"/>
    <w:rsid w:val="00072559"/>
    <w:rsid w:val="00072F53"/>
    <w:rsid w:val="000731A8"/>
    <w:rsid w:val="000736D2"/>
    <w:rsid w:val="00073866"/>
    <w:rsid w:val="00073CAC"/>
    <w:rsid w:val="000748CB"/>
    <w:rsid w:val="00074C62"/>
    <w:rsid w:val="000752E9"/>
    <w:rsid w:val="0007564A"/>
    <w:rsid w:val="00075CE2"/>
    <w:rsid w:val="00075CFA"/>
    <w:rsid w:val="00076DBD"/>
    <w:rsid w:val="00077AED"/>
    <w:rsid w:val="00077D01"/>
    <w:rsid w:val="000804A7"/>
    <w:rsid w:val="00080501"/>
    <w:rsid w:val="0008056B"/>
    <w:rsid w:val="0008082C"/>
    <w:rsid w:val="000812F4"/>
    <w:rsid w:val="000814B4"/>
    <w:rsid w:val="0008265E"/>
    <w:rsid w:val="0008274B"/>
    <w:rsid w:val="000829B1"/>
    <w:rsid w:val="00082F43"/>
    <w:rsid w:val="000837C8"/>
    <w:rsid w:val="00083C7B"/>
    <w:rsid w:val="00083F3C"/>
    <w:rsid w:val="0008406F"/>
    <w:rsid w:val="00084641"/>
    <w:rsid w:val="0008469D"/>
    <w:rsid w:val="00085268"/>
    <w:rsid w:val="00085AF1"/>
    <w:rsid w:val="00085BF0"/>
    <w:rsid w:val="00091372"/>
    <w:rsid w:val="0009191D"/>
    <w:rsid w:val="00091ADF"/>
    <w:rsid w:val="00091D08"/>
    <w:rsid w:val="00091D7E"/>
    <w:rsid w:val="00092D9D"/>
    <w:rsid w:val="00093AFE"/>
    <w:rsid w:val="00094168"/>
    <w:rsid w:val="0009434F"/>
    <w:rsid w:val="00094450"/>
    <w:rsid w:val="000950E7"/>
    <w:rsid w:val="00095571"/>
    <w:rsid w:val="00095CBD"/>
    <w:rsid w:val="000969C6"/>
    <w:rsid w:val="00096A7F"/>
    <w:rsid w:val="000977B2"/>
    <w:rsid w:val="00097894"/>
    <w:rsid w:val="00097DCD"/>
    <w:rsid w:val="000A0689"/>
    <w:rsid w:val="000A21FF"/>
    <w:rsid w:val="000A323E"/>
    <w:rsid w:val="000A47FC"/>
    <w:rsid w:val="000A5BBA"/>
    <w:rsid w:val="000A624A"/>
    <w:rsid w:val="000A688C"/>
    <w:rsid w:val="000B0368"/>
    <w:rsid w:val="000B06F4"/>
    <w:rsid w:val="000B0893"/>
    <w:rsid w:val="000B1036"/>
    <w:rsid w:val="000B1D14"/>
    <w:rsid w:val="000B2029"/>
    <w:rsid w:val="000B2AC6"/>
    <w:rsid w:val="000B2D2C"/>
    <w:rsid w:val="000B3118"/>
    <w:rsid w:val="000B319F"/>
    <w:rsid w:val="000B4893"/>
    <w:rsid w:val="000B4D25"/>
    <w:rsid w:val="000B4E88"/>
    <w:rsid w:val="000B525E"/>
    <w:rsid w:val="000B54EF"/>
    <w:rsid w:val="000B5C32"/>
    <w:rsid w:val="000B5E56"/>
    <w:rsid w:val="000B5F6F"/>
    <w:rsid w:val="000B6456"/>
    <w:rsid w:val="000B6A03"/>
    <w:rsid w:val="000B6AE9"/>
    <w:rsid w:val="000B6D39"/>
    <w:rsid w:val="000C1408"/>
    <w:rsid w:val="000C20FD"/>
    <w:rsid w:val="000C3F71"/>
    <w:rsid w:val="000C4BE9"/>
    <w:rsid w:val="000C4E33"/>
    <w:rsid w:val="000C5119"/>
    <w:rsid w:val="000C57F8"/>
    <w:rsid w:val="000C61E3"/>
    <w:rsid w:val="000C6357"/>
    <w:rsid w:val="000C68A7"/>
    <w:rsid w:val="000C6E4F"/>
    <w:rsid w:val="000C7598"/>
    <w:rsid w:val="000C7A25"/>
    <w:rsid w:val="000C7A79"/>
    <w:rsid w:val="000D04D1"/>
    <w:rsid w:val="000D1021"/>
    <w:rsid w:val="000D1AD2"/>
    <w:rsid w:val="000D1E7A"/>
    <w:rsid w:val="000D1ECB"/>
    <w:rsid w:val="000D3C8D"/>
    <w:rsid w:val="000D4048"/>
    <w:rsid w:val="000D478B"/>
    <w:rsid w:val="000D4984"/>
    <w:rsid w:val="000D4A77"/>
    <w:rsid w:val="000D5426"/>
    <w:rsid w:val="000D54BA"/>
    <w:rsid w:val="000D6167"/>
    <w:rsid w:val="000D65C6"/>
    <w:rsid w:val="000D6E62"/>
    <w:rsid w:val="000D76CD"/>
    <w:rsid w:val="000D79B8"/>
    <w:rsid w:val="000D7D84"/>
    <w:rsid w:val="000E002C"/>
    <w:rsid w:val="000E0FB0"/>
    <w:rsid w:val="000E163D"/>
    <w:rsid w:val="000E1F33"/>
    <w:rsid w:val="000E21EE"/>
    <w:rsid w:val="000E32AB"/>
    <w:rsid w:val="000E3C70"/>
    <w:rsid w:val="000E3EEB"/>
    <w:rsid w:val="000E4D80"/>
    <w:rsid w:val="000E55FD"/>
    <w:rsid w:val="000E5982"/>
    <w:rsid w:val="000E5C45"/>
    <w:rsid w:val="000E60F9"/>
    <w:rsid w:val="000E6463"/>
    <w:rsid w:val="000E697B"/>
    <w:rsid w:val="000E6C2A"/>
    <w:rsid w:val="000E6DF1"/>
    <w:rsid w:val="000E6E4D"/>
    <w:rsid w:val="000E7459"/>
    <w:rsid w:val="000E78C5"/>
    <w:rsid w:val="000E78D0"/>
    <w:rsid w:val="000F0F1D"/>
    <w:rsid w:val="000F1C17"/>
    <w:rsid w:val="000F3256"/>
    <w:rsid w:val="000F348C"/>
    <w:rsid w:val="000F38EA"/>
    <w:rsid w:val="000F3A58"/>
    <w:rsid w:val="000F42D5"/>
    <w:rsid w:val="000F44DE"/>
    <w:rsid w:val="000F4C53"/>
    <w:rsid w:val="000F597C"/>
    <w:rsid w:val="000F5B53"/>
    <w:rsid w:val="000F63A0"/>
    <w:rsid w:val="000F6E8A"/>
    <w:rsid w:val="000F6F11"/>
    <w:rsid w:val="000F71EC"/>
    <w:rsid w:val="000F737A"/>
    <w:rsid w:val="000F7402"/>
    <w:rsid w:val="000F7D17"/>
    <w:rsid w:val="001010FD"/>
    <w:rsid w:val="001014FD"/>
    <w:rsid w:val="001016C8"/>
    <w:rsid w:val="001017DF"/>
    <w:rsid w:val="00101F79"/>
    <w:rsid w:val="001022CF"/>
    <w:rsid w:val="00102452"/>
    <w:rsid w:val="00102760"/>
    <w:rsid w:val="0010292D"/>
    <w:rsid w:val="00102A05"/>
    <w:rsid w:val="00102A86"/>
    <w:rsid w:val="00102B17"/>
    <w:rsid w:val="00102BD8"/>
    <w:rsid w:val="00102C33"/>
    <w:rsid w:val="00102DD8"/>
    <w:rsid w:val="00103132"/>
    <w:rsid w:val="00103241"/>
    <w:rsid w:val="0010391E"/>
    <w:rsid w:val="00104DE7"/>
    <w:rsid w:val="00104F68"/>
    <w:rsid w:val="001051C9"/>
    <w:rsid w:val="00105E77"/>
    <w:rsid w:val="00105FB2"/>
    <w:rsid w:val="0010607A"/>
    <w:rsid w:val="00106493"/>
    <w:rsid w:val="001067E8"/>
    <w:rsid w:val="00107523"/>
    <w:rsid w:val="00107AB6"/>
    <w:rsid w:val="00107FEC"/>
    <w:rsid w:val="00110127"/>
    <w:rsid w:val="001108F1"/>
    <w:rsid w:val="00110E4E"/>
    <w:rsid w:val="00110E98"/>
    <w:rsid w:val="00111099"/>
    <w:rsid w:val="0011139F"/>
    <w:rsid w:val="00111DE1"/>
    <w:rsid w:val="00112690"/>
    <w:rsid w:val="00112D3D"/>
    <w:rsid w:val="0011684B"/>
    <w:rsid w:val="001168D4"/>
    <w:rsid w:val="001171B9"/>
    <w:rsid w:val="00120725"/>
    <w:rsid w:val="00120876"/>
    <w:rsid w:val="00121BA0"/>
    <w:rsid w:val="00121F1D"/>
    <w:rsid w:val="00122732"/>
    <w:rsid w:val="001229C9"/>
    <w:rsid w:val="00123A99"/>
    <w:rsid w:val="001247E9"/>
    <w:rsid w:val="001248B1"/>
    <w:rsid w:val="00124AB5"/>
    <w:rsid w:val="0012525A"/>
    <w:rsid w:val="001258E2"/>
    <w:rsid w:val="00125A3E"/>
    <w:rsid w:val="00125D2D"/>
    <w:rsid w:val="00125DB3"/>
    <w:rsid w:val="00126941"/>
    <w:rsid w:val="001269A0"/>
    <w:rsid w:val="00126B31"/>
    <w:rsid w:val="00126F33"/>
    <w:rsid w:val="00127019"/>
    <w:rsid w:val="00127078"/>
    <w:rsid w:val="001277FD"/>
    <w:rsid w:val="001308E0"/>
    <w:rsid w:val="00130BD4"/>
    <w:rsid w:val="00130C96"/>
    <w:rsid w:val="00131235"/>
    <w:rsid w:val="00131B2A"/>
    <w:rsid w:val="0013260D"/>
    <w:rsid w:val="00132A03"/>
    <w:rsid w:val="00132E2F"/>
    <w:rsid w:val="00132E79"/>
    <w:rsid w:val="00133566"/>
    <w:rsid w:val="0013393F"/>
    <w:rsid w:val="00133988"/>
    <w:rsid w:val="001340AB"/>
    <w:rsid w:val="00134759"/>
    <w:rsid w:val="00134A39"/>
    <w:rsid w:val="00134A86"/>
    <w:rsid w:val="00134B79"/>
    <w:rsid w:val="00134E32"/>
    <w:rsid w:val="00134FD4"/>
    <w:rsid w:val="00135A77"/>
    <w:rsid w:val="00136237"/>
    <w:rsid w:val="00136B69"/>
    <w:rsid w:val="00136D14"/>
    <w:rsid w:val="00137040"/>
    <w:rsid w:val="001375BA"/>
    <w:rsid w:val="00141A33"/>
    <w:rsid w:val="0014270E"/>
    <w:rsid w:val="00142C7B"/>
    <w:rsid w:val="001441A7"/>
    <w:rsid w:val="00144828"/>
    <w:rsid w:val="001448B9"/>
    <w:rsid w:val="00144A88"/>
    <w:rsid w:val="001451D4"/>
    <w:rsid w:val="00145F54"/>
    <w:rsid w:val="00146096"/>
    <w:rsid w:val="00146565"/>
    <w:rsid w:val="00146EAD"/>
    <w:rsid w:val="00147F91"/>
    <w:rsid w:val="001507D1"/>
    <w:rsid w:val="00150E7E"/>
    <w:rsid w:val="001511E7"/>
    <w:rsid w:val="001513FF"/>
    <w:rsid w:val="00151D57"/>
    <w:rsid w:val="001520C3"/>
    <w:rsid w:val="00152696"/>
    <w:rsid w:val="0015288D"/>
    <w:rsid w:val="00152C82"/>
    <w:rsid w:val="00152F04"/>
    <w:rsid w:val="00153A2D"/>
    <w:rsid w:val="00153B95"/>
    <w:rsid w:val="001545A1"/>
    <w:rsid w:val="00154C7B"/>
    <w:rsid w:val="00155546"/>
    <w:rsid w:val="0015576C"/>
    <w:rsid w:val="001569E4"/>
    <w:rsid w:val="00157D78"/>
    <w:rsid w:val="001601A9"/>
    <w:rsid w:val="0016058C"/>
    <w:rsid w:val="00160C04"/>
    <w:rsid w:val="00160CA9"/>
    <w:rsid w:val="00160DA7"/>
    <w:rsid w:val="00161298"/>
    <w:rsid w:val="001612C0"/>
    <w:rsid w:val="00161E97"/>
    <w:rsid w:val="00162CFE"/>
    <w:rsid w:val="001635F4"/>
    <w:rsid w:val="001645AD"/>
    <w:rsid w:val="001653E5"/>
    <w:rsid w:val="00165951"/>
    <w:rsid w:val="00165ABC"/>
    <w:rsid w:val="00165F9E"/>
    <w:rsid w:val="0016738F"/>
    <w:rsid w:val="00170103"/>
    <w:rsid w:val="001707FA"/>
    <w:rsid w:val="00171699"/>
    <w:rsid w:val="00172266"/>
    <w:rsid w:val="0017285F"/>
    <w:rsid w:val="00173ED4"/>
    <w:rsid w:val="0017457C"/>
    <w:rsid w:val="00174D37"/>
    <w:rsid w:val="001750D0"/>
    <w:rsid w:val="00175235"/>
    <w:rsid w:val="00175A76"/>
    <w:rsid w:val="00176858"/>
    <w:rsid w:val="0017695C"/>
    <w:rsid w:val="00176EA8"/>
    <w:rsid w:val="00177E6F"/>
    <w:rsid w:val="00177EB0"/>
    <w:rsid w:val="00181071"/>
    <w:rsid w:val="0018111B"/>
    <w:rsid w:val="00181417"/>
    <w:rsid w:val="0018323C"/>
    <w:rsid w:val="001834F7"/>
    <w:rsid w:val="00183879"/>
    <w:rsid w:val="00183CB1"/>
    <w:rsid w:val="00184533"/>
    <w:rsid w:val="00184901"/>
    <w:rsid w:val="00185FCC"/>
    <w:rsid w:val="001865C6"/>
    <w:rsid w:val="001875B8"/>
    <w:rsid w:val="00187B4F"/>
    <w:rsid w:val="00190728"/>
    <w:rsid w:val="00190FFA"/>
    <w:rsid w:val="00192B86"/>
    <w:rsid w:val="0019313B"/>
    <w:rsid w:val="001933EB"/>
    <w:rsid w:val="00194C61"/>
    <w:rsid w:val="00195030"/>
    <w:rsid w:val="001952B2"/>
    <w:rsid w:val="00195ADB"/>
    <w:rsid w:val="00195B25"/>
    <w:rsid w:val="001964F9"/>
    <w:rsid w:val="00196527"/>
    <w:rsid w:val="00196A43"/>
    <w:rsid w:val="00196AF8"/>
    <w:rsid w:val="001972E7"/>
    <w:rsid w:val="0019788F"/>
    <w:rsid w:val="00197DE3"/>
    <w:rsid w:val="001A0AD1"/>
    <w:rsid w:val="001A1317"/>
    <w:rsid w:val="001A1690"/>
    <w:rsid w:val="001A23B6"/>
    <w:rsid w:val="001A2797"/>
    <w:rsid w:val="001A2B32"/>
    <w:rsid w:val="001A2C4B"/>
    <w:rsid w:val="001A3E25"/>
    <w:rsid w:val="001A3ED6"/>
    <w:rsid w:val="001A49CD"/>
    <w:rsid w:val="001A4AC0"/>
    <w:rsid w:val="001A4CE2"/>
    <w:rsid w:val="001A508A"/>
    <w:rsid w:val="001A539F"/>
    <w:rsid w:val="001A5815"/>
    <w:rsid w:val="001A5BDC"/>
    <w:rsid w:val="001A6014"/>
    <w:rsid w:val="001A62B9"/>
    <w:rsid w:val="001A65C9"/>
    <w:rsid w:val="001A6F8B"/>
    <w:rsid w:val="001A740A"/>
    <w:rsid w:val="001A76B0"/>
    <w:rsid w:val="001A7D7E"/>
    <w:rsid w:val="001B0B0A"/>
    <w:rsid w:val="001B0C76"/>
    <w:rsid w:val="001B16A2"/>
    <w:rsid w:val="001B1A8D"/>
    <w:rsid w:val="001B20CD"/>
    <w:rsid w:val="001B2487"/>
    <w:rsid w:val="001B2AEE"/>
    <w:rsid w:val="001B428C"/>
    <w:rsid w:val="001B42B8"/>
    <w:rsid w:val="001B439A"/>
    <w:rsid w:val="001B474B"/>
    <w:rsid w:val="001B494E"/>
    <w:rsid w:val="001B4D79"/>
    <w:rsid w:val="001B57D1"/>
    <w:rsid w:val="001B5C16"/>
    <w:rsid w:val="001B627B"/>
    <w:rsid w:val="001B686D"/>
    <w:rsid w:val="001B6EA0"/>
    <w:rsid w:val="001B73F6"/>
    <w:rsid w:val="001B77F6"/>
    <w:rsid w:val="001B78BE"/>
    <w:rsid w:val="001B7B2B"/>
    <w:rsid w:val="001B7E84"/>
    <w:rsid w:val="001B7E9F"/>
    <w:rsid w:val="001C0ACB"/>
    <w:rsid w:val="001C0D08"/>
    <w:rsid w:val="001C13CC"/>
    <w:rsid w:val="001C1661"/>
    <w:rsid w:val="001C1CB3"/>
    <w:rsid w:val="001C1E11"/>
    <w:rsid w:val="001C23E0"/>
    <w:rsid w:val="001C3358"/>
    <w:rsid w:val="001C3391"/>
    <w:rsid w:val="001C3BC1"/>
    <w:rsid w:val="001C3D64"/>
    <w:rsid w:val="001C4847"/>
    <w:rsid w:val="001C5762"/>
    <w:rsid w:val="001C599A"/>
    <w:rsid w:val="001C5ED3"/>
    <w:rsid w:val="001C668A"/>
    <w:rsid w:val="001C7632"/>
    <w:rsid w:val="001C7B59"/>
    <w:rsid w:val="001C7E34"/>
    <w:rsid w:val="001D049C"/>
    <w:rsid w:val="001D07D6"/>
    <w:rsid w:val="001D0C86"/>
    <w:rsid w:val="001D14C2"/>
    <w:rsid w:val="001D1DBD"/>
    <w:rsid w:val="001D202D"/>
    <w:rsid w:val="001D2865"/>
    <w:rsid w:val="001D2E46"/>
    <w:rsid w:val="001D49C4"/>
    <w:rsid w:val="001D4F9F"/>
    <w:rsid w:val="001D5B6B"/>
    <w:rsid w:val="001D5E63"/>
    <w:rsid w:val="001D6276"/>
    <w:rsid w:val="001D6B8E"/>
    <w:rsid w:val="001D6EE9"/>
    <w:rsid w:val="001D6EF3"/>
    <w:rsid w:val="001D7713"/>
    <w:rsid w:val="001D7BB3"/>
    <w:rsid w:val="001E0255"/>
    <w:rsid w:val="001E057D"/>
    <w:rsid w:val="001E0DCC"/>
    <w:rsid w:val="001E1176"/>
    <w:rsid w:val="001E11E5"/>
    <w:rsid w:val="001E1397"/>
    <w:rsid w:val="001E1423"/>
    <w:rsid w:val="001E14A1"/>
    <w:rsid w:val="001E171B"/>
    <w:rsid w:val="001E1AFF"/>
    <w:rsid w:val="001E1FFC"/>
    <w:rsid w:val="001E2CC4"/>
    <w:rsid w:val="001E2CE2"/>
    <w:rsid w:val="001E39F4"/>
    <w:rsid w:val="001E40C6"/>
    <w:rsid w:val="001E44AD"/>
    <w:rsid w:val="001E543C"/>
    <w:rsid w:val="001E62A5"/>
    <w:rsid w:val="001E69E0"/>
    <w:rsid w:val="001E6C3A"/>
    <w:rsid w:val="001E6FF3"/>
    <w:rsid w:val="001E75F0"/>
    <w:rsid w:val="001E77EA"/>
    <w:rsid w:val="001E799A"/>
    <w:rsid w:val="001E7D21"/>
    <w:rsid w:val="001E7FDE"/>
    <w:rsid w:val="001F01E4"/>
    <w:rsid w:val="001F09F4"/>
    <w:rsid w:val="001F20B9"/>
    <w:rsid w:val="001F242B"/>
    <w:rsid w:val="001F30FB"/>
    <w:rsid w:val="001F3CA6"/>
    <w:rsid w:val="001F3F9E"/>
    <w:rsid w:val="001F3FA3"/>
    <w:rsid w:val="001F45C4"/>
    <w:rsid w:val="001F45DA"/>
    <w:rsid w:val="001F4643"/>
    <w:rsid w:val="001F50EE"/>
    <w:rsid w:val="001F5784"/>
    <w:rsid w:val="001F5A80"/>
    <w:rsid w:val="001F62A9"/>
    <w:rsid w:val="001F6739"/>
    <w:rsid w:val="001F6792"/>
    <w:rsid w:val="001F7128"/>
    <w:rsid w:val="001F71AE"/>
    <w:rsid w:val="001F75F4"/>
    <w:rsid w:val="001F79C0"/>
    <w:rsid w:val="001F7FC6"/>
    <w:rsid w:val="00200CB8"/>
    <w:rsid w:val="00200D66"/>
    <w:rsid w:val="00201032"/>
    <w:rsid w:val="00201129"/>
    <w:rsid w:val="00201825"/>
    <w:rsid w:val="00202510"/>
    <w:rsid w:val="00202728"/>
    <w:rsid w:val="002029C2"/>
    <w:rsid w:val="00202C4F"/>
    <w:rsid w:val="0020407F"/>
    <w:rsid w:val="00205360"/>
    <w:rsid w:val="00205D06"/>
    <w:rsid w:val="0020664F"/>
    <w:rsid w:val="002067BD"/>
    <w:rsid w:val="002067DD"/>
    <w:rsid w:val="00207279"/>
    <w:rsid w:val="002073BC"/>
    <w:rsid w:val="002078B8"/>
    <w:rsid w:val="00207B17"/>
    <w:rsid w:val="0021004D"/>
    <w:rsid w:val="002105E5"/>
    <w:rsid w:val="00211AE5"/>
    <w:rsid w:val="0021249C"/>
    <w:rsid w:val="002125D6"/>
    <w:rsid w:val="002126D3"/>
    <w:rsid w:val="00213090"/>
    <w:rsid w:val="002130A6"/>
    <w:rsid w:val="0021355E"/>
    <w:rsid w:val="0021366B"/>
    <w:rsid w:val="00213F93"/>
    <w:rsid w:val="00214814"/>
    <w:rsid w:val="002151FD"/>
    <w:rsid w:val="00215429"/>
    <w:rsid w:val="00215820"/>
    <w:rsid w:val="00216173"/>
    <w:rsid w:val="00216AD4"/>
    <w:rsid w:val="00216E67"/>
    <w:rsid w:val="00216E94"/>
    <w:rsid w:val="002174EC"/>
    <w:rsid w:val="0021789B"/>
    <w:rsid w:val="0021797F"/>
    <w:rsid w:val="002179BA"/>
    <w:rsid w:val="00217A1D"/>
    <w:rsid w:val="00217B30"/>
    <w:rsid w:val="00217C27"/>
    <w:rsid w:val="00217D61"/>
    <w:rsid w:val="002205E9"/>
    <w:rsid w:val="00221DE5"/>
    <w:rsid w:val="0022253A"/>
    <w:rsid w:val="0022298F"/>
    <w:rsid w:val="002230AE"/>
    <w:rsid w:val="002231FF"/>
    <w:rsid w:val="0022328C"/>
    <w:rsid w:val="002233B5"/>
    <w:rsid w:val="00223563"/>
    <w:rsid w:val="0022459E"/>
    <w:rsid w:val="0022482C"/>
    <w:rsid w:val="00225C9C"/>
    <w:rsid w:val="0022666C"/>
    <w:rsid w:val="00226929"/>
    <w:rsid w:val="00226EF8"/>
    <w:rsid w:val="002271DE"/>
    <w:rsid w:val="002278C0"/>
    <w:rsid w:val="00230724"/>
    <w:rsid w:val="002308FE"/>
    <w:rsid w:val="00231540"/>
    <w:rsid w:val="00231542"/>
    <w:rsid w:val="0023276A"/>
    <w:rsid w:val="00232C00"/>
    <w:rsid w:val="002338BA"/>
    <w:rsid w:val="00235292"/>
    <w:rsid w:val="00235446"/>
    <w:rsid w:val="00235590"/>
    <w:rsid w:val="002355AB"/>
    <w:rsid w:val="00236A4A"/>
    <w:rsid w:val="00236AB3"/>
    <w:rsid w:val="00237756"/>
    <w:rsid w:val="002378E6"/>
    <w:rsid w:val="00237DEF"/>
    <w:rsid w:val="00240354"/>
    <w:rsid w:val="00241125"/>
    <w:rsid w:val="0024249C"/>
    <w:rsid w:val="002425A3"/>
    <w:rsid w:val="00242B0C"/>
    <w:rsid w:val="0024306D"/>
    <w:rsid w:val="002441EB"/>
    <w:rsid w:val="002452A6"/>
    <w:rsid w:val="00245F3C"/>
    <w:rsid w:val="00246D95"/>
    <w:rsid w:val="002505CE"/>
    <w:rsid w:val="00250915"/>
    <w:rsid w:val="00250AFA"/>
    <w:rsid w:val="002510A2"/>
    <w:rsid w:val="002516A3"/>
    <w:rsid w:val="00251AD7"/>
    <w:rsid w:val="00252087"/>
    <w:rsid w:val="00253265"/>
    <w:rsid w:val="002536F0"/>
    <w:rsid w:val="00254241"/>
    <w:rsid w:val="002546D9"/>
    <w:rsid w:val="00254D80"/>
    <w:rsid w:val="0025629F"/>
    <w:rsid w:val="0025633F"/>
    <w:rsid w:val="002566C6"/>
    <w:rsid w:val="00256B3B"/>
    <w:rsid w:val="00256D93"/>
    <w:rsid w:val="00257894"/>
    <w:rsid w:val="00257F44"/>
    <w:rsid w:val="00257F9F"/>
    <w:rsid w:val="00260754"/>
    <w:rsid w:val="00260F7E"/>
    <w:rsid w:val="002611DE"/>
    <w:rsid w:val="0026144E"/>
    <w:rsid w:val="002621D6"/>
    <w:rsid w:val="002622E5"/>
    <w:rsid w:val="002624FF"/>
    <w:rsid w:val="00262C04"/>
    <w:rsid w:val="00262FF8"/>
    <w:rsid w:val="0026329F"/>
    <w:rsid w:val="002639AE"/>
    <w:rsid w:val="00264169"/>
    <w:rsid w:val="00265374"/>
    <w:rsid w:val="00265945"/>
    <w:rsid w:val="00266395"/>
    <w:rsid w:val="00266937"/>
    <w:rsid w:val="00266A53"/>
    <w:rsid w:val="00266FD6"/>
    <w:rsid w:val="00270631"/>
    <w:rsid w:val="00270920"/>
    <w:rsid w:val="002711CE"/>
    <w:rsid w:val="002712F0"/>
    <w:rsid w:val="00271ADD"/>
    <w:rsid w:val="00271E3D"/>
    <w:rsid w:val="002724CE"/>
    <w:rsid w:val="002725B8"/>
    <w:rsid w:val="00272798"/>
    <w:rsid w:val="00273511"/>
    <w:rsid w:val="00274709"/>
    <w:rsid w:val="00274C0C"/>
    <w:rsid w:val="0027513F"/>
    <w:rsid w:val="0027533D"/>
    <w:rsid w:val="00275866"/>
    <w:rsid w:val="00275909"/>
    <w:rsid w:val="00275967"/>
    <w:rsid w:val="00276296"/>
    <w:rsid w:val="00276D0D"/>
    <w:rsid w:val="00276D90"/>
    <w:rsid w:val="00277316"/>
    <w:rsid w:val="002777EB"/>
    <w:rsid w:val="00277ED4"/>
    <w:rsid w:val="0028018F"/>
    <w:rsid w:val="002802E0"/>
    <w:rsid w:val="0028034C"/>
    <w:rsid w:val="00281076"/>
    <w:rsid w:val="0028174B"/>
    <w:rsid w:val="002817CA"/>
    <w:rsid w:val="00282072"/>
    <w:rsid w:val="002827AF"/>
    <w:rsid w:val="002835C8"/>
    <w:rsid w:val="0028464B"/>
    <w:rsid w:val="00284822"/>
    <w:rsid w:val="00284BB9"/>
    <w:rsid w:val="00284FFA"/>
    <w:rsid w:val="00285131"/>
    <w:rsid w:val="0028590B"/>
    <w:rsid w:val="00285D08"/>
    <w:rsid w:val="00286EAB"/>
    <w:rsid w:val="00287312"/>
    <w:rsid w:val="00287577"/>
    <w:rsid w:val="00287622"/>
    <w:rsid w:val="00287686"/>
    <w:rsid w:val="00287A50"/>
    <w:rsid w:val="00287A86"/>
    <w:rsid w:val="0029021A"/>
    <w:rsid w:val="002903CB"/>
    <w:rsid w:val="00290ADB"/>
    <w:rsid w:val="002914D9"/>
    <w:rsid w:val="00291DC9"/>
    <w:rsid w:val="00292859"/>
    <w:rsid w:val="00292A10"/>
    <w:rsid w:val="00292AE2"/>
    <w:rsid w:val="00292F61"/>
    <w:rsid w:val="00293B1A"/>
    <w:rsid w:val="002940BB"/>
    <w:rsid w:val="002947F3"/>
    <w:rsid w:val="002969BB"/>
    <w:rsid w:val="00296D10"/>
    <w:rsid w:val="00296E26"/>
    <w:rsid w:val="0029706C"/>
    <w:rsid w:val="00297BF8"/>
    <w:rsid w:val="00297E22"/>
    <w:rsid w:val="002A0305"/>
    <w:rsid w:val="002A082F"/>
    <w:rsid w:val="002A16FE"/>
    <w:rsid w:val="002A1AF2"/>
    <w:rsid w:val="002A1CEB"/>
    <w:rsid w:val="002A21BC"/>
    <w:rsid w:val="002A23FB"/>
    <w:rsid w:val="002A399E"/>
    <w:rsid w:val="002A522C"/>
    <w:rsid w:val="002A6117"/>
    <w:rsid w:val="002A6CA8"/>
    <w:rsid w:val="002A7057"/>
    <w:rsid w:val="002B0F5E"/>
    <w:rsid w:val="002B0FF0"/>
    <w:rsid w:val="002B1970"/>
    <w:rsid w:val="002B23A0"/>
    <w:rsid w:val="002B3100"/>
    <w:rsid w:val="002B3AAD"/>
    <w:rsid w:val="002B41CB"/>
    <w:rsid w:val="002B53F1"/>
    <w:rsid w:val="002B5AB8"/>
    <w:rsid w:val="002B624B"/>
    <w:rsid w:val="002B639F"/>
    <w:rsid w:val="002B6A76"/>
    <w:rsid w:val="002B70B6"/>
    <w:rsid w:val="002B7D06"/>
    <w:rsid w:val="002C01E4"/>
    <w:rsid w:val="002C19B4"/>
    <w:rsid w:val="002C1B07"/>
    <w:rsid w:val="002C28E1"/>
    <w:rsid w:val="002C2A78"/>
    <w:rsid w:val="002C342A"/>
    <w:rsid w:val="002C37DC"/>
    <w:rsid w:val="002C42B5"/>
    <w:rsid w:val="002C464C"/>
    <w:rsid w:val="002C4F84"/>
    <w:rsid w:val="002C6804"/>
    <w:rsid w:val="002C6D5C"/>
    <w:rsid w:val="002C724A"/>
    <w:rsid w:val="002C73B7"/>
    <w:rsid w:val="002C79C5"/>
    <w:rsid w:val="002C7C8D"/>
    <w:rsid w:val="002D0814"/>
    <w:rsid w:val="002D0F7E"/>
    <w:rsid w:val="002D10D2"/>
    <w:rsid w:val="002D1470"/>
    <w:rsid w:val="002D1665"/>
    <w:rsid w:val="002D1B13"/>
    <w:rsid w:val="002D21DE"/>
    <w:rsid w:val="002D240E"/>
    <w:rsid w:val="002D299B"/>
    <w:rsid w:val="002D3926"/>
    <w:rsid w:val="002D3FDB"/>
    <w:rsid w:val="002D450F"/>
    <w:rsid w:val="002D48E2"/>
    <w:rsid w:val="002D4B6A"/>
    <w:rsid w:val="002D4F16"/>
    <w:rsid w:val="002D4F7C"/>
    <w:rsid w:val="002D53E1"/>
    <w:rsid w:val="002D565E"/>
    <w:rsid w:val="002D5A20"/>
    <w:rsid w:val="002D5D5B"/>
    <w:rsid w:val="002D6D4F"/>
    <w:rsid w:val="002D7256"/>
    <w:rsid w:val="002D7F77"/>
    <w:rsid w:val="002E0726"/>
    <w:rsid w:val="002E0922"/>
    <w:rsid w:val="002E0A54"/>
    <w:rsid w:val="002E1152"/>
    <w:rsid w:val="002E156E"/>
    <w:rsid w:val="002E1E2A"/>
    <w:rsid w:val="002E2363"/>
    <w:rsid w:val="002E2BA5"/>
    <w:rsid w:val="002E3104"/>
    <w:rsid w:val="002E342D"/>
    <w:rsid w:val="002E38DB"/>
    <w:rsid w:val="002E40C6"/>
    <w:rsid w:val="002E5A38"/>
    <w:rsid w:val="002E5B03"/>
    <w:rsid w:val="002E6503"/>
    <w:rsid w:val="002E668E"/>
    <w:rsid w:val="002E6E61"/>
    <w:rsid w:val="002E7C12"/>
    <w:rsid w:val="002F0449"/>
    <w:rsid w:val="002F04CB"/>
    <w:rsid w:val="002F0EA8"/>
    <w:rsid w:val="002F0F81"/>
    <w:rsid w:val="002F1E33"/>
    <w:rsid w:val="002F3897"/>
    <w:rsid w:val="002F4123"/>
    <w:rsid w:val="002F4706"/>
    <w:rsid w:val="002F54F7"/>
    <w:rsid w:val="002F62B1"/>
    <w:rsid w:val="002F723C"/>
    <w:rsid w:val="002F72C5"/>
    <w:rsid w:val="002F754B"/>
    <w:rsid w:val="002F7999"/>
    <w:rsid w:val="002F7E8A"/>
    <w:rsid w:val="002F7FC1"/>
    <w:rsid w:val="0030010A"/>
    <w:rsid w:val="0030048E"/>
    <w:rsid w:val="0030061D"/>
    <w:rsid w:val="00300F8F"/>
    <w:rsid w:val="003011C6"/>
    <w:rsid w:val="00301AFB"/>
    <w:rsid w:val="00301E54"/>
    <w:rsid w:val="003023CB"/>
    <w:rsid w:val="00302423"/>
    <w:rsid w:val="00302C54"/>
    <w:rsid w:val="00303469"/>
    <w:rsid w:val="00303499"/>
    <w:rsid w:val="00303587"/>
    <w:rsid w:val="003035B7"/>
    <w:rsid w:val="00303710"/>
    <w:rsid w:val="003038A1"/>
    <w:rsid w:val="00303DEB"/>
    <w:rsid w:val="003047F8"/>
    <w:rsid w:val="00304BD7"/>
    <w:rsid w:val="00304D13"/>
    <w:rsid w:val="00305203"/>
    <w:rsid w:val="00305426"/>
    <w:rsid w:val="0030543B"/>
    <w:rsid w:val="0030572F"/>
    <w:rsid w:val="0030606F"/>
    <w:rsid w:val="00306375"/>
    <w:rsid w:val="00306C15"/>
    <w:rsid w:val="0030703D"/>
    <w:rsid w:val="003078E9"/>
    <w:rsid w:val="00307D9E"/>
    <w:rsid w:val="00310695"/>
    <w:rsid w:val="00310D38"/>
    <w:rsid w:val="00311692"/>
    <w:rsid w:val="00311AE8"/>
    <w:rsid w:val="0031208F"/>
    <w:rsid w:val="003121F6"/>
    <w:rsid w:val="003121F8"/>
    <w:rsid w:val="00312233"/>
    <w:rsid w:val="00312637"/>
    <w:rsid w:val="00313910"/>
    <w:rsid w:val="003141B0"/>
    <w:rsid w:val="003149EA"/>
    <w:rsid w:val="003158D3"/>
    <w:rsid w:val="00316373"/>
    <w:rsid w:val="003165C8"/>
    <w:rsid w:val="00316A49"/>
    <w:rsid w:val="00316CB8"/>
    <w:rsid w:val="00316CBF"/>
    <w:rsid w:val="00317116"/>
    <w:rsid w:val="00317346"/>
    <w:rsid w:val="003177C0"/>
    <w:rsid w:val="003204DB"/>
    <w:rsid w:val="00320A5D"/>
    <w:rsid w:val="00320DFF"/>
    <w:rsid w:val="00320E75"/>
    <w:rsid w:val="0032122D"/>
    <w:rsid w:val="003213AA"/>
    <w:rsid w:val="00321D84"/>
    <w:rsid w:val="003221F1"/>
    <w:rsid w:val="0032288B"/>
    <w:rsid w:val="00322BDA"/>
    <w:rsid w:val="00324586"/>
    <w:rsid w:val="00324783"/>
    <w:rsid w:val="00324B9D"/>
    <w:rsid w:val="003255FC"/>
    <w:rsid w:val="00325AAA"/>
    <w:rsid w:val="00325C98"/>
    <w:rsid w:val="00326CCB"/>
    <w:rsid w:val="00327110"/>
    <w:rsid w:val="0032769F"/>
    <w:rsid w:val="00330210"/>
    <w:rsid w:val="00330705"/>
    <w:rsid w:val="00330901"/>
    <w:rsid w:val="00330FDA"/>
    <w:rsid w:val="003310A0"/>
    <w:rsid w:val="003314D1"/>
    <w:rsid w:val="0033200C"/>
    <w:rsid w:val="003321C3"/>
    <w:rsid w:val="003327C6"/>
    <w:rsid w:val="003328D5"/>
    <w:rsid w:val="00332DBA"/>
    <w:rsid w:val="003337B0"/>
    <w:rsid w:val="00333DCD"/>
    <w:rsid w:val="00333EC5"/>
    <w:rsid w:val="00334045"/>
    <w:rsid w:val="003344F7"/>
    <w:rsid w:val="00334938"/>
    <w:rsid w:val="003354B6"/>
    <w:rsid w:val="00335A42"/>
    <w:rsid w:val="00335C41"/>
    <w:rsid w:val="00335DC6"/>
    <w:rsid w:val="003361C5"/>
    <w:rsid w:val="00336223"/>
    <w:rsid w:val="0033695E"/>
    <w:rsid w:val="00336A50"/>
    <w:rsid w:val="00336ED0"/>
    <w:rsid w:val="003375E3"/>
    <w:rsid w:val="003400A4"/>
    <w:rsid w:val="003401AE"/>
    <w:rsid w:val="00342069"/>
    <w:rsid w:val="00342CBE"/>
    <w:rsid w:val="00343320"/>
    <w:rsid w:val="003448EE"/>
    <w:rsid w:val="00344E37"/>
    <w:rsid w:val="00345702"/>
    <w:rsid w:val="00346171"/>
    <w:rsid w:val="00346C3D"/>
    <w:rsid w:val="00347210"/>
    <w:rsid w:val="003472FD"/>
    <w:rsid w:val="00347358"/>
    <w:rsid w:val="003474FC"/>
    <w:rsid w:val="0035027E"/>
    <w:rsid w:val="003511FF"/>
    <w:rsid w:val="003512A0"/>
    <w:rsid w:val="003516FD"/>
    <w:rsid w:val="003517A0"/>
    <w:rsid w:val="00351AF5"/>
    <w:rsid w:val="00351DAA"/>
    <w:rsid w:val="00352EA0"/>
    <w:rsid w:val="0035471C"/>
    <w:rsid w:val="003555A9"/>
    <w:rsid w:val="0035594A"/>
    <w:rsid w:val="00356F6A"/>
    <w:rsid w:val="003571D3"/>
    <w:rsid w:val="0035764E"/>
    <w:rsid w:val="003577A4"/>
    <w:rsid w:val="00357F97"/>
    <w:rsid w:val="00360045"/>
    <w:rsid w:val="00360217"/>
    <w:rsid w:val="00361F67"/>
    <w:rsid w:val="00362625"/>
    <w:rsid w:val="00362A4F"/>
    <w:rsid w:val="00363082"/>
    <w:rsid w:val="003640D0"/>
    <w:rsid w:val="00364729"/>
    <w:rsid w:val="00365BEA"/>
    <w:rsid w:val="00365D2E"/>
    <w:rsid w:val="0036631D"/>
    <w:rsid w:val="00366596"/>
    <w:rsid w:val="003667C7"/>
    <w:rsid w:val="00366E4D"/>
    <w:rsid w:val="00366EB8"/>
    <w:rsid w:val="00367DDC"/>
    <w:rsid w:val="0037080D"/>
    <w:rsid w:val="00371042"/>
    <w:rsid w:val="00372CEA"/>
    <w:rsid w:val="0037309E"/>
    <w:rsid w:val="00374335"/>
    <w:rsid w:val="00375174"/>
    <w:rsid w:val="00375A0C"/>
    <w:rsid w:val="00376147"/>
    <w:rsid w:val="003765A7"/>
    <w:rsid w:val="00376994"/>
    <w:rsid w:val="00377018"/>
    <w:rsid w:val="003770DC"/>
    <w:rsid w:val="003772DB"/>
    <w:rsid w:val="00377307"/>
    <w:rsid w:val="00380381"/>
    <w:rsid w:val="00380A6E"/>
    <w:rsid w:val="00381430"/>
    <w:rsid w:val="003828CB"/>
    <w:rsid w:val="00382906"/>
    <w:rsid w:val="0038330F"/>
    <w:rsid w:val="003838A0"/>
    <w:rsid w:val="00383EA8"/>
    <w:rsid w:val="00385345"/>
    <w:rsid w:val="00385D52"/>
    <w:rsid w:val="00386532"/>
    <w:rsid w:val="00386EFB"/>
    <w:rsid w:val="003873E3"/>
    <w:rsid w:val="00387EDE"/>
    <w:rsid w:val="003915D9"/>
    <w:rsid w:val="0039190E"/>
    <w:rsid w:val="00391F60"/>
    <w:rsid w:val="00393049"/>
    <w:rsid w:val="00393097"/>
    <w:rsid w:val="00393C32"/>
    <w:rsid w:val="00393D55"/>
    <w:rsid w:val="00394D57"/>
    <w:rsid w:val="00394E29"/>
    <w:rsid w:val="00395B6C"/>
    <w:rsid w:val="00396398"/>
    <w:rsid w:val="003964C6"/>
    <w:rsid w:val="003965DC"/>
    <w:rsid w:val="00396FFE"/>
    <w:rsid w:val="003972F6"/>
    <w:rsid w:val="00397B74"/>
    <w:rsid w:val="00397CBE"/>
    <w:rsid w:val="00397D13"/>
    <w:rsid w:val="00397F97"/>
    <w:rsid w:val="003A1CB8"/>
    <w:rsid w:val="003A1EB1"/>
    <w:rsid w:val="003A20F0"/>
    <w:rsid w:val="003A2B7D"/>
    <w:rsid w:val="003A2CBE"/>
    <w:rsid w:val="003A2E61"/>
    <w:rsid w:val="003A4343"/>
    <w:rsid w:val="003A477C"/>
    <w:rsid w:val="003A4B9E"/>
    <w:rsid w:val="003A4DD7"/>
    <w:rsid w:val="003A512C"/>
    <w:rsid w:val="003A5E54"/>
    <w:rsid w:val="003A67D9"/>
    <w:rsid w:val="003A68D3"/>
    <w:rsid w:val="003A6E24"/>
    <w:rsid w:val="003B087F"/>
    <w:rsid w:val="003B0919"/>
    <w:rsid w:val="003B132F"/>
    <w:rsid w:val="003B1F12"/>
    <w:rsid w:val="003B25F1"/>
    <w:rsid w:val="003B3F02"/>
    <w:rsid w:val="003B591D"/>
    <w:rsid w:val="003B61A5"/>
    <w:rsid w:val="003B61D0"/>
    <w:rsid w:val="003B7DA6"/>
    <w:rsid w:val="003C0062"/>
    <w:rsid w:val="003C0332"/>
    <w:rsid w:val="003C152D"/>
    <w:rsid w:val="003C1A58"/>
    <w:rsid w:val="003C2AF6"/>
    <w:rsid w:val="003C32E4"/>
    <w:rsid w:val="003C3AC8"/>
    <w:rsid w:val="003C3BBC"/>
    <w:rsid w:val="003C3C9A"/>
    <w:rsid w:val="003C43E5"/>
    <w:rsid w:val="003C4716"/>
    <w:rsid w:val="003C5F75"/>
    <w:rsid w:val="003C698F"/>
    <w:rsid w:val="003C6CEC"/>
    <w:rsid w:val="003C79FA"/>
    <w:rsid w:val="003C7A44"/>
    <w:rsid w:val="003C7A81"/>
    <w:rsid w:val="003D003B"/>
    <w:rsid w:val="003D00E9"/>
    <w:rsid w:val="003D0412"/>
    <w:rsid w:val="003D0EB0"/>
    <w:rsid w:val="003D1297"/>
    <w:rsid w:val="003D170E"/>
    <w:rsid w:val="003D1D1E"/>
    <w:rsid w:val="003D1D2A"/>
    <w:rsid w:val="003D2B1C"/>
    <w:rsid w:val="003D2B9E"/>
    <w:rsid w:val="003D3705"/>
    <w:rsid w:val="003D3A7E"/>
    <w:rsid w:val="003D3E20"/>
    <w:rsid w:val="003D4384"/>
    <w:rsid w:val="003D4FDB"/>
    <w:rsid w:val="003D5392"/>
    <w:rsid w:val="003D554E"/>
    <w:rsid w:val="003D574B"/>
    <w:rsid w:val="003D5CA6"/>
    <w:rsid w:val="003D608F"/>
    <w:rsid w:val="003D642A"/>
    <w:rsid w:val="003D760F"/>
    <w:rsid w:val="003E03F3"/>
    <w:rsid w:val="003E0BCB"/>
    <w:rsid w:val="003E11B4"/>
    <w:rsid w:val="003E1379"/>
    <w:rsid w:val="003E156B"/>
    <w:rsid w:val="003E1771"/>
    <w:rsid w:val="003E24AE"/>
    <w:rsid w:val="003E31A5"/>
    <w:rsid w:val="003E3469"/>
    <w:rsid w:val="003E36CF"/>
    <w:rsid w:val="003E392F"/>
    <w:rsid w:val="003E42BD"/>
    <w:rsid w:val="003E4467"/>
    <w:rsid w:val="003E44C1"/>
    <w:rsid w:val="003E4BEA"/>
    <w:rsid w:val="003E4ED0"/>
    <w:rsid w:val="003E6E6C"/>
    <w:rsid w:val="003E7684"/>
    <w:rsid w:val="003E7737"/>
    <w:rsid w:val="003E7753"/>
    <w:rsid w:val="003F13AE"/>
    <w:rsid w:val="003F1941"/>
    <w:rsid w:val="003F1D10"/>
    <w:rsid w:val="003F2988"/>
    <w:rsid w:val="003F2F0F"/>
    <w:rsid w:val="003F3451"/>
    <w:rsid w:val="003F47B0"/>
    <w:rsid w:val="003F4CFC"/>
    <w:rsid w:val="003F4DF6"/>
    <w:rsid w:val="003F6017"/>
    <w:rsid w:val="003F61D1"/>
    <w:rsid w:val="003F6A67"/>
    <w:rsid w:val="003F6DAA"/>
    <w:rsid w:val="003F7077"/>
    <w:rsid w:val="0040045E"/>
    <w:rsid w:val="004006E8"/>
    <w:rsid w:val="0040111E"/>
    <w:rsid w:val="00401D20"/>
    <w:rsid w:val="00402C8F"/>
    <w:rsid w:val="004036A0"/>
    <w:rsid w:val="00403D0A"/>
    <w:rsid w:val="00403DE3"/>
    <w:rsid w:val="00403F06"/>
    <w:rsid w:val="0040497B"/>
    <w:rsid w:val="00404BA1"/>
    <w:rsid w:val="0040577D"/>
    <w:rsid w:val="00405912"/>
    <w:rsid w:val="00405F0B"/>
    <w:rsid w:val="0040657E"/>
    <w:rsid w:val="004067F0"/>
    <w:rsid w:val="00407364"/>
    <w:rsid w:val="004078FA"/>
    <w:rsid w:val="00407A2F"/>
    <w:rsid w:val="00407D4E"/>
    <w:rsid w:val="004104EE"/>
    <w:rsid w:val="004105C4"/>
    <w:rsid w:val="00410CE9"/>
    <w:rsid w:val="00410CFA"/>
    <w:rsid w:val="0041144B"/>
    <w:rsid w:val="00411587"/>
    <w:rsid w:val="00412950"/>
    <w:rsid w:val="004129DC"/>
    <w:rsid w:val="004138E3"/>
    <w:rsid w:val="00413DF4"/>
    <w:rsid w:val="004143AB"/>
    <w:rsid w:val="00414EEF"/>
    <w:rsid w:val="004154C1"/>
    <w:rsid w:val="004155E1"/>
    <w:rsid w:val="00415C58"/>
    <w:rsid w:val="00417302"/>
    <w:rsid w:val="004201A6"/>
    <w:rsid w:val="00420828"/>
    <w:rsid w:val="00421047"/>
    <w:rsid w:val="004216C0"/>
    <w:rsid w:val="00421A28"/>
    <w:rsid w:val="00422058"/>
    <w:rsid w:val="00422F33"/>
    <w:rsid w:val="00423873"/>
    <w:rsid w:val="00424697"/>
    <w:rsid w:val="00424721"/>
    <w:rsid w:val="00424DF5"/>
    <w:rsid w:val="00425C9C"/>
    <w:rsid w:val="004262DF"/>
    <w:rsid w:val="00426B11"/>
    <w:rsid w:val="00427513"/>
    <w:rsid w:val="00427663"/>
    <w:rsid w:val="00427B0A"/>
    <w:rsid w:val="00430D55"/>
    <w:rsid w:val="00431C36"/>
    <w:rsid w:val="00431D99"/>
    <w:rsid w:val="0043274D"/>
    <w:rsid w:val="00432AB7"/>
    <w:rsid w:val="00432C18"/>
    <w:rsid w:val="004331BC"/>
    <w:rsid w:val="00433234"/>
    <w:rsid w:val="00433274"/>
    <w:rsid w:val="00433428"/>
    <w:rsid w:val="00434068"/>
    <w:rsid w:val="004349CC"/>
    <w:rsid w:val="004350D6"/>
    <w:rsid w:val="00435269"/>
    <w:rsid w:val="0043559B"/>
    <w:rsid w:val="00435799"/>
    <w:rsid w:val="00436AC1"/>
    <w:rsid w:val="00436D13"/>
    <w:rsid w:val="004372AD"/>
    <w:rsid w:val="00437775"/>
    <w:rsid w:val="00440704"/>
    <w:rsid w:val="00440877"/>
    <w:rsid w:val="004413DC"/>
    <w:rsid w:val="004415F4"/>
    <w:rsid w:val="004424AE"/>
    <w:rsid w:val="00443115"/>
    <w:rsid w:val="00443347"/>
    <w:rsid w:val="004435F2"/>
    <w:rsid w:val="00443F16"/>
    <w:rsid w:val="0044450D"/>
    <w:rsid w:val="00444CDD"/>
    <w:rsid w:val="004454B1"/>
    <w:rsid w:val="004460C5"/>
    <w:rsid w:val="004474CB"/>
    <w:rsid w:val="004479E5"/>
    <w:rsid w:val="0045003C"/>
    <w:rsid w:val="004505A8"/>
    <w:rsid w:val="00451E02"/>
    <w:rsid w:val="00452486"/>
    <w:rsid w:val="00452916"/>
    <w:rsid w:val="00452EFF"/>
    <w:rsid w:val="004533C5"/>
    <w:rsid w:val="00454048"/>
    <w:rsid w:val="00454596"/>
    <w:rsid w:val="0045459A"/>
    <w:rsid w:val="004545AB"/>
    <w:rsid w:val="00454A5C"/>
    <w:rsid w:val="00456952"/>
    <w:rsid w:val="00456C6C"/>
    <w:rsid w:val="00457241"/>
    <w:rsid w:val="004578E2"/>
    <w:rsid w:val="00460297"/>
    <w:rsid w:val="00460448"/>
    <w:rsid w:val="004604D1"/>
    <w:rsid w:val="00461388"/>
    <w:rsid w:val="004618AB"/>
    <w:rsid w:val="004619D8"/>
    <w:rsid w:val="00461AE0"/>
    <w:rsid w:val="00463278"/>
    <w:rsid w:val="00463FC6"/>
    <w:rsid w:val="00464B44"/>
    <w:rsid w:val="0046531F"/>
    <w:rsid w:val="00465A19"/>
    <w:rsid w:val="00466EA2"/>
    <w:rsid w:val="004675D9"/>
    <w:rsid w:val="0047008F"/>
    <w:rsid w:val="0047021B"/>
    <w:rsid w:val="00470F10"/>
    <w:rsid w:val="004711AE"/>
    <w:rsid w:val="00472B84"/>
    <w:rsid w:val="0047341B"/>
    <w:rsid w:val="00474250"/>
    <w:rsid w:val="00474834"/>
    <w:rsid w:val="0047582C"/>
    <w:rsid w:val="00475C3A"/>
    <w:rsid w:val="004768B4"/>
    <w:rsid w:val="00476B96"/>
    <w:rsid w:val="00476FD9"/>
    <w:rsid w:val="00477013"/>
    <w:rsid w:val="00477419"/>
    <w:rsid w:val="0047745D"/>
    <w:rsid w:val="004776B7"/>
    <w:rsid w:val="00480534"/>
    <w:rsid w:val="00480550"/>
    <w:rsid w:val="00480C01"/>
    <w:rsid w:val="00481206"/>
    <w:rsid w:val="00481F00"/>
    <w:rsid w:val="0048206E"/>
    <w:rsid w:val="0048223E"/>
    <w:rsid w:val="00482A1C"/>
    <w:rsid w:val="0048310B"/>
    <w:rsid w:val="004835BE"/>
    <w:rsid w:val="00483611"/>
    <w:rsid w:val="00484ABC"/>
    <w:rsid w:val="00484B77"/>
    <w:rsid w:val="0048510E"/>
    <w:rsid w:val="00485183"/>
    <w:rsid w:val="004865CA"/>
    <w:rsid w:val="00486BCB"/>
    <w:rsid w:val="004875CE"/>
    <w:rsid w:val="0049027A"/>
    <w:rsid w:val="0049075F"/>
    <w:rsid w:val="004907E4"/>
    <w:rsid w:val="004908A3"/>
    <w:rsid w:val="00490964"/>
    <w:rsid w:val="004916D9"/>
    <w:rsid w:val="00491E7D"/>
    <w:rsid w:val="00491F78"/>
    <w:rsid w:val="00492CE1"/>
    <w:rsid w:val="00493808"/>
    <w:rsid w:val="00494DB0"/>
    <w:rsid w:val="004957EC"/>
    <w:rsid w:val="00496007"/>
    <w:rsid w:val="00496023"/>
    <w:rsid w:val="00496609"/>
    <w:rsid w:val="00496D89"/>
    <w:rsid w:val="00497552"/>
    <w:rsid w:val="00497948"/>
    <w:rsid w:val="004A0728"/>
    <w:rsid w:val="004A0C2D"/>
    <w:rsid w:val="004A12AF"/>
    <w:rsid w:val="004A1D27"/>
    <w:rsid w:val="004A1D91"/>
    <w:rsid w:val="004A1DB2"/>
    <w:rsid w:val="004A1FC1"/>
    <w:rsid w:val="004A2527"/>
    <w:rsid w:val="004A2E23"/>
    <w:rsid w:val="004A312E"/>
    <w:rsid w:val="004A4485"/>
    <w:rsid w:val="004A4A07"/>
    <w:rsid w:val="004A4D4D"/>
    <w:rsid w:val="004A54DF"/>
    <w:rsid w:val="004A577B"/>
    <w:rsid w:val="004A5FF1"/>
    <w:rsid w:val="004A60BC"/>
    <w:rsid w:val="004A67EF"/>
    <w:rsid w:val="004A7233"/>
    <w:rsid w:val="004A7C36"/>
    <w:rsid w:val="004B158A"/>
    <w:rsid w:val="004B17D6"/>
    <w:rsid w:val="004B17EA"/>
    <w:rsid w:val="004B1963"/>
    <w:rsid w:val="004B23FA"/>
    <w:rsid w:val="004B2623"/>
    <w:rsid w:val="004B286B"/>
    <w:rsid w:val="004B2B73"/>
    <w:rsid w:val="004B2E00"/>
    <w:rsid w:val="004B2F48"/>
    <w:rsid w:val="004B32DC"/>
    <w:rsid w:val="004B3AAE"/>
    <w:rsid w:val="004B4517"/>
    <w:rsid w:val="004B4E5E"/>
    <w:rsid w:val="004B513D"/>
    <w:rsid w:val="004B5EA0"/>
    <w:rsid w:val="004B628C"/>
    <w:rsid w:val="004B75DE"/>
    <w:rsid w:val="004B7C8E"/>
    <w:rsid w:val="004B7E9A"/>
    <w:rsid w:val="004C05AB"/>
    <w:rsid w:val="004C0D44"/>
    <w:rsid w:val="004C0D72"/>
    <w:rsid w:val="004C0DFB"/>
    <w:rsid w:val="004C0EF9"/>
    <w:rsid w:val="004C14EA"/>
    <w:rsid w:val="004C1B6D"/>
    <w:rsid w:val="004C24C3"/>
    <w:rsid w:val="004C2B0E"/>
    <w:rsid w:val="004C36E8"/>
    <w:rsid w:val="004C3D3A"/>
    <w:rsid w:val="004C408B"/>
    <w:rsid w:val="004C48B7"/>
    <w:rsid w:val="004C592C"/>
    <w:rsid w:val="004C6292"/>
    <w:rsid w:val="004C6295"/>
    <w:rsid w:val="004C6857"/>
    <w:rsid w:val="004C7264"/>
    <w:rsid w:val="004C7670"/>
    <w:rsid w:val="004D0407"/>
    <w:rsid w:val="004D0FB7"/>
    <w:rsid w:val="004D161E"/>
    <w:rsid w:val="004D1D39"/>
    <w:rsid w:val="004D1FEE"/>
    <w:rsid w:val="004D2CC5"/>
    <w:rsid w:val="004D2DF2"/>
    <w:rsid w:val="004D2EC7"/>
    <w:rsid w:val="004D312E"/>
    <w:rsid w:val="004D4190"/>
    <w:rsid w:val="004D47B1"/>
    <w:rsid w:val="004D4FEC"/>
    <w:rsid w:val="004D537A"/>
    <w:rsid w:val="004D5562"/>
    <w:rsid w:val="004D5E38"/>
    <w:rsid w:val="004D685E"/>
    <w:rsid w:val="004D6B9D"/>
    <w:rsid w:val="004D7864"/>
    <w:rsid w:val="004D7F8E"/>
    <w:rsid w:val="004E0455"/>
    <w:rsid w:val="004E0845"/>
    <w:rsid w:val="004E09AA"/>
    <w:rsid w:val="004E09B0"/>
    <w:rsid w:val="004E0FB9"/>
    <w:rsid w:val="004E355F"/>
    <w:rsid w:val="004E3B57"/>
    <w:rsid w:val="004E4AB9"/>
    <w:rsid w:val="004E4B0A"/>
    <w:rsid w:val="004E60B9"/>
    <w:rsid w:val="004E6942"/>
    <w:rsid w:val="004E6EA1"/>
    <w:rsid w:val="004E74E9"/>
    <w:rsid w:val="004E758B"/>
    <w:rsid w:val="004E7ED3"/>
    <w:rsid w:val="004F0238"/>
    <w:rsid w:val="004F14F2"/>
    <w:rsid w:val="004F2CD4"/>
    <w:rsid w:val="004F2F47"/>
    <w:rsid w:val="004F3039"/>
    <w:rsid w:val="004F3696"/>
    <w:rsid w:val="004F3CD0"/>
    <w:rsid w:val="004F3FF7"/>
    <w:rsid w:val="004F41BE"/>
    <w:rsid w:val="004F4553"/>
    <w:rsid w:val="004F4629"/>
    <w:rsid w:val="004F4932"/>
    <w:rsid w:val="004F553F"/>
    <w:rsid w:val="004F5EBA"/>
    <w:rsid w:val="004F6043"/>
    <w:rsid w:val="004F6742"/>
    <w:rsid w:val="004F7205"/>
    <w:rsid w:val="004F76FF"/>
    <w:rsid w:val="004F7A21"/>
    <w:rsid w:val="004F7D4F"/>
    <w:rsid w:val="005005CB"/>
    <w:rsid w:val="00500CA3"/>
    <w:rsid w:val="00500CC9"/>
    <w:rsid w:val="00500F7F"/>
    <w:rsid w:val="00501F41"/>
    <w:rsid w:val="0050222B"/>
    <w:rsid w:val="00502740"/>
    <w:rsid w:val="00502F76"/>
    <w:rsid w:val="00503570"/>
    <w:rsid w:val="00503A1D"/>
    <w:rsid w:val="0050408F"/>
    <w:rsid w:val="005041E1"/>
    <w:rsid w:val="00504687"/>
    <w:rsid w:val="005046E0"/>
    <w:rsid w:val="00504C20"/>
    <w:rsid w:val="005056E2"/>
    <w:rsid w:val="0050640D"/>
    <w:rsid w:val="00506DB9"/>
    <w:rsid w:val="005078EC"/>
    <w:rsid w:val="005106F6"/>
    <w:rsid w:val="00510A9D"/>
    <w:rsid w:val="00510C91"/>
    <w:rsid w:val="0051126B"/>
    <w:rsid w:val="005120F5"/>
    <w:rsid w:val="005135D7"/>
    <w:rsid w:val="00515177"/>
    <w:rsid w:val="0051587E"/>
    <w:rsid w:val="005159EB"/>
    <w:rsid w:val="00516A1B"/>
    <w:rsid w:val="00516E71"/>
    <w:rsid w:val="0051767F"/>
    <w:rsid w:val="005205AC"/>
    <w:rsid w:val="00521011"/>
    <w:rsid w:val="00521C1F"/>
    <w:rsid w:val="00521D2A"/>
    <w:rsid w:val="00522409"/>
    <w:rsid w:val="0052302F"/>
    <w:rsid w:val="00523124"/>
    <w:rsid w:val="0052319B"/>
    <w:rsid w:val="0052352A"/>
    <w:rsid w:val="00523C84"/>
    <w:rsid w:val="00523DFE"/>
    <w:rsid w:val="005246DB"/>
    <w:rsid w:val="00525332"/>
    <w:rsid w:val="00527479"/>
    <w:rsid w:val="00527A35"/>
    <w:rsid w:val="00527D25"/>
    <w:rsid w:val="0053065D"/>
    <w:rsid w:val="00531296"/>
    <w:rsid w:val="005312CF"/>
    <w:rsid w:val="00531676"/>
    <w:rsid w:val="005321F7"/>
    <w:rsid w:val="0053273B"/>
    <w:rsid w:val="00532930"/>
    <w:rsid w:val="00532F8D"/>
    <w:rsid w:val="00533440"/>
    <w:rsid w:val="00533463"/>
    <w:rsid w:val="00533B2C"/>
    <w:rsid w:val="00533BB2"/>
    <w:rsid w:val="0053493E"/>
    <w:rsid w:val="00534987"/>
    <w:rsid w:val="00535C4F"/>
    <w:rsid w:val="00536394"/>
    <w:rsid w:val="005366D3"/>
    <w:rsid w:val="00536766"/>
    <w:rsid w:val="0053764E"/>
    <w:rsid w:val="00540640"/>
    <w:rsid w:val="00541550"/>
    <w:rsid w:val="00541E13"/>
    <w:rsid w:val="0054230B"/>
    <w:rsid w:val="005436B4"/>
    <w:rsid w:val="00544309"/>
    <w:rsid w:val="00544ABF"/>
    <w:rsid w:val="00544F5E"/>
    <w:rsid w:val="00545040"/>
    <w:rsid w:val="00545198"/>
    <w:rsid w:val="00545A96"/>
    <w:rsid w:val="00545BCC"/>
    <w:rsid w:val="0054669D"/>
    <w:rsid w:val="005466B7"/>
    <w:rsid w:val="00546C45"/>
    <w:rsid w:val="005474E8"/>
    <w:rsid w:val="0055039D"/>
    <w:rsid w:val="0055192E"/>
    <w:rsid w:val="0055270C"/>
    <w:rsid w:val="00552CFE"/>
    <w:rsid w:val="00554471"/>
    <w:rsid w:val="005553E4"/>
    <w:rsid w:val="00555B03"/>
    <w:rsid w:val="00555C70"/>
    <w:rsid w:val="00556A72"/>
    <w:rsid w:val="00556C27"/>
    <w:rsid w:val="00557B2B"/>
    <w:rsid w:val="00557E95"/>
    <w:rsid w:val="005603A3"/>
    <w:rsid w:val="005603C0"/>
    <w:rsid w:val="00561C6D"/>
    <w:rsid w:val="00561CA2"/>
    <w:rsid w:val="0056204A"/>
    <w:rsid w:val="005625C7"/>
    <w:rsid w:val="00562A26"/>
    <w:rsid w:val="00562C6C"/>
    <w:rsid w:val="005632F4"/>
    <w:rsid w:val="00563E3F"/>
    <w:rsid w:val="0056447F"/>
    <w:rsid w:val="005651F8"/>
    <w:rsid w:val="00565BE6"/>
    <w:rsid w:val="00565E3F"/>
    <w:rsid w:val="00567166"/>
    <w:rsid w:val="0056768D"/>
    <w:rsid w:val="0056771E"/>
    <w:rsid w:val="00570EF2"/>
    <w:rsid w:val="00571704"/>
    <w:rsid w:val="005717E4"/>
    <w:rsid w:val="00572E2E"/>
    <w:rsid w:val="005739F3"/>
    <w:rsid w:val="00573E0F"/>
    <w:rsid w:val="00575169"/>
    <w:rsid w:val="005760D6"/>
    <w:rsid w:val="005763E9"/>
    <w:rsid w:val="00576460"/>
    <w:rsid w:val="005766CF"/>
    <w:rsid w:val="00576DA7"/>
    <w:rsid w:val="00577113"/>
    <w:rsid w:val="0058092B"/>
    <w:rsid w:val="0058212E"/>
    <w:rsid w:val="00582A3C"/>
    <w:rsid w:val="00582E0E"/>
    <w:rsid w:val="005832A9"/>
    <w:rsid w:val="005834C3"/>
    <w:rsid w:val="0058356B"/>
    <w:rsid w:val="00584BCE"/>
    <w:rsid w:val="0058674F"/>
    <w:rsid w:val="0058775E"/>
    <w:rsid w:val="005878A0"/>
    <w:rsid w:val="00590DC3"/>
    <w:rsid w:val="00591110"/>
    <w:rsid w:val="005913E7"/>
    <w:rsid w:val="00591632"/>
    <w:rsid w:val="00591C46"/>
    <w:rsid w:val="0059238C"/>
    <w:rsid w:val="00593175"/>
    <w:rsid w:val="0059372A"/>
    <w:rsid w:val="00594131"/>
    <w:rsid w:val="005941D0"/>
    <w:rsid w:val="005942C6"/>
    <w:rsid w:val="005942E4"/>
    <w:rsid w:val="0059516A"/>
    <w:rsid w:val="00595317"/>
    <w:rsid w:val="00595BB5"/>
    <w:rsid w:val="00595F15"/>
    <w:rsid w:val="00595F19"/>
    <w:rsid w:val="00596104"/>
    <w:rsid w:val="0059645A"/>
    <w:rsid w:val="00596563"/>
    <w:rsid w:val="00596FC5"/>
    <w:rsid w:val="00597639"/>
    <w:rsid w:val="00597AD3"/>
    <w:rsid w:val="005A0119"/>
    <w:rsid w:val="005A0195"/>
    <w:rsid w:val="005A0AB9"/>
    <w:rsid w:val="005A0E0B"/>
    <w:rsid w:val="005A0FE4"/>
    <w:rsid w:val="005A12D0"/>
    <w:rsid w:val="005A1F6D"/>
    <w:rsid w:val="005A35F6"/>
    <w:rsid w:val="005A448F"/>
    <w:rsid w:val="005A528A"/>
    <w:rsid w:val="005A535D"/>
    <w:rsid w:val="005A53B9"/>
    <w:rsid w:val="005A55ED"/>
    <w:rsid w:val="005A5780"/>
    <w:rsid w:val="005A580A"/>
    <w:rsid w:val="005A587A"/>
    <w:rsid w:val="005A66DC"/>
    <w:rsid w:val="005A6C7C"/>
    <w:rsid w:val="005A7A85"/>
    <w:rsid w:val="005B0182"/>
    <w:rsid w:val="005B0554"/>
    <w:rsid w:val="005B0D8F"/>
    <w:rsid w:val="005B1379"/>
    <w:rsid w:val="005B18B9"/>
    <w:rsid w:val="005B201C"/>
    <w:rsid w:val="005B2F1C"/>
    <w:rsid w:val="005B351B"/>
    <w:rsid w:val="005B361F"/>
    <w:rsid w:val="005B4241"/>
    <w:rsid w:val="005B4350"/>
    <w:rsid w:val="005B5146"/>
    <w:rsid w:val="005B51B2"/>
    <w:rsid w:val="005B5785"/>
    <w:rsid w:val="005B57AE"/>
    <w:rsid w:val="005B5852"/>
    <w:rsid w:val="005B5965"/>
    <w:rsid w:val="005B601F"/>
    <w:rsid w:val="005B6217"/>
    <w:rsid w:val="005C018A"/>
    <w:rsid w:val="005C06F9"/>
    <w:rsid w:val="005C0A88"/>
    <w:rsid w:val="005C2319"/>
    <w:rsid w:val="005C3057"/>
    <w:rsid w:val="005C3919"/>
    <w:rsid w:val="005C3AE0"/>
    <w:rsid w:val="005C3FD3"/>
    <w:rsid w:val="005C5E13"/>
    <w:rsid w:val="005C61DC"/>
    <w:rsid w:val="005C6486"/>
    <w:rsid w:val="005C6691"/>
    <w:rsid w:val="005C6D7F"/>
    <w:rsid w:val="005C6E60"/>
    <w:rsid w:val="005C76C8"/>
    <w:rsid w:val="005C78E4"/>
    <w:rsid w:val="005D11A9"/>
    <w:rsid w:val="005D1571"/>
    <w:rsid w:val="005D15B3"/>
    <w:rsid w:val="005D268E"/>
    <w:rsid w:val="005D2961"/>
    <w:rsid w:val="005D2A78"/>
    <w:rsid w:val="005D2CCF"/>
    <w:rsid w:val="005D2F61"/>
    <w:rsid w:val="005D340C"/>
    <w:rsid w:val="005D3F64"/>
    <w:rsid w:val="005D3F91"/>
    <w:rsid w:val="005D45A3"/>
    <w:rsid w:val="005D5197"/>
    <w:rsid w:val="005D5543"/>
    <w:rsid w:val="005D57F1"/>
    <w:rsid w:val="005D5865"/>
    <w:rsid w:val="005D5CD5"/>
    <w:rsid w:val="005D6C5E"/>
    <w:rsid w:val="005D6DB8"/>
    <w:rsid w:val="005D7433"/>
    <w:rsid w:val="005D75B9"/>
    <w:rsid w:val="005E03D2"/>
    <w:rsid w:val="005E04B0"/>
    <w:rsid w:val="005E070A"/>
    <w:rsid w:val="005E0855"/>
    <w:rsid w:val="005E0AE1"/>
    <w:rsid w:val="005E0E6B"/>
    <w:rsid w:val="005E0ED1"/>
    <w:rsid w:val="005E0F34"/>
    <w:rsid w:val="005E0F94"/>
    <w:rsid w:val="005E15F9"/>
    <w:rsid w:val="005E1658"/>
    <w:rsid w:val="005E18DF"/>
    <w:rsid w:val="005E1AC9"/>
    <w:rsid w:val="005E204D"/>
    <w:rsid w:val="005E280A"/>
    <w:rsid w:val="005E2A03"/>
    <w:rsid w:val="005E31A3"/>
    <w:rsid w:val="005E340C"/>
    <w:rsid w:val="005E4134"/>
    <w:rsid w:val="005E4F0C"/>
    <w:rsid w:val="005E551F"/>
    <w:rsid w:val="005E5802"/>
    <w:rsid w:val="005E6BF0"/>
    <w:rsid w:val="005E6C98"/>
    <w:rsid w:val="005E70FC"/>
    <w:rsid w:val="005E798C"/>
    <w:rsid w:val="005F015D"/>
    <w:rsid w:val="005F0619"/>
    <w:rsid w:val="005F083B"/>
    <w:rsid w:val="005F0A45"/>
    <w:rsid w:val="005F11DB"/>
    <w:rsid w:val="005F28BF"/>
    <w:rsid w:val="005F2A5F"/>
    <w:rsid w:val="005F2DA8"/>
    <w:rsid w:val="005F4323"/>
    <w:rsid w:val="005F4349"/>
    <w:rsid w:val="005F48A6"/>
    <w:rsid w:val="005F4F9A"/>
    <w:rsid w:val="005F5718"/>
    <w:rsid w:val="005F5ED1"/>
    <w:rsid w:val="005F620C"/>
    <w:rsid w:val="005F6856"/>
    <w:rsid w:val="005F7718"/>
    <w:rsid w:val="0060142D"/>
    <w:rsid w:val="00601586"/>
    <w:rsid w:val="00603916"/>
    <w:rsid w:val="0060442E"/>
    <w:rsid w:val="00604C65"/>
    <w:rsid w:val="00604D5F"/>
    <w:rsid w:val="006051DF"/>
    <w:rsid w:val="00605D32"/>
    <w:rsid w:val="006064A8"/>
    <w:rsid w:val="006064FB"/>
    <w:rsid w:val="00606531"/>
    <w:rsid w:val="00606905"/>
    <w:rsid w:val="00606996"/>
    <w:rsid w:val="00606A0A"/>
    <w:rsid w:val="006073DB"/>
    <w:rsid w:val="0060744F"/>
    <w:rsid w:val="00607821"/>
    <w:rsid w:val="00607D27"/>
    <w:rsid w:val="00610683"/>
    <w:rsid w:val="0061081F"/>
    <w:rsid w:val="006114D1"/>
    <w:rsid w:val="00611C32"/>
    <w:rsid w:val="006122B5"/>
    <w:rsid w:val="00612524"/>
    <w:rsid w:val="006125CA"/>
    <w:rsid w:val="00612884"/>
    <w:rsid w:val="0061292E"/>
    <w:rsid w:val="00612D51"/>
    <w:rsid w:val="0061319E"/>
    <w:rsid w:val="00613483"/>
    <w:rsid w:val="00613AA6"/>
    <w:rsid w:val="00613C9B"/>
    <w:rsid w:val="006140C0"/>
    <w:rsid w:val="0061410F"/>
    <w:rsid w:val="006142FC"/>
    <w:rsid w:val="0061491C"/>
    <w:rsid w:val="00614AF7"/>
    <w:rsid w:val="00615418"/>
    <w:rsid w:val="00615598"/>
    <w:rsid w:val="00615EEF"/>
    <w:rsid w:val="00616781"/>
    <w:rsid w:val="00617375"/>
    <w:rsid w:val="006204F9"/>
    <w:rsid w:val="006208EC"/>
    <w:rsid w:val="00620D70"/>
    <w:rsid w:val="00620D80"/>
    <w:rsid w:val="00621C2C"/>
    <w:rsid w:val="006222A1"/>
    <w:rsid w:val="00622653"/>
    <w:rsid w:val="00622744"/>
    <w:rsid w:val="006229C3"/>
    <w:rsid w:val="00622C4F"/>
    <w:rsid w:val="00623535"/>
    <w:rsid w:val="00624013"/>
    <w:rsid w:val="00625BCF"/>
    <w:rsid w:val="00625F23"/>
    <w:rsid w:val="00626333"/>
    <w:rsid w:val="006265F1"/>
    <w:rsid w:val="00626A08"/>
    <w:rsid w:val="00626F49"/>
    <w:rsid w:val="00627909"/>
    <w:rsid w:val="00630441"/>
    <w:rsid w:val="00631B9C"/>
    <w:rsid w:val="006322DE"/>
    <w:rsid w:val="00632E20"/>
    <w:rsid w:val="006336F7"/>
    <w:rsid w:val="00633888"/>
    <w:rsid w:val="00633AAF"/>
    <w:rsid w:val="00633BBE"/>
    <w:rsid w:val="00633C9F"/>
    <w:rsid w:val="0063481C"/>
    <w:rsid w:val="00636920"/>
    <w:rsid w:val="0063720B"/>
    <w:rsid w:val="006372D4"/>
    <w:rsid w:val="00637E4E"/>
    <w:rsid w:val="00640034"/>
    <w:rsid w:val="0064041C"/>
    <w:rsid w:val="00640BDF"/>
    <w:rsid w:val="00640BE9"/>
    <w:rsid w:val="006415E4"/>
    <w:rsid w:val="00641EF5"/>
    <w:rsid w:val="00641F06"/>
    <w:rsid w:val="006425BF"/>
    <w:rsid w:val="006435DA"/>
    <w:rsid w:val="00643EFA"/>
    <w:rsid w:val="0064400D"/>
    <w:rsid w:val="00644524"/>
    <w:rsid w:val="0064453A"/>
    <w:rsid w:val="00644835"/>
    <w:rsid w:val="00644E35"/>
    <w:rsid w:val="00645A60"/>
    <w:rsid w:val="00645C7B"/>
    <w:rsid w:val="00645EF6"/>
    <w:rsid w:val="00646156"/>
    <w:rsid w:val="0064674A"/>
    <w:rsid w:val="00646803"/>
    <w:rsid w:val="00646887"/>
    <w:rsid w:val="00646C71"/>
    <w:rsid w:val="00646D3F"/>
    <w:rsid w:val="00647E43"/>
    <w:rsid w:val="00650039"/>
    <w:rsid w:val="0065032F"/>
    <w:rsid w:val="00650DD1"/>
    <w:rsid w:val="006514C8"/>
    <w:rsid w:val="00651E1F"/>
    <w:rsid w:val="00651E49"/>
    <w:rsid w:val="00652417"/>
    <w:rsid w:val="00652637"/>
    <w:rsid w:val="00652799"/>
    <w:rsid w:val="00652DC3"/>
    <w:rsid w:val="0065305D"/>
    <w:rsid w:val="006531D5"/>
    <w:rsid w:val="00653CA6"/>
    <w:rsid w:val="00653F2D"/>
    <w:rsid w:val="006540BD"/>
    <w:rsid w:val="00655C87"/>
    <w:rsid w:val="00655D0E"/>
    <w:rsid w:val="006563F6"/>
    <w:rsid w:val="00656489"/>
    <w:rsid w:val="00656578"/>
    <w:rsid w:val="006565F9"/>
    <w:rsid w:val="00656EE7"/>
    <w:rsid w:val="00660E09"/>
    <w:rsid w:val="00660FF0"/>
    <w:rsid w:val="0066194C"/>
    <w:rsid w:val="0066255E"/>
    <w:rsid w:val="00663548"/>
    <w:rsid w:val="00663E28"/>
    <w:rsid w:val="00664300"/>
    <w:rsid w:val="00664DBD"/>
    <w:rsid w:val="00664FF5"/>
    <w:rsid w:val="006650AF"/>
    <w:rsid w:val="0066589D"/>
    <w:rsid w:val="00665DE7"/>
    <w:rsid w:val="00666235"/>
    <w:rsid w:val="0066694D"/>
    <w:rsid w:val="00666FCE"/>
    <w:rsid w:val="00667ECE"/>
    <w:rsid w:val="00670B52"/>
    <w:rsid w:val="00671086"/>
    <w:rsid w:val="00672DD7"/>
    <w:rsid w:val="00673F7D"/>
    <w:rsid w:val="00675452"/>
    <w:rsid w:val="006758C2"/>
    <w:rsid w:val="00675915"/>
    <w:rsid w:val="00675B3A"/>
    <w:rsid w:val="00675FA9"/>
    <w:rsid w:val="006762EF"/>
    <w:rsid w:val="006779AA"/>
    <w:rsid w:val="00677F4D"/>
    <w:rsid w:val="0068000A"/>
    <w:rsid w:val="006807EA"/>
    <w:rsid w:val="00680ADB"/>
    <w:rsid w:val="00680C67"/>
    <w:rsid w:val="00681590"/>
    <w:rsid w:val="00681701"/>
    <w:rsid w:val="00681730"/>
    <w:rsid w:val="00681A77"/>
    <w:rsid w:val="00682173"/>
    <w:rsid w:val="006825A5"/>
    <w:rsid w:val="00682EE6"/>
    <w:rsid w:val="00682F3C"/>
    <w:rsid w:val="00683FE9"/>
    <w:rsid w:val="00684164"/>
    <w:rsid w:val="0068475F"/>
    <w:rsid w:val="006855AB"/>
    <w:rsid w:val="00685A2A"/>
    <w:rsid w:val="0068639A"/>
    <w:rsid w:val="006863BF"/>
    <w:rsid w:val="00686847"/>
    <w:rsid w:val="00686867"/>
    <w:rsid w:val="00686DA0"/>
    <w:rsid w:val="00690496"/>
    <w:rsid w:val="00690F3B"/>
    <w:rsid w:val="006913EE"/>
    <w:rsid w:val="006925F6"/>
    <w:rsid w:val="006926A7"/>
    <w:rsid w:val="006927F6"/>
    <w:rsid w:val="00692DD8"/>
    <w:rsid w:val="006937DA"/>
    <w:rsid w:val="00693A34"/>
    <w:rsid w:val="00693E6C"/>
    <w:rsid w:val="006948E5"/>
    <w:rsid w:val="00694D87"/>
    <w:rsid w:val="00694F1F"/>
    <w:rsid w:val="00695706"/>
    <w:rsid w:val="0069580E"/>
    <w:rsid w:val="00695E62"/>
    <w:rsid w:val="00696AE2"/>
    <w:rsid w:val="00696B30"/>
    <w:rsid w:val="0069737E"/>
    <w:rsid w:val="006974B5"/>
    <w:rsid w:val="00697763"/>
    <w:rsid w:val="00697F5F"/>
    <w:rsid w:val="006A082A"/>
    <w:rsid w:val="006A0B58"/>
    <w:rsid w:val="006A10A7"/>
    <w:rsid w:val="006A2AAD"/>
    <w:rsid w:val="006A461D"/>
    <w:rsid w:val="006A49A6"/>
    <w:rsid w:val="006A503F"/>
    <w:rsid w:val="006A51B4"/>
    <w:rsid w:val="006A5BF7"/>
    <w:rsid w:val="006A63FE"/>
    <w:rsid w:val="006A68D0"/>
    <w:rsid w:val="006A68E5"/>
    <w:rsid w:val="006A69B5"/>
    <w:rsid w:val="006A7298"/>
    <w:rsid w:val="006A74EE"/>
    <w:rsid w:val="006B03A3"/>
    <w:rsid w:val="006B065C"/>
    <w:rsid w:val="006B11C7"/>
    <w:rsid w:val="006B1363"/>
    <w:rsid w:val="006B1428"/>
    <w:rsid w:val="006B1EC1"/>
    <w:rsid w:val="006B208F"/>
    <w:rsid w:val="006B2719"/>
    <w:rsid w:val="006B2A8E"/>
    <w:rsid w:val="006B419A"/>
    <w:rsid w:val="006B45AE"/>
    <w:rsid w:val="006B4981"/>
    <w:rsid w:val="006B543C"/>
    <w:rsid w:val="006B5A71"/>
    <w:rsid w:val="006B5A90"/>
    <w:rsid w:val="006B5E27"/>
    <w:rsid w:val="006B62DD"/>
    <w:rsid w:val="006B6834"/>
    <w:rsid w:val="006B7D15"/>
    <w:rsid w:val="006C00DC"/>
    <w:rsid w:val="006C0112"/>
    <w:rsid w:val="006C1AA1"/>
    <w:rsid w:val="006C1CB4"/>
    <w:rsid w:val="006C2273"/>
    <w:rsid w:val="006C3308"/>
    <w:rsid w:val="006C430B"/>
    <w:rsid w:val="006C48EA"/>
    <w:rsid w:val="006C4AA1"/>
    <w:rsid w:val="006C4B29"/>
    <w:rsid w:val="006C4CDD"/>
    <w:rsid w:val="006C4E24"/>
    <w:rsid w:val="006C522E"/>
    <w:rsid w:val="006C58B8"/>
    <w:rsid w:val="006C6752"/>
    <w:rsid w:val="006C6D07"/>
    <w:rsid w:val="006C6F81"/>
    <w:rsid w:val="006C76DC"/>
    <w:rsid w:val="006C7DBF"/>
    <w:rsid w:val="006D04A9"/>
    <w:rsid w:val="006D09C7"/>
    <w:rsid w:val="006D0C8F"/>
    <w:rsid w:val="006D0CE9"/>
    <w:rsid w:val="006D0FE8"/>
    <w:rsid w:val="006D15AA"/>
    <w:rsid w:val="006D15C8"/>
    <w:rsid w:val="006D1DA4"/>
    <w:rsid w:val="006D1EA7"/>
    <w:rsid w:val="006D220C"/>
    <w:rsid w:val="006D24F8"/>
    <w:rsid w:val="006D29CB"/>
    <w:rsid w:val="006D36AA"/>
    <w:rsid w:val="006D4128"/>
    <w:rsid w:val="006D513D"/>
    <w:rsid w:val="006D5229"/>
    <w:rsid w:val="006D526C"/>
    <w:rsid w:val="006D5322"/>
    <w:rsid w:val="006D5B6E"/>
    <w:rsid w:val="006D5D4A"/>
    <w:rsid w:val="006D73BA"/>
    <w:rsid w:val="006D7A56"/>
    <w:rsid w:val="006E01E4"/>
    <w:rsid w:val="006E10A2"/>
    <w:rsid w:val="006E1261"/>
    <w:rsid w:val="006E1794"/>
    <w:rsid w:val="006E1868"/>
    <w:rsid w:val="006E1B69"/>
    <w:rsid w:val="006E2217"/>
    <w:rsid w:val="006E2950"/>
    <w:rsid w:val="006E2DAE"/>
    <w:rsid w:val="006E2FE7"/>
    <w:rsid w:val="006E3670"/>
    <w:rsid w:val="006E413B"/>
    <w:rsid w:val="006E4969"/>
    <w:rsid w:val="006E4F22"/>
    <w:rsid w:val="006E58AE"/>
    <w:rsid w:val="006E60C0"/>
    <w:rsid w:val="006E63C7"/>
    <w:rsid w:val="006F007F"/>
    <w:rsid w:val="006F0086"/>
    <w:rsid w:val="006F0C8D"/>
    <w:rsid w:val="006F1293"/>
    <w:rsid w:val="006F15AF"/>
    <w:rsid w:val="006F2D25"/>
    <w:rsid w:val="006F2D3A"/>
    <w:rsid w:val="006F2E8B"/>
    <w:rsid w:val="006F42E6"/>
    <w:rsid w:val="006F44B2"/>
    <w:rsid w:val="006F54CF"/>
    <w:rsid w:val="006F5728"/>
    <w:rsid w:val="006F5771"/>
    <w:rsid w:val="006F5CAB"/>
    <w:rsid w:val="006F5ED8"/>
    <w:rsid w:val="006F630E"/>
    <w:rsid w:val="006F64DF"/>
    <w:rsid w:val="006F6674"/>
    <w:rsid w:val="006F6DDA"/>
    <w:rsid w:val="006F709F"/>
    <w:rsid w:val="006F7365"/>
    <w:rsid w:val="006F7491"/>
    <w:rsid w:val="006F7AE4"/>
    <w:rsid w:val="0070192E"/>
    <w:rsid w:val="00701BFA"/>
    <w:rsid w:val="00703246"/>
    <w:rsid w:val="0070379B"/>
    <w:rsid w:val="0070449B"/>
    <w:rsid w:val="00704A29"/>
    <w:rsid w:val="0070524D"/>
    <w:rsid w:val="007055FB"/>
    <w:rsid w:val="00705B2A"/>
    <w:rsid w:val="00705B4E"/>
    <w:rsid w:val="00705E5D"/>
    <w:rsid w:val="007061BA"/>
    <w:rsid w:val="0070630A"/>
    <w:rsid w:val="007063EC"/>
    <w:rsid w:val="007073DD"/>
    <w:rsid w:val="007074BE"/>
    <w:rsid w:val="00707682"/>
    <w:rsid w:val="00707E56"/>
    <w:rsid w:val="00710294"/>
    <w:rsid w:val="00710657"/>
    <w:rsid w:val="0071097C"/>
    <w:rsid w:val="00710C97"/>
    <w:rsid w:val="0071108F"/>
    <w:rsid w:val="00711837"/>
    <w:rsid w:val="00711CBF"/>
    <w:rsid w:val="0071201C"/>
    <w:rsid w:val="007125B6"/>
    <w:rsid w:val="00713A4C"/>
    <w:rsid w:val="007143B7"/>
    <w:rsid w:val="00715C25"/>
    <w:rsid w:val="00715CDE"/>
    <w:rsid w:val="0071616A"/>
    <w:rsid w:val="00716825"/>
    <w:rsid w:val="00717213"/>
    <w:rsid w:val="00717902"/>
    <w:rsid w:val="00717EED"/>
    <w:rsid w:val="0072032E"/>
    <w:rsid w:val="007205E7"/>
    <w:rsid w:val="00720A7B"/>
    <w:rsid w:val="00720A9A"/>
    <w:rsid w:val="007215DF"/>
    <w:rsid w:val="00721A9B"/>
    <w:rsid w:val="00721BAC"/>
    <w:rsid w:val="00721E1B"/>
    <w:rsid w:val="0072270D"/>
    <w:rsid w:val="00722FA4"/>
    <w:rsid w:val="00723717"/>
    <w:rsid w:val="007237DE"/>
    <w:rsid w:val="00723A47"/>
    <w:rsid w:val="0072405E"/>
    <w:rsid w:val="0072412A"/>
    <w:rsid w:val="007247A8"/>
    <w:rsid w:val="00724CAE"/>
    <w:rsid w:val="007267D5"/>
    <w:rsid w:val="0072698D"/>
    <w:rsid w:val="007272A1"/>
    <w:rsid w:val="00727952"/>
    <w:rsid w:val="00730229"/>
    <w:rsid w:val="00730BB7"/>
    <w:rsid w:val="00731952"/>
    <w:rsid w:val="007326C7"/>
    <w:rsid w:val="007328E8"/>
    <w:rsid w:val="00732BE5"/>
    <w:rsid w:val="00732CC4"/>
    <w:rsid w:val="00732DDF"/>
    <w:rsid w:val="00733631"/>
    <w:rsid w:val="007338FA"/>
    <w:rsid w:val="0073391E"/>
    <w:rsid w:val="00733AD5"/>
    <w:rsid w:val="00733C42"/>
    <w:rsid w:val="00733FF3"/>
    <w:rsid w:val="007343B2"/>
    <w:rsid w:val="007355AC"/>
    <w:rsid w:val="00735A5F"/>
    <w:rsid w:val="00735B62"/>
    <w:rsid w:val="00735FC3"/>
    <w:rsid w:val="007364C9"/>
    <w:rsid w:val="00736C24"/>
    <w:rsid w:val="00737D24"/>
    <w:rsid w:val="0074018F"/>
    <w:rsid w:val="00741404"/>
    <w:rsid w:val="007414ED"/>
    <w:rsid w:val="00741C88"/>
    <w:rsid w:val="00741FB2"/>
    <w:rsid w:val="00741FF0"/>
    <w:rsid w:val="00742AD3"/>
    <w:rsid w:val="00742B09"/>
    <w:rsid w:val="00743625"/>
    <w:rsid w:val="00743A0A"/>
    <w:rsid w:val="00743A8F"/>
    <w:rsid w:val="00743AA6"/>
    <w:rsid w:val="007442E3"/>
    <w:rsid w:val="007442EF"/>
    <w:rsid w:val="0074493F"/>
    <w:rsid w:val="007452F1"/>
    <w:rsid w:val="00746C54"/>
    <w:rsid w:val="00746EC1"/>
    <w:rsid w:val="00747042"/>
    <w:rsid w:val="00747D33"/>
    <w:rsid w:val="00750194"/>
    <w:rsid w:val="00750354"/>
    <w:rsid w:val="00750895"/>
    <w:rsid w:val="007509E3"/>
    <w:rsid w:val="00750DE1"/>
    <w:rsid w:val="00750ECE"/>
    <w:rsid w:val="0075169E"/>
    <w:rsid w:val="00751F8D"/>
    <w:rsid w:val="00752392"/>
    <w:rsid w:val="007528D0"/>
    <w:rsid w:val="00752DEF"/>
    <w:rsid w:val="0075324F"/>
    <w:rsid w:val="00753441"/>
    <w:rsid w:val="00753BD9"/>
    <w:rsid w:val="00753CC5"/>
    <w:rsid w:val="0075447B"/>
    <w:rsid w:val="007547E3"/>
    <w:rsid w:val="00755BDF"/>
    <w:rsid w:val="00756266"/>
    <w:rsid w:val="007562C5"/>
    <w:rsid w:val="00760328"/>
    <w:rsid w:val="0076084C"/>
    <w:rsid w:val="0076088C"/>
    <w:rsid w:val="00760AC3"/>
    <w:rsid w:val="0076123A"/>
    <w:rsid w:val="00761F9C"/>
    <w:rsid w:val="00762131"/>
    <w:rsid w:val="0076264E"/>
    <w:rsid w:val="0076387C"/>
    <w:rsid w:val="00763C4B"/>
    <w:rsid w:val="00763E9C"/>
    <w:rsid w:val="0076477E"/>
    <w:rsid w:val="00764C77"/>
    <w:rsid w:val="00765087"/>
    <w:rsid w:val="0076568B"/>
    <w:rsid w:val="007659FB"/>
    <w:rsid w:val="00765D33"/>
    <w:rsid w:val="00766D00"/>
    <w:rsid w:val="00766DF9"/>
    <w:rsid w:val="0076735A"/>
    <w:rsid w:val="00767B7C"/>
    <w:rsid w:val="007704F3"/>
    <w:rsid w:val="00771E91"/>
    <w:rsid w:val="00772B24"/>
    <w:rsid w:val="00772DC5"/>
    <w:rsid w:val="00773EC6"/>
    <w:rsid w:val="00774184"/>
    <w:rsid w:val="00774B01"/>
    <w:rsid w:val="00774C2D"/>
    <w:rsid w:val="00775509"/>
    <w:rsid w:val="007756D3"/>
    <w:rsid w:val="00775A20"/>
    <w:rsid w:val="007760AD"/>
    <w:rsid w:val="0077660A"/>
    <w:rsid w:val="00776FCF"/>
    <w:rsid w:val="007775AE"/>
    <w:rsid w:val="007778AC"/>
    <w:rsid w:val="0078064D"/>
    <w:rsid w:val="00780A08"/>
    <w:rsid w:val="00780C2C"/>
    <w:rsid w:val="007814B3"/>
    <w:rsid w:val="00781723"/>
    <w:rsid w:val="00781759"/>
    <w:rsid w:val="00781915"/>
    <w:rsid w:val="0078197B"/>
    <w:rsid w:val="00781B45"/>
    <w:rsid w:val="00781C0F"/>
    <w:rsid w:val="00781C18"/>
    <w:rsid w:val="007823AF"/>
    <w:rsid w:val="00782423"/>
    <w:rsid w:val="00782BB8"/>
    <w:rsid w:val="00782D67"/>
    <w:rsid w:val="007837F3"/>
    <w:rsid w:val="00783E3D"/>
    <w:rsid w:val="007848BE"/>
    <w:rsid w:val="00785983"/>
    <w:rsid w:val="00785C6B"/>
    <w:rsid w:val="007863B1"/>
    <w:rsid w:val="0078720A"/>
    <w:rsid w:val="007907D1"/>
    <w:rsid w:val="00790871"/>
    <w:rsid w:val="007914F0"/>
    <w:rsid w:val="007917CC"/>
    <w:rsid w:val="007920BB"/>
    <w:rsid w:val="00792D35"/>
    <w:rsid w:val="0079307A"/>
    <w:rsid w:val="00793E56"/>
    <w:rsid w:val="007942A6"/>
    <w:rsid w:val="00794875"/>
    <w:rsid w:val="007949F2"/>
    <w:rsid w:val="00794A5F"/>
    <w:rsid w:val="00794D67"/>
    <w:rsid w:val="00794DAA"/>
    <w:rsid w:val="00794DFF"/>
    <w:rsid w:val="00794EE7"/>
    <w:rsid w:val="00794F9D"/>
    <w:rsid w:val="00795167"/>
    <w:rsid w:val="00795476"/>
    <w:rsid w:val="00795D83"/>
    <w:rsid w:val="007969D9"/>
    <w:rsid w:val="00796CE2"/>
    <w:rsid w:val="00797F0A"/>
    <w:rsid w:val="00797F7F"/>
    <w:rsid w:val="007A0547"/>
    <w:rsid w:val="007A0AEF"/>
    <w:rsid w:val="007A0B72"/>
    <w:rsid w:val="007A12FF"/>
    <w:rsid w:val="007A214D"/>
    <w:rsid w:val="007A2BC6"/>
    <w:rsid w:val="007A2E7F"/>
    <w:rsid w:val="007A3293"/>
    <w:rsid w:val="007A3E7D"/>
    <w:rsid w:val="007A3F53"/>
    <w:rsid w:val="007A46E5"/>
    <w:rsid w:val="007A540A"/>
    <w:rsid w:val="007A6729"/>
    <w:rsid w:val="007A68C8"/>
    <w:rsid w:val="007A6F40"/>
    <w:rsid w:val="007A74AC"/>
    <w:rsid w:val="007A75E6"/>
    <w:rsid w:val="007A79E8"/>
    <w:rsid w:val="007B0192"/>
    <w:rsid w:val="007B023E"/>
    <w:rsid w:val="007B03B2"/>
    <w:rsid w:val="007B04FC"/>
    <w:rsid w:val="007B14AC"/>
    <w:rsid w:val="007B2AA2"/>
    <w:rsid w:val="007B34A6"/>
    <w:rsid w:val="007B3739"/>
    <w:rsid w:val="007B37C3"/>
    <w:rsid w:val="007B38D3"/>
    <w:rsid w:val="007B41EF"/>
    <w:rsid w:val="007B576E"/>
    <w:rsid w:val="007B5B31"/>
    <w:rsid w:val="007B62F6"/>
    <w:rsid w:val="007B63FF"/>
    <w:rsid w:val="007B6744"/>
    <w:rsid w:val="007B6999"/>
    <w:rsid w:val="007B6E22"/>
    <w:rsid w:val="007B6EA9"/>
    <w:rsid w:val="007B74D5"/>
    <w:rsid w:val="007B788C"/>
    <w:rsid w:val="007B7E19"/>
    <w:rsid w:val="007C08C2"/>
    <w:rsid w:val="007C103C"/>
    <w:rsid w:val="007C10F5"/>
    <w:rsid w:val="007C1522"/>
    <w:rsid w:val="007C1D6B"/>
    <w:rsid w:val="007C1F2F"/>
    <w:rsid w:val="007C24B0"/>
    <w:rsid w:val="007C3A09"/>
    <w:rsid w:val="007C49D7"/>
    <w:rsid w:val="007C4C3A"/>
    <w:rsid w:val="007C54B7"/>
    <w:rsid w:val="007C5907"/>
    <w:rsid w:val="007C5B7F"/>
    <w:rsid w:val="007D0613"/>
    <w:rsid w:val="007D1C6E"/>
    <w:rsid w:val="007D2033"/>
    <w:rsid w:val="007D2BF2"/>
    <w:rsid w:val="007D341F"/>
    <w:rsid w:val="007D34EC"/>
    <w:rsid w:val="007D3948"/>
    <w:rsid w:val="007D3AE6"/>
    <w:rsid w:val="007D3CC4"/>
    <w:rsid w:val="007D4348"/>
    <w:rsid w:val="007D4EAB"/>
    <w:rsid w:val="007D5A2F"/>
    <w:rsid w:val="007D5D39"/>
    <w:rsid w:val="007D5E0D"/>
    <w:rsid w:val="007D7043"/>
    <w:rsid w:val="007E0B65"/>
    <w:rsid w:val="007E0DD7"/>
    <w:rsid w:val="007E178E"/>
    <w:rsid w:val="007E2102"/>
    <w:rsid w:val="007E2C8C"/>
    <w:rsid w:val="007E3A17"/>
    <w:rsid w:val="007E3A29"/>
    <w:rsid w:val="007E4747"/>
    <w:rsid w:val="007E4E95"/>
    <w:rsid w:val="007E7086"/>
    <w:rsid w:val="007E742F"/>
    <w:rsid w:val="007E7B70"/>
    <w:rsid w:val="007E7C05"/>
    <w:rsid w:val="007E7C3E"/>
    <w:rsid w:val="007F0076"/>
    <w:rsid w:val="007F0D00"/>
    <w:rsid w:val="007F0FDE"/>
    <w:rsid w:val="007F14E8"/>
    <w:rsid w:val="007F169D"/>
    <w:rsid w:val="007F1805"/>
    <w:rsid w:val="007F1AB7"/>
    <w:rsid w:val="007F2032"/>
    <w:rsid w:val="007F2492"/>
    <w:rsid w:val="007F282C"/>
    <w:rsid w:val="007F40F6"/>
    <w:rsid w:val="007F428F"/>
    <w:rsid w:val="007F4D2E"/>
    <w:rsid w:val="007F4F79"/>
    <w:rsid w:val="007F60F4"/>
    <w:rsid w:val="007F6404"/>
    <w:rsid w:val="007F742F"/>
    <w:rsid w:val="007F7522"/>
    <w:rsid w:val="007F761B"/>
    <w:rsid w:val="007F766E"/>
    <w:rsid w:val="007F7CBF"/>
    <w:rsid w:val="0080106B"/>
    <w:rsid w:val="008013FC"/>
    <w:rsid w:val="00801934"/>
    <w:rsid w:val="00801E6A"/>
    <w:rsid w:val="008021FB"/>
    <w:rsid w:val="0080263E"/>
    <w:rsid w:val="0080389F"/>
    <w:rsid w:val="00803BC1"/>
    <w:rsid w:val="008040F3"/>
    <w:rsid w:val="00804427"/>
    <w:rsid w:val="008046C1"/>
    <w:rsid w:val="0080597E"/>
    <w:rsid w:val="00806070"/>
    <w:rsid w:val="00806657"/>
    <w:rsid w:val="00806D3C"/>
    <w:rsid w:val="00806F2A"/>
    <w:rsid w:val="00807075"/>
    <w:rsid w:val="00807EBA"/>
    <w:rsid w:val="0081074F"/>
    <w:rsid w:val="00810DB4"/>
    <w:rsid w:val="008118E2"/>
    <w:rsid w:val="008122DF"/>
    <w:rsid w:val="00812320"/>
    <w:rsid w:val="008123FA"/>
    <w:rsid w:val="00813463"/>
    <w:rsid w:val="00813668"/>
    <w:rsid w:val="00813699"/>
    <w:rsid w:val="00813731"/>
    <w:rsid w:val="00814A1F"/>
    <w:rsid w:val="00815075"/>
    <w:rsid w:val="0081520B"/>
    <w:rsid w:val="00815433"/>
    <w:rsid w:val="008155B9"/>
    <w:rsid w:val="00815D1A"/>
    <w:rsid w:val="00816212"/>
    <w:rsid w:val="008164D6"/>
    <w:rsid w:val="00816BAE"/>
    <w:rsid w:val="0081752E"/>
    <w:rsid w:val="00817ED0"/>
    <w:rsid w:val="008208CD"/>
    <w:rsid w:val="00820C63"/>
    <w:rsid w:val="00820F7F"/>
    <w:rsid w:val="008227F8"/>
    <w:rsid w:val="00822C95"/>
    <w:rsid w:val="0082347C"/>
    <w:rsid w:val="0082460B"/>
    <w:rsid w:val="008249F3"/>
    <w:rsid w:val="00824E7A"/>
    <w:rsid w:val="00825510"/>
    <w:rsid w:val="00825CDB"/>
    <w:rsid w:val="00826061"/>
    <w:rsid w:val="00826F9E"/>
    <w:rsid w:val="00827300"/>
    <w:rsid w:val="00827F92"/>
    <w:rsid w:val="008304F8"/>
    <w:rsid w:val="00830782"/>
    <w:rsid w:val="00830A68"/>
    <w:rsid w:val="00831738"/>
    <w:rsid w:val="00831B37"/>
    <w:rsid w:val="00832F5A"/>
    <w:rsid w:val="00833618"/>
    <w:rsid w:val="0083419C"/>
    <w:rsid w:val="00834474"/>
    <w:rsid w:val="008345E4"/>
    <w:rsid w:val="008351DC"/>
    <w:rsid w:val="008353AC"/>
    <w:rsid w:val="00835A10"/>
    <w:rsid w:val="00836C27"/>
    <w:rsid w:val="00836C50"/>
    <w:rsid w:val="00836CD8"/>
    <w:rsid w:val="00837677"/>
    <w:rsid w:val="00837A1C"/>
    <w:rsid w:val="00837FA0"/>
    <w:rsid w:val="00840B2C"/>
    <w:rsid w:val="00841794"/>
    <w:rsid w:val="0084256F"/>
    <w:rsid w:val="00842B11"/>
    <w:rsid w:val="00842DED"/>
    <w:rsid w:val="00843026"/>
    <w:rsid w:val="0084302C"/>
    <w:rsid w:val="008435BD"/>
    <w:rsid w:val="00843E0C"/>
    <w:rsid w:val="00843FE6"/>
    <w:rsid w:val="008442A0"/>
    <w:rsid w:val="00844885"/>
    <w:rsid w:val="00844BB5"/>
    <w:rsid w:val="00844F8C"/>
    <w:rsid w:val="0084583B"/>
    <w:rsid w:val="00845DD9"/>
    <w:rsid w:val="00845E07"/>
    <w:rsid w:val="0084609A"/>
    <w:rsid w:val="00847287"/>
    <w:rsid w:val="00847C8F"/>
    <w:rsid w:val="008500FA"/>
    <w:rsid w:val="008516BC"/>
    <w:rsid w:val="00851FBE"/>
    <w:rsid w:val="00854332"/>
    <w:rsid w:val="008545E9"/>
    <w:rsid w:val="00855245"/>
    <w:rsid w:val="008558A7"/>
    <w:rsid w:val="008564A0"/>
    <w:rsid w:val="00856FA7"/>
    <w:rsid w:val="0085723D"/>
    <w:rsid w:val="00860242"/>
    <w:rsid w:val="00860C14"/>
    <w:rsid w:val="00861AB8"/>
    <w:rsid w:val="00861D3E"/>
    <w:rsid w:val="00861EA3"/>
    <w:rsid w:val="00863365"/>
    <w:rsid w:val="0086380C"/>
    <w:rsid w:val="00863EAE"/>
    <w:rsid w:val="00864521"/>
    <w:rsid w:val="0086511D"/>
    <w:rsid w:val="008659AD"/>
    <w:rsid w:val="00865AB5"/>
    <w:rsid w:val="00866241"/>
    <w:rsid w:val="00866A8A"/>
    <w:rsid w:val="0086703A"/>
    <w:rsid w:val="008670BC"/>
    <w:rsid w:val="008703BB"/>
    <w:rsid w:val="008708AC"/>
    <w:rsid w:val="008711FA"/>
    <w:rsid w:val="00871632"/>
    <w:rsid w:val="0087182E"/>
    <w:rsid w:val="0087185D"/>
    <w:rsid w:val="00871C5F"/>
    <w:rsid w:val="008720C2"/>
    <w:rsid w:val="008723D8"/>
    <w:rsid w:val="00872441"/>
    <w:rsid w:val="0087249B"/>
    <w:rsid w:val="0087296E"/>
    <w:rsid w:val="0087348C"/>
    <w:rsid w:val="00873899"/>
    <w:rsid w:val="00873A42"/>
    <w:rsid w:val="00873C5F"/>
    <w:rsid w:val="00874B6F"/>
    <w:rsid w:val="008762A5"/>
    <w:rsid w:val="008764C5"/>
    <w:rsid w:val="00876977"/>
    <w:rsid w:val="00877304"/>
    <w:rsid w:val="00877923"/>
    <w:rsid w:val="00880A79"/>
    <w:rsid w:val="008814C8"/>
    <w:rsid w:val="00881692"/>
    <w:rsid w:val="00881FB7"/>
    <w:rsid w:val="00883260"/>
    <w:rsid w:val="008837F2"/>
    <w:rsid w:val="008841C2"/>
    <w:rsid w:val="0088450F"/>
    <w:rsid w:val="0088459D"/>
    <w:rsid w:val="0088463D"/>
    <w:rsid w:val="00884C06"/>
    <w:rsid w:val="008851E9"/>
    <w:rsid w:val="008855E0"/>
    <w:rsid w:val="008860A6"/>
    <w:rsid w:val="0088714B"/>
    <w:rsid w:val="00890531"/>
    <w:rsid w:val="00890B5D"/>
    <w:rsid w:val="00890EA1"/>
    <w:rsid w:val="00891DA9"/>
    <w:rsid w:val="008923D6"/>
    <w:rsid w:val="00892AA0"/>
    <w:rsid w:val="00893672"/>
    <w:rsid w:val="00894593"/>
    <w:rsid w:val="00894B97"/>
    <w:rsid w:val="00895B19"/>
    <w:rsid w:val="00895FDC"/>
    <w:rsid w:val="008972E3"/>
    <w:rsid w:val="008973A6"/>
    <w:rsid w:val="0089756C"/>
    <w:rsid w:val="008979CB"/>
    <w:rsid w:val="008979FC"/>
    <w:rsid w:val="00897F4F"/>
    <w:rsid w:val="008A0172"/>
    <w:rsid w:val="008A04D0"/>
    <w:rsid w:val="008A1F0E"/>
    <w:rsid w:val="008A23A0"/>
    <w:rsid w:val="008A2792"/>
    <w:rsid w:val="008A2BDC"/>
    <w:rsid w:val="008A2C53"/>
    <w:rsid w:val="008A2EC9"/>
    <w:rsid w:val="008A307F"/>
    <w:rsid w:val="008A4011"/>
    <w:rsid w:val="008A462D"/>
    <w:rsid w:val="008A610C"/>
    <w:rsid w:val="008A6A47"/>
    <w:rsid w:val="008A705A"/>
    <w:rsid w:val="008A7140"/>
    <w:rsid w:val="008A783F"/>
    <w:rsid w:val="008B0156"/>
    <w:rsid w:val="008B0AD1"/>
    <w:rsid w:val="008B0EA8"/>
    <w:rsid w:val="008B1414"/>
    <w:rsid w:val="008B1720"/>
    <w:rsid w:val="008B1E03"/>
    <w:rsid w:val="008B21F3"/>
    <w:rsid w:val="008B3320"/>
    <w:rsid w:val="008B4629"/>
    <w:rsid w:val="008B47A9"/>
    <w:rsid w:val="008B4D17"/>
    <w:rsid w:val="008B5320"/>
    <w:rsid w:val="008B659E"/>
    <w:rsid w:val="008B69F2"/>
    <w:rsid w:val="008B6C52"/>
    <w:rsid w:val="008B74E0"/>
    <w:rsid w:val="008B7517"/>
    <w:rsid w:val="008B79A6"/>
    <w:rsid w:val="008C038F"/>
    <w:rsid w:val="008C03B0"/>
    <w:rsid w:val="008C0675"/>
    <w:rsid w:val="008C06A8"/>
    <w:rsid w:val="008C08DD"/>
    <w:rsid w:val="008C08F4"/>
    <w:rsid w:val="008C0BD0"/>
    <w:rsid w:val="008C1012"/>
    <w:rsid w:val="008C11A1"/>
    <w:rsid w:val="008C1816"/>
    <w:rsid w:val="008C18AB"/>
    <w:rsid w:val="008C1ACC"/>
    <w:rsid w:val="008C1C61"/>
    <w:rsid w:val="008C1C6A"/>
    <w:rsid w:val="008C2922"/>
    <w:rsid w:val="008C2FF0"/>
    <w:rsid w:val="008C321D"/>
    <w:rsid w:val="008C321F"/>
    <w:rsid w:val="008C328F"/>
    <w:rsid w:val="008C35D2"/>
    <w:rsid w:val="008C3698"/>
    <w:rsid w:val="008C3881"/>
    <w:rsid w:val="008C4068"/>
    <w:rsid w:val="008C5151"/>
    <w:rsid w:val="008C5172"/>
    <w:rsid w:val="008C560C"/>
    <w:rsid w:val="008C59AF"/>
    <w:rsid w:val="008C5E76"/>
    <w:rsid w:val="008C62CF"/>
    <w:rsid w:val="008C6311"/>
    <w:rsid w:val="008C6483"/>
    <w:rsid w:val="008C668C"/>
    <w:rsid w:val="008C6958"/>
    <w:rsid w:val="008C6992"/>
    <w:rsid w:val="008C6A13"/>
    <w:rsid w:val="008C6AAD"/>
    <w:rsid w:val="008C6C44"/>
    <w:rsid w:val="008C6E8C"/>
    <w:rsid w:val="008C79E5"/>
    <w:rsid w:val="008D0107"/>
    <w:rsid w:val="008D0FEC"/>
    <w:rsid w:val="008D1303"/>
    <w:rsid w:val="008D1736"/>
    <w:rsid w:val="008D1C3D"/>
    <w:rsid w:val="008D24A4"/>
    <w:rsid w:val="008D4466"/>
    <w:rsid w:val="008D5362"/>
    <w:rsid w:val="008D5DFD"/>
    <w:rsid w:val="008D6375"/>
    <w:rsid w:val="008D69B1"/>
    <w:rsid w:val="008D6A52"/>
    <w:rsid w:val="008D6C8B"/>
    <w:rsid w:val="008D7A54"/>
    <w:rsid w:val="008E0D2F"/>
    <w:rsid w:val="008E1338"/>
    <w:rsid w:val="008E2639"/>
    <w:rsid w:val="008E3155"/>
    <w:rsid w:val="008E3579"/>
    <w:rsid w:val="008E399E"/>
    <w:rsid w:val="008E5051"/>
    <w:rsid w:val="008E5717"/>
    <w:rsid w:val="008E5AA7"/>
    <w:rsid w:val="008E5E2D"/>
    <w:rsid w:val="008E61DB"/>
    <w:rsid w:val="008E7179"/>
    <w:rsid w:val="008E75FC"/>
    <w:rsid w:val="008E7E16"/>
    <w:rsid w:val="008F0DBE"/>
    <w:rsid w:val="008F0FF4"/>
    <w:rsid w:val="008F1346"/>
    <w:rsid w:val="008F1396"/>
    <w:rsid w:val="008F25CF"/>
    <w:rsid w:val="008F28AA"/>
    <w:rsid w:val="008F3A32"/>
    <w:rsid w:val="008F4282"/>
    <w:rsid w:val="008F4686"/>
    <w:rsid w:val="008F588B"/>
    <w:rsid w:val="008F6707"/>
    <w:rsid w:val="008F67EC"/>
    <w:rsid w:val="008F781D"/>
    <w:rsid w:val="008F78F5"/>
    <w:rsid w:val="00900991"/>
    <w:rsid w:val="009009FF"/>
    <w:rsid w:val="00900DC3"/>
    <w:rsid w:val="009011B6"/>
    <w:rsid w:val="00901997"/>
    <w:rsid w:val="0090293A"/>
    <w:rsid w:val="00902DFF"/>
    <w:rsid w:val="00905173"/>
    <w:rsid w:val="0090581D"/>
    <w:rsid w:val="00906296"/>
    <w:rsid w:val="009079BB"/>
    <w:rsid w:val="0091091D"/>
    <w:rsid w:val="00910B6D"/>
    <w:rsid w:val="00911150"/>
    <w:rsid w:val="0091128B"/>
    <w:rsid w:val="00911552"/>
    <w:rsid w:val="0091191A"/>
    <w:rsid w:val="00911AD2"/>
    <w:rsid w:val="00911F10"/>
    <w:rsid w:val="00912B5D"/>
    <w:rsid w:val="00912F8E"/>
    <w:rsid w:val="00913568"/>
    <w:rsid w:val="00913E4D"/>
    <w:rsid w:val="0091420F"/>
    <w:rsid w:val="009154EC"/>
    <w:rsid w:val="009154EE"/>
    <w:rsid w:val="00915DEF"/>
    <w:rsid w:val="009161BC"/>
    <w:rsid w:val="009163B3"/>
    <w:rsid w:val="0091658E"/>
    <w:rsid w:val="00916DB2"/>
    <w:rsid w:val="009171A3"/>
    <w:rsid w:val="00917B06"/>
    <w:rsid w:val="009203CE"/>
    <w:rsid w:val="009209E0"/>
    <w:rsid w:val="009217B2"/>
    <w:rsid w:val="00922577"/>
    <w:rsid w:val="00923312"/>
    <w:rsid w:val="009236AE"/>
    <w:rsid w:val="00924CC6"/>
    <w:rsid w:val="0092571D"/>
    <w:rsid w:val="00926A54"/>
    <w:rsid w:val="00926FA7"/>
    <w:rsid w:val="00927242"/>
    <w:rsid w:val="00927CF4"/>
    <w:rsid w:val="00927D2F"/>
    <w:rsid w:val="00927E6A"/>
    <w:rsid w:val="009303E2"/>
    <w:rsid w:val="00930E8C"/>
    <w:rsid w:val="00931041"/>
    <w:rsid w:val="009316A1"/>
    <w:rsid w:val="009317F0"/>
    <w:rsid w:val="00931A05"/>
    <w:rsid w:val="00931B39"/>
    <w:rsid w:val="0093251D"/>
    <w:rsid w:val="0093253A"/>
    <w:rsid w:val="00932813"/>
    <w:rsid w:val="009332DE"/>
    <w:rsid w:val="009339DF"/>
    <w:rsid w:val="00933C44"/>
    <w:rsid w:val="00933ED5"/>
    <w:rsid w:val="0093454F"/>
    <w:rsid w:val="00934C08"/>
    <w:rsid w:val="0093536C"/>
    <w:rsid w:val="00935A50"/>
    <w:rsid w:val="00935AA0"/>
    <w:rsid w:val="0093670D"/>
    <w:rsid w:val="00936880"/>
    <w:rsid w:val="00936E7D"/>
    <w:rsid w:val="0093759D"/>
    <w:rsid w:val="00941620"/>
    <w:rsid w:val="009416F0"/>
    <w:rsid w:val="009428D5"/>
    <w:rsid w:val="00942E45"/>
    <w:rsid w:val="00942E6E"/>
    <w:rsid w:val="00942FDC"/>
    <w:rsid w:val="0094339E"/>
    <w:rsid w:val="00943957"/>
    <w:rsid w:val="009442A8"/>
    <w:rsid w:val="0094482F"/>
    <w:rsid w:val="00944908"/>
    <w:rsid w:val="00945239"/>
    <w:rsid w:val="00945375"/>
    <w:rsid w:val="00945649"/>
    <w:rsid w:val="009468B2"/>
    <w:rsid w:val="00947311"/>
    <w:rsid w:val="00950350"/>
    <w:rsid w:val="00950B42"/>
    <w:rsid w:val="00951203"/>
    <w:rsid w:val="00951955"/>
    <w:rsid w:val="00952D1C"/>
    <w:rsid w:val="00953E9D"/>
    <w:rsid w:val="0095473C"/>
    <w:rsid w:val="00954B1F"/>
    <w:rsid w:val="00954C71"/>
    <w:rsid w:val="009554E4"/>
    <w:rsid w:val="00956171"/>
    <w:rsid w:val="009568EF"/>
    <w:rsid w:val="00957608"/>
    <w:rsid w:val="0095796D"/>
    <w:rsid w:val="00957AC0"/>
    <w:rsid w:val="00957BE8"/>
    <w:rsid w:val="009604BE"/>
    <w:rsid w:val="00961BFA"/>
    <w:rsid w:val="00962042"/>
    <w:rsid w:val="0096285D"/>
    <w:rsid w:val="00962B19"/>
    <w:rsid w:val="00963157"/>
    <w:rsid w:val="00964D96"/>
    <w:rsid w:val="00964DF8"/>
    <w:rsid w:val="00965F5E"/>
    <w:rsid w:val="00966C92"/>
    <w:rsid w:val="00966DAC"/>
    <w:rsid w:val="009705EB"/>
    <w:rsid w:val="009706CE"/>
    <w:rsid w:val="00970C24"/>
    <w:rsid w:val="00971716"/>
    <w:rsid w:val="00971F07"/>
    <w:rsid w:val="0097259F"/>
    <w:rsid w:val="0097313E"/>
    <w:rsid w:val="00973293"/>
    <w:rsid w:val="0097340A"/>
    <w:rsid w:val="0097368D"/>
    <w:rsid w:val="00974FF7"/>
    <w:rsid w:val="009759BF"/>
    <w:rsid w:val="00976321"/>
    <w:rsid w:val="009769D4"/>
    <w:rsid w:val="00976CED"/>
    <w:rsid w:val="00977280"/>
    <w:rsid w:val="0098071E"/>
    <w:rsid w:val="00980FB1"/>
    <w:rsid w:val="00981606"/>
    <w:rsid w:val="0098179C"/>
    <w:rsid w:val="00982304"/>
    <w:rsid w:val="0098237D"/>
    <w:rsid w:val="009826FD"/>
    <w:rsid w:val="00982BAB"/>
    <w:rsid w:val="00982FE6"/>
    <w:rsid w:val="00983F74"/>
    <w:rsid w:val="0098441D"/>
    <w:rsid w:val="009845C2"/>
    <w:rsid w:val="00984613"/>
    <w:rsid w:val="009846F8"/>
    <w:rsid w:val="00984AC3"/>
    <w:rsid w:val="00984B82"/>
    <w:rsid w:val="00984F10"/>
    <w:rsid w:val="00985F17"/>
    <w:rsid w:val="00985FB0"/>
    <w:rsid w:val="00986310"/>
    <w:rsid w:val="00986A3E"/>
    <w:rsid w:val="00986DD4"/>
    <w:rsid w:val="00986F2B"/>
    <w:rsid w:val="00986FCA"/>
    <w:rsid w:val="00987062"/>
    <w:rsid w:val="009877F5"/>
    <w:rsid w:val="0098781E"/>
    <w:rsid w:val="0098799E"/>
    <w:rsid w:val="00991C5F"/>
    <w:rsid w:val="00991EA3"/>
    <w:rsid w:val="0099255E"/>
    <w:rsid w:val="00992A0A"/>
    <w:rsid w:val="00993F2B"/>
    <w:rsid w:val="0099459E"/>
    <w:rsid w:val="00994650"/>
    <w:rsid w:val="00994ACA"/>
    <w:rsid w:val="00994C2C"/>
    <w:rsid w:val="00995BDA"/>
    <w:rsid w:val="0099666E"/>
    <w:rsid w:val="009979DB"/>
    <w:rsid w:val="00997EA6"/>
    <w:rsid w:val="009A0186"/>
    <w:rsid w:val="009A053E"/>
    <w:rsid w:val="009A0763"/>
    <w:rsid w:val="009A16F9"/>
    <w:rsid w:val="009A17BF"/>
    <w:rsid w:val="009A2E9B"/>
    <w:rsid w:val="009A2F21"/>
    <w:rsid w:val="009A33B1"/>
    <w:rsid w:val="009A4A38"/>
    <w:rsid w:val="009A4CBE"/>
    <w:rsid w:val="009A51F5"/>
    <w:rsid w:val="009A6522"/>
    <w:rsid w:val="009A6B9F"/>
    <w:rsid w:val="009A7530"/>
    <w:rsid w:val="009B0D7F"/>
    <w:rsid w:val="009B1296"/>
    <w:rsid w:val="009B210F"/>
    <w:rsid w:val="009B22C2"/>
    <w:rsid w:val="009B236A"/>
    <w:rsid w:val="009B2CA9"/>
    <w:rsid w:val="009B43F7"/>
    <w:rsid w:val="009B48A7"/>
    <w:rsid w:val="009B4EE4"/>
    <w:rsid w:val="009B5162"/>
    <w:rsid w:val="009B5412"/>
    <w:rsid w:val="009B5AF0"/>
    <w:rsid w:val="009B6207"/>
    <w:rsid w:val="009B6219"/>
    <w:rsid w:val="009B6B23"/>
    <w:rsid w:val="009B70D1"/>
    <w:rsid w:val="009B7E06"/>
    <w:rsid w:val="009B7FD3"/>
    <w:rsid w:val="009C02FF"/>
    <w:rsid w:val="009C0C28"/>
    <w:rsid w:val="009C1249"/>
    <w:rsid w:val="009C17A2"/>
    <w:rsid w:val="009C17AB"/>
    <w:rsid w:val="009C21C9"/>
    <w:rsid w:val="009C281D"/>
    <w:rsid w:val="009C28D8"/>
    <w:rsid w:val="009C31FB"/>
    <w:rsid w:val="009C3783"/>
    <w:rsid w:val="009C484C"/>
    <w:rsid w:val="009C585B"/>
    <w:rsid w:val="009C59F0"/>
    <w:rsid w:val="009C628D"/>
    <w:rsid w:val="009C657B"/>
    <w:rsid w:val="009C6803"/>
    <w:rsid w:val="009C722D"/>
    <w:rsid w:val="009C75EF"/>
    <w:rsid w:val="009C766B"/>
    <w:rsid w:val="009D0436"/>
    <w:rsid w:val="009D056A"/>
    <w:rsid w:val="009D05D1"/>
    <w:rsid w:val="009D06CD"/>
    <w:rsid w:val="009D0776"/>
    <w:rsid w:val="009D07EC"/>
    <w:rsid w:val="009D0FED"/>
    <w:rsid w:val="009D1092"/>
    <w:rsid w:val="009D1384"/>
    <w:rsid w:val="009D21E9"/>
    <w:rsid w:val="009D2787"/>
    <w:rsid w:val="009D28D0"/>
    <w:rsid w:val="009D2BDF"/>
    <w:rsid w:val="009D2DD3"/>
    <w:rsid w:val="009D3139"/>
    <w:rsid w:val="009D3663"/>
    <w:rsid w:val="009D4842"/>
    <w:rsid w:val="009D518C"/>
    <w:rsid w:val="009D532D"/>
    <w:rsid w:val="009D5DD2"/>
    <w:rsid w:val="009D663D"/>
    <w:rsid w:val="009E1344"/>
    <w:rsid w:val="009E1B37"/>
    <w:rsid w:val="009E25B4"/>
    <w:rsid w:val="009E2AC7"/>
    <w:rsid w:val="009E2C48"/>
    <w:rsid w:val="009E3803"/>
    <w:rsid w:val="009E3B8A"/>
    <w:rsid w:val="009E4227"/>
    <w:rsid w:val="009E4A65"/>
    <w:rsid w:val="009E4D72"/>
    <w:rsid w:val="009E525D"/>
    <w:rsid w:val="009E5680"/>
    <w:rsid w:val="009E56C4"/>
    <w:rsid w:val="009E5866"/>
    <w:rsid w:val="009E58BE"/>
    <w:rsid w:val="009E5B0E"/>
    <w:rsid w:val="009E5D8E"/>
    <w:rsid w:val="009E5E66"/>
    <w:rsid w:val="009E5F32"/>
    <w:rsid w:val="009E613A"/>
    <w:rsid w:val="009E6356"/>
    <w:rsid w:val="009E6891"/>
    <w:rsid w:val="009E6BBE"/>
    <w:rsid w:val="009F03BE"/>
    <w:rsid w:val="009F11AA"/>
    <w:rsid w:val="009F149B"/>
    <w:rsid w:val="009F15FB"/>
    <w:rsid w:val="009F2934"/>
    <w:rsid w:val="009F2D49"/>
    <w:rsid w:val="009F2F28"/>
    <w:rsid w:val="009F31FE"/>
    <w:rsid w:val="009F3EAE"/>
    <w:rsid w:val="009F4229"/>
    <w:rsid w:val="009F4418"/>
    <w:rsid w:val="009F4FF8"/>
    <w:rsid w:val="009F5166"/>
    <w:rsid w:val="009F559E"/>
    <w:rsid w:val="009F5D4D"/>
    <w:rsid w:val="009F66CE"/>
    <w:rsid w:val="00A000EF"/>
    <w:rsid w:val="00A001E1"/>
    <w:rsid w:val="00A00E18"/>
    <w:rsid w:val="00A01788"/>
    <w:rsid w:val="00A02231"/>
    <w:rsid w:val="00A03795"/>
    <w:rsid w:val="00A03807"/>
    <w:rsid w:val="00A040B5"/>
    <w:rsid w:val="00A0417D"/>
    <w:rsid w:val="00A04422"/>
    <w:rsid w:val="00A047FB"/>
    <w:rsid w:val="00A05A8C"/>
    <w:rsid w:val="00A05C47"/>
    <w:rsid w:val="00A05F14"/>
    <w:rsid w:val="00A062C2"/>
    <w:rsid w:val="00A06D90"/>
    <w:rsid w:val="00A06EFB"/>
    <w:rsid w:val="00A070CA"/>
    <w:rsid w:val="00A07393"/>
    <w:rsid w:val="00A1011A"/>
    <w:rsid w:val="00A10A33"/>
    <w:rsid w:val="00A10FEA"/>
    <w:rsid w:val="00A11BF0"/>
    <w:rsid w:val="00A12DD4"/>
    <w:rsid w:val="00A14361"/>
    <w:rsid w:val="00A149B9"/>
    <w:rsid w:val="00A15320"/>
    <w:rsid w:val="00A159AA"/>
    <w:rsid w:val="00A16066"/>
    <w:rsid w:val="00A16AF5"/>
    <w:rsid w:val="00A1752F"/>
    <w:rsid w:val="00A17D5E"/>
    <w:rsid w:val="00A20C79"/>
    <w:rsid w:val="00A20C8C"/>
    <w:rsid w:val="00A224DA"/>
    <w:rsid w:val="00A225E3"/>
    <w:rsid w:val="00A234BA"/>
    <w:rsid w:val="00A235EA"/>
    <w:rsid w:val="00A235F5"/>
    <w:rsid w:val="00A23693"/>
    <w:rsid w:val="00A23CFF"/>
    <w:rsid w:val="00A23FD4"/>
    <w:rsid w:val="00A24055"/>
    <w:rsid w:val="00A243B4"/>
    <w:rsid w:val="00A252B5"/>
    <w:rsid w:val="00A25621"/>
    <w:rsid w:val="00A2572D"/>
    <w:rsid w:val="00A2622B"/>
    <w:rsid w:val="00A265CC"/>
    <w:rsid w:val="00A27858"/>
    <w:rsid w:val="00A30065"/>
    <w:rsid w:val="00A308D9"/>
    <w:rsid w:val="00A30F97"/>
    <w:rsid w:val="00A311E2"/>
    <w:rsid w:val="00A312D8"/>
    <w:rsid w:val="00A31990"/>
    <w:rsid w:val="00A31D9B"/>
    <w:rsid w:val="00A31DE3"/>
    <w:rsid w:val="00A31E5D"/>
    <w:rsid w:val="00A31E7D"/>
    <w:rsid w:val="00A32106"/>
    <w:rsid w:val="00A32448"/>
    <w:rsid w:val="00A32807"/>
    <w:rsid w:val="00A32A13"/>
    <w:rsid w:val="00A333B9"/>
    <w:rsid w:val="00A336AF"/>
    <w:rsid w:val="00A34C55"/>
    <w:rsid w:val="00A358F2"/>
    <w:rsid w:val="00A35A26"/>
    <w:rsid w:val="00A35A9D"/>
    <w:rsid w:val="00A35AED"/>
    <w:rsid w:val="00A35C4A"/>
    <w:rsid w:val="00A36135"/>
    <w:rsid w:val="00A37A52"/>
    <w:rsid w:val="00A40236"/>
    <w:rsid w:val="00A40579"/>
    <w:rsid w:val="00A40CD4"/>
    <w:rsid w:val="00A40F2C"/>
    <w:rsid w:val="00A412DC"/>
    <w:rsid w:val="00A41715"/>
    <w:rsid w:val="00A41D08"/>
    <w:rsid w:val="00A41F2B"/>
    <w:rsid w:val="00A420CD"/>
    <w:rsid w:val="00A4243B"/>
    <w:rsid w:val="00A42BBF"/>
    <w:rsid w:val="00A433DD"/>
    <w:rsid w:val="00A43629"/>
    <w:rsid w:val="00A43C21"/>
    <w:rsid w:val="00A43CC6"/>
    <w:rsid w:val="00A440BF"/>
    <w:rsid w:val="00A444A2"/>
    <w:rsid w:val="00A448A0"/>
    <w:rsid w:val="00A44A44"/>
    <w:rsid w:val="00A44AB6"/>
    <w:rsid w:val="00A46442"/>
    <w:rsid w:val="00A464C7"/>
    <w:rsid w:val="00A4652C"/>
    <w:rsid w:val="00A4689B"/>
    <w:rsid w:val="00A46C10"/>
    <w:rsid w:val="00A46E02"/>
    <w:rsid w:val="00A47094"/>
    <w:rsid w:val="00A472A4"/>
    <w:rsid w:val="00A475F4"/>
    <w:rsid w:val="00A4792C"/>
    <w:rsid w:val="00A47947"/>
    <w:rsid w:val="00A47D20"/>
    <w:rsid w:val="00A515A8"/>
    <w:rsid w:val="00A51B19"/>
    <w:rsid w:val="00A51ED6"/>
    <w:rsid w:val="00A5200A"/>
    <w:rsid w:val="00A52C05"/>
    <w:rsid w:val="00A540F0"/>
    <w:rsid w:val="00A542BA"/>
    <w:rsid w:val="00A54AF1"/>
    <w:rsid w:val="00A54B2F"/>
    <w:rsid w:val="00A55287"/>
    <w:rsid w:val="00A55343"/>
    <w:rsid w:val="00A554FC"/>
    <w:rsid w:val="00A5649E"/>
    <w:rsid w:val="00A56E58"/>
    <w:rsid w:val="00A5799F"/>
    <w:rsid w:val="00A57F42"/>
    <w:rsid w:val="00A57F5A"/>
    <w:rsid w:val="00A60D40"/>
    <w:rsid w:val="00A6173B"/>
    <w:rsid w:val="00A61F60"/>
    <w:rsid w:val="00A6330B"/>
    <w:rsid w:val="00A63613"/>
    <w:rsid w:val="00A63A47"/>
    <w:rsid w:val="00A648FB"/>
    <w:rsid w:val="00A649E3"/>
    <w:rsid w:val="00A64B6A"/>
    <w:rsid w:val="00A65019"/>
    <w:rsid w:val="00A65C46"/>
    <w:rsid w:val="00A65EEC"/>
    <w:rsid w:val="00A66103"/>
    <w:rsid w:val="00A667DF"/>
    <w:rsid w:val="00A66AFE"/>
    <w:rsid w:val="00A670E1"/>
    <w:rsid w:val="00A67130"/>
    <w:rsid w:val="00A676E2"/>
    <w:rsid w:val="00A67B5E"/>
    <w:rsid w:val="00A67F5C"/>
    <w:rsid w:val="00A7072E"/>
    <w:rsid w:val="00A70CFE"/>
    <w:rsid w:val="00A71199"/>
    <w:rsid w:val="00A7168D"/>
    <w:rsid w:val="00A7224D"/>
    <w:rsid w:val="00A7241F"/>
    <w:rsid w:val="00A72424"/>
    <w:rsid w:val="00A72B3E"/>
    <w:rsid w:val="00A72BFC"/>
    <w:rsid w:val="00A72F10"/>
    <w:rsid w:val="00A72F85"/>
    <w:rsid w:val="00A73560"/>
    <w:rsid w:val="00A73F37"/>
    <w:rsid w:val="00A74054"/>
    <w:rsid w:val="00A741F7"/>
    <w:rsid w:val="00A74CFA"/>
    <w:rsid w:val="00A74E32"/>
    <w:rsid w:val="00A75719"/>
    <w:rsid w:val="00A7576C"/>
    <w:rsid w:val="00A767FB"/>
    <w:rsid w:val="00A76AC5"/>
    <w:rsid w:val="00A80078"/>
    <w:rsid w:val="00A80500"/>
    <w:rsid w:val="00A80555"/>
    <w:rsid w:val="00A81C7F"/>
    <w:rsid w:val="00A824F7"/>
    <w:rsid w:val="00A82EEF"/>
    <w:rsid w:val="00A84035"/>
    <w:rsid w:val="00A8438B"/>
    <w:rsid w:val="00A84B4C"/>
    <w:rsid w:val="00A850E2"/>
    <w:rsid w:val="00A85E88"/>
    <w:rsid w:val="00A86A53"/>
    <w:rsid w:val="00A870D1"/>
    <w:rsid w:val="00A87198"/>
    <w:rsid w:val="00A87A87"/>
    <w:rsid w:val="00A900F5"/>
    <w:rsid w:val="00A906ED"/>
    <w:rsid w:val="00A90B5A"/>
    <w:rsid w:val="00A9141A"/>
    <w:rsid w:val="00A9188D"/>
    <w:rsid w:val="00A9283D"/>
    <w:rsid w:val="00A92DD9"/>
    <w:rsid w:val="00A9312A"/>
    <w:rsid w:val="00A932D9"/>
    <w:rsid w:val="00A93405"/>
    <w:rsid w:val="00A93500"/>
    <w:rsid w:val="00A94194"/>
    <w:rsid w:val="00A943DD"/>
    <w:rsid w:val="00A94942"/>
    <w:rsid w:val="00A94971"/>
    <w:rsid w:val="00A95156"/>
    <w:rsid w:val="00A95D20"/>
    <w:rsid w:val="00A96921"/>
    <w:rsid w:val="00A96AA9"/>
    <w:rsid w:val="00A96F4E"/>
    <w:rsid w:val="00AA04C2"/>
    <w:rsid w:val="00AA0823"/>
    <w:rsid w:val="00AA08E9"/>
    <w:rsid w:val="00AA0A89"/>
    <w:rsid w:val="00AA0E11"/>
    <w:rsid w:val="00AA0F45"/>
    <w:rsid w:val="00AA15AE"/>
    <w:rsid w:val="00AA186C"/>
    <w:rsid w:val="00AA2445"/>
    <w:rsid w:val="00AA2E98"/>
    <w:rsid w:val="00AA3B54"/>
    <w:rsid w:val="00AA40EE"/>
    <w:rsid w:val="00AA521F"/>
    <w:rsid w:val="00AA645E"/>
    <w:rsid w:val="00AA6D38"/>
    <w:rsid w:val="00AA7569"/>
    <w:rsid w:val="00AA77EA"/>
    <w:rsid w:val="00AA7C64"/>
    <w:rsid w:val="00AA7DB5"/>
    <w:rsid w:val="00AA7FB4"/>
    <w:rsid w:val="00AB12DE"/>
    <w:rsid w:val="00AB19E4"/>
    <w:rsid w:val="00AB1AD7"/>
    <w:rsid w:val="00AB28F0"/>
    <w:rsid w:val="00AB29F4"/>
    <w:rsid w:val="00AB2BDC"/>
    <w:rsid w:val="00AB3BA9"/>
    <w:rsid w:val="00AB4109"/>
    <w:rsid w:val="00AB443D"/>
    <w:rsid w:val="00AB45B3"/>
    <w:rsid w:val="00AB488D"/>
    <w:rsid w:val="00AB49B2"/>
    <w:rsid w:val="00AB4B2C"/>
    <w:rsid w:val="00AB4D42"/>
    <w:rsid w:val="00AB50B9"/>
    <w:rsid w:val="00AB5382"/>
    <w:rsid w:val="00AB592E"/>
    <w:rsid w:val="00AB5A0E"/>
    <w:rsid w:val="00AB635D"/>
    <w:rsid w:val="00AB63D3"/>
    <w:rsid w:val="00AC0173"/>
    <w:rsid w:val="00AC0630"/>
    <w:rsid w:val="00AC0887"/>
    <w:rsid w:val="00AC1A51"/>
    <w:rsid w:val="00AC1F63"/>
    <w:rsid w:val="00AC23C0"/>
    <w:rsid w:val="00AC2550"/>
    <w:rsid w:val="00AC452A"/>
    <w:rsid w:val="00AC4B0D"/>
    <w:rsid w:val="00AC568B"/>
    <w:rsid w:val="00AC5E22"/>
    <w:rsid w:val="00AC64B1"/>
    <w:rsid w:val="00AC69A0"/>
    <w:rsid w:val="00AC6BD6"/>
    <w:rsid w:val="00AC6F29"/>
    <w:rsid w:val="00AC7AA6"/>
    <w:rsid w:val="00AC7E6E"/>
    <w:rsid w:val="00AD0300"/>
    <w:rsid w:val="00AD0E65"/>
    <w:rsid w:val="00AD1A19"/>
    <w:rsid w:val="00AD23EB"/>
    <w:rsid w:val="00AD3AA2"/>
    <w:rsid w:val="00AD49BC"/>
    <w:rsid w:val="00AD4C8A"/>
    <w:rsid w:val="00AD5039"/>
    <w:rsid w:val="00AD5D1E"/>
    <w:rsid w:val="00AD6927"/>
    <w:rsid w:val="00AD725F"/>
    <w:rsid w:val="00AD7630"/>
    <w:rsid w:val="00AE234D"/>
    <w:rsid w:val="00AE25FD"/>
    <w:rsid w:val="00AE34F1"/>
    <w:rsid w:val="00AE3837"/>
    <w:rsid w:val="00AE39C6"/>
    <w:rsid w:val="00AE3CC8"/>
    <w:rsid w:val="00AE3DFD"/>
    <w:rsid w:val="00AE3E33"/>
    <w:rsid w:val="00AE3FE1"/>
    <w:rsid w:val="00AE505B"/>
    <w:rsid w:val="00AE526B"/>
    <w:rsid w:val="00AE5731"/>
    <w:rsid w:val="00AE687E"/>
    <w:rsid w:val="00AE6C22"/>
    <w:rsid w:val="00AE7244"/>
    <w:rsid w:val="00AE7B43"/>
    <w:rsid w:val="00AF0C55"/>
    <w:rsid w:val="00AF1407"/>
    <w:rsid w:val="00AF3360"/>
    <w:rsid w:val="00AF3E1E"/>
    <w:rsid w:val="00AF535D"/>
    <w:rsid w:val="00AF5501"/>
    <w:rsid w:val="00AF7148"/>
    <w:rsid w:val="00B00087"/>
    <w:rsid w:val="00B00B68"/>
    <w:rsid w:val="00B00C6F"/>
    <w:rsid w:val="00B012A0"/>
    <w:rsid w:val="00B013ED"/>
    <w:rsid w:val="00B018A0"/>
    <w:rsid w:val="00B01AA6"/>
    <w:rsid w:val="00B01B22"/>
    <w:rsid w:val="00B01CC2"/>
    <w:rsid w:val="00B01EF7"/>
    <w:rsid w:val="00B02CCF"/>
    <w:rsid w:val="00B0353D"/>
    <w:rsid w:val="00B04358"/>
    <w:rsid w:val="00B043F5"/>
    <w:rsid w:val="00B044C7"/>
    <w:rsid w:val="00B046F8"/>
    <w:rsid w:val="00B0478E"/>
    <w:rsid w:val="00B05406"/>
    <w:rsid w:val="00B0541D"/>
    <w:rsid w:val="00B0552B"/>
    <w:rsid w:val="00B05616"/>
    <w:rsid w:val="00B06477"/>
    <w:rsid w:val="00B077B8"/>
    <w:rsid w:val="00B10CCA"/>
    <w:rsid w:val="00B119E2"/>
    <w:rsid w:val="00B11E28"/>
    <w:rsid w:val="00B12229"/>
    <w:rsid w:val="00B12304"/>
    <w:rsid w:val="00B12ADB"/>
    <w:rsid w:val="00B13BE5"/>
    <w:rsid w:val="00B1404B"/>
    <w:rsid w:val="00B147FE"/>
    <w:rsid w:val="00B15495"/>
    <w:rsid w:val="00B15601"/>
    <w:rsid w:val="00B15E9D"/>
    <w:rsid w:val="00B1616F"/>
    <w:rsid w:val="00B16910"/>
    <w:rsid w:val="00B16A53"/>
    <w:rsid w:val="00B16A62"/>
    <w:rsid w:val="00B20811"/>
    <w:rsid w:val="00B20C99"/>
    <w:rsid w:val="00B22462"/>
    <w:rsid w:val="00B22691"/>
    <w:rsid w:val="00B22B22"/>
    <w:rsid w:val="00B22CC6"/>
    <w:rsid w:val="00B23029"/>
    <w:rsid w:val="00B231E3"/>
    <w:rsid w:val="00B234E3"/>
    <w:rsid w:val="00B2370D"/>
    <w:rsid w:val="00B23AFA"/>
    <w:rsid w:val="00B24228"/>
    <w:rsid w:val="00B24291"/>
    <w:rsid w:val="00B24CF2"/>
    <w:rsid w:val="00B2590A"/>
    <w:rsid w:val="00B260A4"/>
    <w:rsid w:val="00B260D5"/>
    <w:rsid w:val="00B262E3"/>
    <w:rsid w:val="00B26464"/>
    <w:rsid w:val="00B267ED"/>
    <w:rsid w:val="00B26BF0"/>
    <w:rsid w:val="00B26D57"/>
    <w:rsid w:val="00B2781A"/>
    <w:rsid w:val="00B27A1A"/>
    <w:rsid w:val="00B27B1C"/>
    <w:rsid w:val="00B27DF4"/>
    <w:rsid w:val="00B30B10"/>
    <w:rsid w:val="00B30C45"/>
    <w:rsid w:val="00B30D10"/>
    <w:rsid w:val="00B3114F"/>
    <w:rsid w:val="00B312EB"/>
    <w:rsid w:val="00B31450"/>
    <w:rsid w:val="00B3152F"/>
    <w:rsid w:val="00B32F00"/>
    <w:rsid w:val="00B33046"/>
    <w:rsid w:val="00B33149"/>
    <w:rsid w:val="00B33D89"/>
    <w:rsid w:val="00B33D98"/>
    <w:rsid w:val="00B340A4"/>
    <w:rsid w:val="00B3450C"/>
    <w:rsid w:val="00B345C4"/>
    <w:rsid w:val="00B34749"/>
    <w:rsid w:val="00B34942"/>
    <w:rsid w:val="00B34C52"/>
    <w:rsid w:val="00B356D9"/>
    <w:rsid w:val="00B35BE4"/>
    <w:rsid w:val="00B35E55"/>
    <w:rsid w:val="00B360FF"/>
    <w:rsid w:val="00B370B0"/>
    <w:rsid w:val="00B373D2"/>
    <w:rsid w:val="00B373E4"/>
    <w:rsid w:val="00B40932"/>
    <w:rsid w:val="00B40E9D"/>
    <w:rsid w:val="00B4103E"/>
    <w:rsid w:val="00B41075"/>
    <w:rsid w:val="00B414E6"/>
    <w:rsid w:val="00B423A8"/>
    <w:rsid w:val="00B431F9"/>
    <w:rsid w:val="00B43AC4"/>
    <w:rsid w:val="00B43B15"/>
    <w:rsid w:val="00B44FEE"/>
    <w:rsid w:val="00B450FF"/>
    <w:rsid w:val="00B455C4"/>
    <w:rsid w:val="00B461FC"/>
    <w:rsid w:val="00B46541"/>
    <w:rsid w:val="00B4656D"/>
    <w:rsid w:val="00B47AA9"/>
    <w:rsid w:val="00B47BDC"/>
    <w:rsid w:val="00B47EE6"/>
    <w:rsid w:val="00B5115F"/>
    <w:rsid w:val="00B5137E"/>
    <w:rsid w:val="00B523C0"/>
    <w:rsid w:val="00B525A1"/>
    <w:rsid w:val="00B528AD"/>
    <w:rsid w:val="00B52A78"/>
    <w:rsid w:val="00B52B0F"/>
    <w:rsid w:val="00B532A6"/>
    <w:rsid w:val="00B53315"/>
    <w:rsid w:val="00B551B7"/>
    <w:rsid w:val="00B5580B"/>
    <w:rsid w:val="00B55B5A"/>
    <w:rsid w:val="00B56558"/>
    <w:rsid w:val="00B57575"/>
    <w:rsid w:val="00B577C6"/>
    <w:rsid w:val="00B579DE"/>
    <w:rsid w:val="00B600D4"/>
    <w:rsid w:val="00B600FE"/>
    <w:rsid w:val="00B60B63"/>
    <w:rsid w:val="00B61155"/>
    <w:rsid w:val="00B61274"/>
    <w:rsid w:val="00B614B2"/>
    <w:rsid w:val="00B61F5A"/>
    <w:rsid w:val="00B62091"/>
    <w:rsid w:val="00B629E4"/>
    <w:rsid w:val="00B63F76"/>
    <w:rsid w:val="00B63F96"/>
    <w:rsid w:val="00B64125"/>
    <w:rsid w:val="00B647E2"/>
    <w:rsid w:val="00B64AA3"/>
    <w:rsid w:val="00B65FE5"/>
    <w:rsid w:val="00B66D52"/>
    <w:rsid w:val="00B7004D"/>
    <w:rsid w:val="00B70064"/>
    <w:rsid w:val="00B709C1"/>
    <w:rsid w:val="00B7115F"/>
    <w:rsid w:val="00B71249"/>
    <w:rsid w:val="00B71420"/>
    <w:rsid w:val="00B7173B"/>
    <w:rsid w:val="00B72081"/>
    <w:rsid w:val="00B7260A"/>
    <w:rsid w:val="00B732BC"/>
    <w:rsid w:val="00B7461E"/>
    <w:rsid w:val="00B74E4F"/>
    <w:rsid w:val="00B750FC"/>
    <w:rsid w:val="00B755D0"/>
    <w:rsid w:val="00B75A77"/>
    <w:rsid w:val="00B76344"/>
    <w:rsid w:val="00B7693A"/>
    <w:rsid w:val="00B771F2"/>
    <w:rsid w:val="00B7727A"/>
    <w:rsid w:val="00B7771A"/>
    <w:rsid w:val="00B77C27"/>
    <w:rsid w:val="00B77DD7"/>
    <w:rsid w:val="00B77F78"/>
    <w:rsid w:val="00B804B5"/>
    <w:rsid w:val="00B80EB0"/>
    <w:rsid w:val="00B810C7"/>
    <w:rsid w:val="00B81659"/>
    <w:rsid w:val="00B822D6"/>
    <w:rsid w:val="00B82D15"/>
    <w:rsid w:val="00B839E0"/>
    <w:rsid w:val="00B86012"/>
    <w:rsid w:val="00B862E9"/>
    <w:rsid w:val="00B86457"/>
    <w:rsid w:val="00B8703E"/>
    <w:rsid w:val="00B8725F"/>
    <w:rsid w:val="00B8754E"/>
    <w:rsid w:val="00B87ADD"/>
    <w:rsid w:val="00B9062A"/>
    <w:rsid w:val="00B90AE8"/>
    <w:rsid w:val="00B90CF0"/>
    <w:rsid w:val="00B91999"/>
    <w:rsid w:val="00B91F6C"/>
    <w:rsid w:val="00B9236A"/>
    <w:rsid w:val="00B925C0"/>
    <w:rsid w:val="00B95DD6"/>
    <w:rsid w:val="00B95E30"/>
    <w:rsid w:val="00B95E34"/>
    <w:rsid w:val="00B95E82"/>
    <w:rsid w:val="00B95EAE"/>
    <w:rsid w:val="00B96846"/>
    <w:rsid w:val="00B97092"/>
    <w:rsid w:val="00B97542"/>
    <w:rsid w:val="00B976AB"/>
    <w:rsid w:val="00B97AEE"/>
    <w:rsid w:val="00B97C92"/>
    <w:rsid w:val="00BA0FEC"/>
    <w:rsid w:val="00BA1214"/>
    <w:rsid w:val="00BA139B"/>
    <w:rsid w:val="00BA21F0"/>
    <w:rsid w:val="00BA25CC"/>
    <w:rsid w:val="00BA286D"/>
    <w:rsid w:val="00BA2878"/>
    <w:rsid w:val="00BA2B6A"/>
    <w:rsid w:val="00BA3466"/>
    <w:rsid w:val="00BA3CFD"/>
    <w:rsid w:val="00BA49C3"/>
    <w:rsid w:val="00BA49E3"/>
    <w:rsid w:val="00BA4B3C"/>
    <w:rsid w:val="00BA4E6F"/>
    <w:rsid w:val="00BA4E8A"/>
    <w:rsid w:val="00BA57D9"/>
    <w:rsid w:val="00BA5E05"/>
    <w:rsid w:val="00BA6833"/>
    <w:rsid w:val="00BA6B05"/>
    <w:rsid w:val="00BA6E88"/>
    <w:rsid w:val="00BA7160"/>
    <w:rsid w:val="00BA7457"/>
    <w:rsid w:val="00BA759A"/>
    <w:rsid w:val="00BB0002"/>
    <w:rsid w:val="00BB0780"/>
    <w:rsid w:val="00BB0C39"/>
    <w:rsid w:val="00BB0D4E"/>
    <w:rsid w:val="00BB0F7B"/>
    <w:rsid w:val="00BB2464"/>
    <w:rsid w:val="00BB296A"/>
    <w:rsid w:val="00BB29B4"/>
    <w:rsid w:val="00BB2BD9"/>
    <w:rsid w:val="00BB331D"/>
    <w:rsid w:val="00BB3735"/>
    <w:rsid w:val="00BB3BB0"/>
    <w:rsid w:val="00BB433D"/>
    <w:rsid w:val="00BB4578"/>
    <w:rsid w:val="00BB477B"/>
    <w:rsid w:val="00BB53B6"/>
    <w:rsid w:val="00BB5481"/>
    <w:rsid w:val="00BB588A"/>
    <w:rsid w:val="00BB6382"/>
    <w:rsid w:val="00BC07FF"/>
    <w:rsid w:val="00BC1B26"/>
    <w:rsid w:val="00BC1E97"/>
    <w:rsid w:val="00BC316A"/>
    <w:rsid w:val="00BC3549"/>
    <w:rsid w:val="00BC55A7"/>
    <w:rsid w:val="00BC5C3A"/>
    <w:rsid w:val="00BC6164"/>
    <w:rsid w:val="00BC71E3"/>
    <w:rsid w:val="00BC7956"/>
    <w:rsid w:val="00BC7C7D"/>
    <w:rsid w:val="00BD08AC"/>
    <w:rsid w:val="00BD203D"/>
    <w:rsid w:val="00BD2164"/>
    <w:rsid w:val="00BD319A"/>
    <w:rsid w:val="00BD327C"/>
    <w:rsid w:val="00BD347E"/>
    <w:rsid w:val="00BD39FD"/>
    <w:rsid w:val="00BD3B02"/>
    <w:rsid w:val="00BD3D5C"/>
    <w:rsid w:val="00BD4022"/>
    <w:rsid w:val="00BD41A4"/>
    <w:rsid w:val="00BD44B7"/>
    <w:rsid w:val="00BD4747"/>
    <w:rsid w:val="00BD482F"/>
    <w:rsid w:val="00BD4DE2"/>
    <w:rsid w:val="00BD5A80"/>
    <w:rsid w:val="00BD5D6C"/>
    <w:rsid w:val="00BD61C3"/>
    <w:rsid w:val="00BD63DD"/>
    <w:rsid w:val="00BD7014"/>
    <w:rsid w:val="00BD705A"/>
    <w:rsid w:val="00BD70C3"/>
    <w:rsid w:val="00BD7557"/>
    <w:rsid w:val="00BD7C37"/>
    <w:rsid w:val="00BD7DD4"/>
    <w:rsid w:val="00BE025E"/>
    <w:rsid w:val="00BE06AA"/>
    <w:rsid w:val="00BE0CB8"/>
    <w:rsid w:val="00BE0DA6"/>
    <w:rsid w:val="00BE0E76"/>
    <w:rsid w:val="00BE0FC4"/>
    <w:rsid w:val="00BE1882"/>
    <w:rsid w:val="00BE19F2"/>
    <w:rsid w:val="00BE1BD6"/>
    <w:rsid w:val="00BE2244"/>
    <w:rsid w:val="00BE26F5"/>
    <w:rsid w:val="00BE320E"/>
    <w:rsid w:val="00BE48EA"/>
    <w:rsid w:val="00BE4B00"/>
    <w:rsid w:val="00BE4F70"/>
    <w:rsid w:val="00BE56A5"/>
    <w:rsid w:val="00BE6D25"/>
    <w:rsid w:val="00BE7BA4"/>
    <w:rsid w:val="00BE7CB1"/>
    <w:rsid w:val="00BE7D43"/>
    <w:rsid w:val="00BF0A59"/>
    <w:rsid w:val="00BF11C7"/>
    <w:rsid w:val="00BF19BC"/>
    <w:rsid w:val="00BF2401"/>
    <w:rsid w:val="00BF2B13"/>
    <w:rsid w:val="00BF2F79"/>
    <w:rsid w:val="00BF30EE"/>
    <w:rsid w:val="00BF334B"/>
    <w:rsid w:val="00BF36AE"/>
    <w:rsid w:val="00BF3893"/>
    <w:rsid w:val="00BF3C6A"/>
    <w:rsid w:val="00BF4AE6"/>
    <w:rsid w:val="00BF66F6"/>
    <w:rsid w:val="00BF712B"/>
    <w:rsid w:val="00BF7438"/>
    <w:rsid w:val="00C01471"/>
    <w:rsid w:val="00C01AA2"/>
    <w:rsid w:val="00C02C7E"/>
    <w:rsid w:val="00C02D42"/>
    <w:rsid w:val="00C039A2"/>
    <w:rsid w:val="00C040C3"/>
    <w:rsid w:val="00C0439F"/>
    <w:rsid w:val="00C04587"/>
    <w:rsid w:val="00C04AB1"/>
    <w:rsid w:val="00C04F8C"/>
    <w:rsid w:val="00C04FE3"/>
    <w:rsid w:val="00C054C1"/>
    <w:rsid w:val="00C05955"/>
    <w:rsid w:val="00C07826"/>
    <w:rsid w:val="00C105CE"/>
    <w:rsid w:val="00C10C99"/>
    <w:rsid w:val="00C110BE"/>
    <w:rsid w:val="00C11A39"/>
    <w:rsid w:val="00C11FA1"/>
    <w:rsid w:val="00C12033"/>
    <w:rsid w:val="00C12B51"/>
    <w:rsid w:val="00C12B65"/>
    <w:rsid w:val="00C12B70"/>
    <w:rsid w:val="00C12D89"/>
    <w:rsid w:val="00C13984"/>
    <w:rsid w:val="00C1453A"/>
    <w:rsid w:val="00C14808"/>
    <w:rsid w:val="00C14C15"/>
    <w:rsid w:val="00C1514C"/>
    <w:rsid w:val="00C1576F"/>
    <w:rsid w:val="00C15B5F"/>
    <w:rsid w:val="00C15E4A"/>
    <w:rsid w:val="00C166BB"/>
    <w:rsid w:val="00C168D4"/>
    <w:rsid w:val="00C172CD"/>
    <w:rsid w:val="00C17381"/>
    <w:rsid w:val="00C174C4"/>
    <w:rsid w:val="00C17B21"/>
    <w:rsid w:val="00C17BCB"/>
    <w:rsid w:val="00C17CA5"/>
    <w:rsid w:val="00C204BD"/>
    <w:rsid w:val="00C213BD"/>
    <w:rsid w:val="00C22229"/>
    <w:rsid w:val="00C2289E"/>
    <w:rsid w:val="00C229F6"/>
    <w:rsid w:val="00C22D07"/>
    <w:rsid w:val="00C2374F"/>
    <w:rsid w:val="00C23907"/>
    <w:rsid w:val="00C239BE"/>
    <w:rsid w:val="00C23A35"/>
    <w:rsid w:val="00C23C54"/>
    <w:rsid w:val="00C24533"/>
    <w:rsid w:val="00C24663"/>
    <w:rsid w:val="00C247EE"/>
    <w:rsid w:val="00C24819"/>
    <w:rsid w:val="00C24907"/>
    <w:rsid w:val="00C24AB4"/>
    <w:rsid w:val="00C24BEB"/>
    <w:rsid w:val="00C252A8"/>
    <w:rsid w:val="00C258E7"/>
    <w:rsid w:val="00C26932"/>
    <w:rsid w:val="00C27397"/>
    <w:rsid w:val="00C2748B"/>
    <w:rsid w:val="00C27816"/>
    <w:rsid w:val="00C318DC"/>
    <w:rsid w:val="00C328B3"/>
    <w:rsid w:val="00C331A0"/>
    <w:rsid w:val="00C335D9"/>
    <w:rsid w:val="00C3468E"/>
    <w:rsid w:val="00C34F8D"/>
    <w:rsid w:val="00C35605"/>
    <w:rsid w:val="00C35880"/>
    <w:rsid w:val="00C358EB"/>
    <w:rsid w:val="00C35D7A"/>
    <w:rsid w:val="00C36937"/>
    <w:rsid w:val="00C36A71"/>
    <w:rsid w:val="00C3725D"/>
    <w:rsid w:val="00C3787B"/>
    <w:rsid w:val="00C40AEB"/>
    <w:rsid w:val="00C41690"/>
    <w:rsid w:val="00C42464"/>
    <w:rsid w:val="00C4266E"/>
    <w:rsid w:val="00C42B85"/>
    <w:rsid w:val="00C4359B"/>
    <w:rsid w:val="00C43690"/>
    <w:rsid w:val="00C43C0C"/>
    <w:rsid w:val="00C43F79"/>
    <w:rsid w:val="00C4462B"/>
    <w:rsid w:val="00C44634"/>
    <w:rsid w:val="00C44A60"/>
    <w:rsid w:val="00C44F47"/>
    <w:rsid w:val="00C456F7"/>
    <w:rsid w:val="00C45723"/>
    <w:rsid w:val="00C45E82"/>
    <w:rsid w:val="00C461C0"/>
    <w:rsid w:val="00C46747"/>
    <w:rsid w:val="00C46924"/>
    <w:rsid w:val="00C46AB5"/>
    <w:rsid w:val="00C46BA2"/>
    <w:rsid w:val="00C46FA9"/>
    <w:rsid w:val="00C46FC0"/>
    <w:rsid w:val="00C4725E"/>
    <w:rsid w:val="00C474D6"/>
    <w:rsid w:val="00C47C2B"/>
    <w:rsid w:val="00C47CE7"/>
    <w:rsid w:val="00C5095B"/>
    <w:rsid w:val="00C514CB"/>
    <w:rsid w:val="00C51DC3"/>
    <w:rsid w:val="00C5351B"/>
    <w:rsid w:val="00C53CB1"/>
    <w:rsid w:val="00C53D5C"/>
    <w:rsid w:val="00C54FA3"/>
    <w:rsid w:val="00C55C47"/>
    <w:rsid w:val="00C55CC0"/>
    <w:rsid w:val="00C55F06"/>
    <w:rsid w:val="00C562F2"/>
    <w:rsid w:val="00C56D74"/>
    <w:rsid w:val="00C60163"/>
    <w:rsid w:val="00C606DD"/>
    <w:rsid w:val="00C61819"/>
    <w:rsid w:val="00C61BAD"/>
    <w:rsid w:val="00C62484"/>
    <w:rsid w:val="00C625C3"/>
    <w:rsid w:val="00C626BB"/>
    <w:rsid w:val="00C62E01"/>
    <w:rsid w:val="00C63A02"/>
    <w:rsid w:val="00C64266"/>
    <w:rsid w:val="00C643F3"/>
    <w:rsid w:val="00C64BA8"/>
    <w:rsid w:val="00C65B63"/>
    <w:rsid w:val="00C65F32"/>
    <w:rsid w:val="00C664B4"/>
    <w:rsid w:val="00C6669D"/>
    <w:rsid w:val="00C66AF2"/>
    <w:rsid w:val="00C6727E"/>
    <w:rsid w:val="00C6795C"/>
    <w:rsid w:val="00C67E6A"/>
    <w:rsid w:val="00C70972"/>
    <w:rsid w:val="00C71C2F"/>
    <w:rsid w:val="00C738D9"/>
    <w:rsid w:val="00C73905"/>
    <w:rsid w:val="00C73ACD"/>
    <w:rsid w:val="00C748B9"/>
    <w:rsid w:val="00C751DF"/>
    <w:rsid w:val="00C754E4"/>
    <w:rsid w:val="00C755B0"/>
    <w:rsid w:val="00C7564C"/>
    <w:rsid w:val="00C7578E"/>
    <w:rsid w:val="00C7587F"/>
    <w:rsid w:val="00C773EE"/>
    <w:rsid w:val="00C77796"/>
    <w:rsid w:val="00C777B4"/>
    <w:rsid w:val="00C813B8"/>
    <w:rsid w:val="00C81566"/>
    <w:rsid w:val="00C81BEB"/>
    <w:rsid w:val="00C81C3C"/>
    <w:rsid w:val="00C82070"/>
    <w:rsid w:val="00C82524"/>
    <w:rsid w:val="00C82ECC"/>
    <w:rsid w:val="00C82F16"/>
    <w:rsid w:val="00C83528"/>
    <w:rsid w:val="00C84610"/>
    <w:rsid w:val="00C84C1C"/>
    <w:rsid w:val="00C84DA4"/>
    <w:rsid w:val="00C85BCA"/>
    <w:rsid w:val="00C85CC9"/>
    <w:rsid w:val="00C85E25"/>
    <w:rsid w:val="00C861F8"/>
    <w:rsid w:val="00C86A0E"/>
    <w:rsid w:val="00C871DC"/>
    <w:rsid w:val="00C878C0"/>
    <w:rsid w:val="00C87ED6"/>
    <w:rsid w:val="00C87F53"/>
    <w:rsid w:val="00C9023D"/>
    <w:rsid w:val="00C9097D"/>
    <w:rsid w:val="00C90D77"/>
    <w:rsid w:val="00C91247"/>
    <w:rsid w:val="00C9231C"/>
    <w:rsid w:val="00C9236F"/>
    <w:rsid w:val="00C92554"/>
    <w:rsid w:val="00C92E87"/>
    <w:rsid w:val="00C935B7"/>
    <w:rsid w:val="00C94659"/>
    <w:rsid w:val="00C95865"/>
    <w:rsid w:val="00C95E36"/>
    <w:rsid w:val="00C96216"/>
    <w:rsid w:val="00C962E0"/>
    <w:rsid w:val="00CA00E4"/>
    <w:rsid w:val="00CA02BB"/>
    <w:rsid w:val="00CA05F9"/>
    <w:rsid w:val="00CA10EA"/>
    <w:rsid w:val="00CA147F"/>
    <w:rsid w:val="00CA17B3"/>
    <w:rsid w:val="00CA1836"/>
    <w:rsid w:val="00CA1852"/>
    <w:rsid w:val="00CA2D1E"/>
    <w:rsid w:val="00CA412C"/>
    <w:rsid w:val="00CA48C8"/>
    <w:rsid w:val="00CA4F16"/>
    <w:rsid w:val="00CA4F5D"/>
    <w:rsid w:val="00CA51FB"/>
    <w:rsid w:val="00CA55B8"/>
    <w:rsid w:val="00CA5619"/>
    <w:rsid w:val="00CA5F54"/>
    <w:rsid w:val="00CA6604"/>
    <w:rsid w:val="00CA6633"/>
    <w:rsid w:val="00CA67D3"/>
    <w:rsid w:val="00CA69E2"/>
    <w:rsid w:val="00CA69EF"/>
    <w:rsid w:val="00CA69F0"/>
    <w:rsid w:val="00CA6BDA"/>
    <w:rsid w:val="00CB015F"/>
    <w:rsid w:val="00CB1029"/>
    <w:rsid w:val="00CB16CB"/>
    <w:rsid w:val="00CB1924"/>
    <w:rsid w:val="00CB1B7A"/>
    <w:rsid w:val="00CB1BC9"/>
    <w:rsid w:val="00CB21D8"/>
    <w:rsid w:val="00CB236E"/>
    <w:rsid w:val="00CB247D"/>
    <w:rsid w:val="00CB27D3"/>
    <w:rsid w:val="00CB27F5"/>
    <w:rsid w:val="00CB32C5"/>
    <w:rsid w:val="00CB3515"/>
    <w:rsid w:val="00CB37BA"/>
    <w:rsid w:val="00CB3E4F"/>
    <w:rsid w:val="00CB4470"/>
    <w:rsid w:val="00CB44B2"/>
    <w:rsid w:val="00CB4574"/>
    <w:rsid w:val="00CB4C37"/>
    <w:rsid w:val="00CB4F4A"/>
    <w:rsid w:val="00CB50BD"/>
    <w:rsid w:val="00CB5F72"/>
    <w:rsid w:val="00CB612F"/>
    <w:rsid w:val="00CB6AA0"/>
    <w:rsid w:val="00CB7CBA"/>
    <w:rsid w:val="00CB7E3D"/>
    <w:rsid w:val="00CC0155"/>
    <w:rsid w:val="00CC0371"/>
    <w:rsid w:val="00CC0A5D"/>
    <w:rsid w:val="00CC0A77"/>
    <w:rsid w:val="00CC1045"/>
    <w:rsid w:val="00CC23E9"/>
    <w:rsid w:val="00CC274C"/>
    <w:rsid w:val="00CC33C2"/>
    <w:rsid w:val="00CC3C67"/>
    <w:rsid w:val="00CC3CE0"/>
    <w:rsid w:val="00CC408D"/>
    <w:rsid w:val="00CC55E9"/>
    <w:rsid w:val="00CC613B"/>
    <w:rsid w:val="00CC65DB"/>
    <w:rsid w:val="00CC663D"/>
    <w:rsid w:val="00CC71A1"/>
    <w:rsid w:val="00CD0D48"/>
    <w:rsid w:val="00CD1C7F"/>
    <w:rsid w:val="00CD20E8"/>
    <w:rsid w:val="00CD32F8"/>
    <w:rsid w:val="00CD3A58"/>
    <w:rsid w:val="00CD470D"/>
    <w:rsid w:val="00CD511D"/>
    <w:rsid w:val="00CD62A5"/>
    <w:rsid w:val="00CD6509"/>
    <w:rsid w:val="00CD6EC6"/>
    <w:rsid w:val="00CD713C"/>
    <w:rsid w:val="00CD7B7B"/>
    <w:rsid w:val="00CD7E3C"/>
    <w:rsid w:val="00CE029B"/>
    <w:rsid w:val="00CE095E"/>
    <w:rsid w:val="00CE112B"/>
    <w:rsid w:val="00CE216B"/>
    <w:rsid w:val="00CE2694"/>
    <w:rsid w:val="00CE2E66"/>
    <w:rsid w:val="00CE2E67"/>
    <w:rsid w:val="00CE3911"/>
    <w:rsid w:val="00CE3970"/>
    <w:rsid w:val="00CE3D50"/>
    <w:rsid w:val="00CE3F38"/>
    <w:rsid w:val="00CE4118"/>
    <w:rsid w:val="00CE4930"/>
    <w:rsid w:val="00CE4A10"/>
    <w:rsid w:val="00CE51EB"/>
    <w:rsid w:val="00CE57F1"/>
    <w:rsid w:val="00CE63E6"/>
    <w:rsid w:val="00CE6509"/>
    <w:rsid w:val="00CE6540"/>
    <w:rsid w:val="00CE7B65"/>
    <w:rsid w:val="00CE7D68"/>
    <w:rsid w:val="00CE7FF9"/>
    <w:rsid w:val="00CF0D0C"/>
    <w:rsid w:val="00CF142B"/>
    <w:rsid w:val="00CF145D"/>
    <w:rsid w:val="00CF1883"/>
    <w:rsid w:val="00CF1A02"/>
    <w:rsid w:val="00CF1B9E"/>
    <w:rsid w:val="00CF20E0"/>
    <w:rsid w:val="00CF254B"/>
    <w:rsid w:val="00CF2BA6"/>
    <w:rsid w:val="00CF2DD7"/>
    <w:rsid w:val="00CF2F29"/>
    <w:rsid w:val="00CF33CD"/>
    <w:rsid w:val="00CF394A"/>
    <w:rsid w:val="00CF4B81"/>
    <w:rsid w:val="00CF5472"/>
    <w:rsid w:val="00CF61A6"/>
    <w:rsid w:val="00CF63DB"/>
    <w:rsid w:val="00CF6967"/>
    <w:rsid w:val="00CF71C6"/>
    <w:rsid w:val="00CF7AED"/>
    <w:rsid w:val="00D009A9"/>
    <w:rsid w:val="00D00C3D"/>
    <w:rsid w:val="00D0138D"/>
    <w:rsid w:val="00D0156B"/>
    <w:rsid w:val="00D02010"/>
    <w:rsid w:val="00D0219B"/>
    <w:rsid w:val="00D02344"/>
    <w:rsid w:val="00D02811"/>
    <w:rsid w:val="00D02A35"/>
    <w:rsid w:val="00D02B85"/>
    <w:rsid w:val="00D03295"/>
    <w:rsid w:val="00D045FB"/>
    <w:rsid w:val="00D046B0"/>
    <w:rsid w:val="00D05841"/>
    <w:rsid w:val="00D06B43"/>
    <w:rsid w:val="00D0792F"/>
    <w:rsid w:val="00D079F6"/>
    <w:rsid w:val="00D104BF"/>
    <w:rsid w:val="00D10AAA"/>
    <w:rsid w:val="00D10B73"/>
    <w:rsid w:val="00D111B8"/>
    <w:rsid w:val="00D111D6"/>
    <w:rsid w:val="00D13129"/>
    <w:rsid w:val="00D13517"/>
    <w:rsid w:val="00D13943"/>
    <w:rsid w:val="00D13A04"/>
    <w:rsid w:val="00D13C2D"/>
    <w:rsid w:val="00D13D2D"/>
    <w:rsid w:val="00D13E68"/>
    <w:rsid w:val="00D14897"/>
    <w:rsid w:val="00D1511D"/>
    <w:rsid w:val="00D15B44"/>
    <w:rsid w:val="00D16875"/>
    <w:rsid w:val="00D16D65"/>
    <w:rsid w:val="00D170F2"/>
    <w:rsid w:val="00D17706"/>
    <w:rsid w:val="00D2001E"/>
    <w:rsid w:val="00D201CB"/>
    <w:rsid w:val="00D20956"/>
    <w:rsid w:val="00D20A0E"/>
    <w:rsid w:val="00D215D3"/>
    <w:rsid w:val="00D2178C"/>
    <w:rsid w:val="00D218F4"/>
    <w:rsid w:val="00D21A5C"/>
    <w:rsid w:val="00D224A6"/>
    <w:rsid w:val="00D22836"/>
    <w:rsid w:val="00D22C00"/>
    <w:rsid w:val="00D23028"/>
    <w:rsid w:val="00D232BA"/>
    <w:rsid w:val="00D23F96"/>
    <w:rsid w:val="00D2432D"/>
    <w:rsid w:val="00D248DF"/>
    <w:rsid w:val="00D24D22"/>
    <w:rsid w:val="00D24D3B"/>
    <w:rsid w:val="00D256F6"/>
    <w:rsid w:val="00D259D5"/>
    <w:rsid w:val="00D25D8E"/>
    <w:rsid w:val="00D26496"/>
    <w:rsid w:val="00D26853"/>
    <w:rsid w:val="00D26C90"/>
    <w:rsid w:val="00D2758D"/>
    <w:rsid w:val="00D276F9"/>
    <w:rsid w:val="00D277A8"/>
    <w:rsid w:val="00D27D8C"/>
    <w:rsid w:val="00D316B7"/>
    <w:rsid w:val="00D32ABC"/>
    <w:rsid w:val="00D32E8A"/>
    <w:rsid w:val="00D33281"/>
    <w:rsid w:val="00D3343C"/>
    <w:rsid w:val="00D3346A"/>
    <w:rsid w:val="00D33875"/>
    <w:rsid w:val="00D342B9"/>
    <w:rsid w:val="00D34550"/>
    <w:rsid w:val="00D3478A"/>
    <w:rsid w:val="00D34820"/>
    <w:rsid w:val="00D34857"/>
    <w:rsid w:val="00D34DDB"/>
    <w:rsid w:val="00D35165"/>
    <w:rsid w:val="00D35498"/>
    <w:rsid w:val="00D357E2"/>
    <w:rsid w:val="00D364D0"/>
    <w:rsid w:val="00D365D8"/>
    <w:rsid w:val="00D3723F"/>
    <w:rsid w:val="00D3737D"/>
    <w:rsid w:val="00D375C3"/>
    <w:rsid w:val="00D3795E"/>
    <w:rsid w:val="00D401C0"/>
    <w:rsid w:val="00D4030C"/>
    <w:rsid w:val="00D405AA"/>
    <w:rsid w:val="00D40B86"/>
    <w:rsid w:val="00D40CD9"/>
    <w:rsid w:val="00D41A4B"/>
    <w:rsid w:val="00D42419"/>
    <w:rsid w:val="00D426A6"/>
    <w:rsid w:val="00D42F8C"/>
    <w:rsid w:val="00D4351F"/>
    <w:rsid w:val="00D44564"/>
    <w:rsid w:val="00D447BD"/>
    <w:rsid w:val="00D449AC"/>
    <w:rsid w:val="00D44AF6"/>
    <w:rsid w:val="00D44C5E"/>
    <w:rsid w:val="00D4578A"/>
    <w:rsid w:val="00D4612D"/>
    <w:rsid w:val="00D46B98"/>
    <w:rsid w:val="00D46D49"/>
    <w:rsid w:val="00D4747D"/>
    <w:rsid w:val="00D47945"/>
    <w:rsid w:val="00D47BB3"/>
    <w:rsid w:val="00D501F9"/>
    <w:rsid w:val="00D513FF"/>
    <w:rsid w:val="00D516B0"/>
    <w:rsid w:val="00D527E5"/>
    <w:rsid w:val="00D5285F"/>
    <w:rsid w:val="00D52EB1"/>
    <w:rsid w:val="00D53172"/>
    <w:rsid w:val="00D53282"/>
    <w:rsid w:val="00D54139"/>
    <w:rsid w:val="00D54259"/>
    <w:rsid w:val="00D54DF6"/>
    <w:rsid w:val="00D551A8"/>
    <w:rsid w:val="00D55C3D"/>
    <w:rsid w:val="00D5669E"/>
    <w:rsid w:val="00D5683D"/>
    <w:rsid w:val="00D568C9"/>
    <w:rsid w:val="00D60320"/>
    <w:rsid w:val="00D60AA2"/>
    <w:rsid w:val="00D610E2"/>
    <w:rsid w:val="00D613AD"/>
    <w:rsid w:val="00D61C7F"/>
    <w:rsid w:val="00D61E8B"/>
    <w:rsid w:val="00D61F4D"/>
    <w:rsid w:val="00D62BC3"/>
    <w:rsid w:val="00D62DC4"/>
    <w:rsid w:val="00D63990"/>
    <w:rsid w:val="00D63C02"/>
    <w:rsid w:val="00D640A5"/>
    <w:rsid w:val="00D64176"/>
    <w:rsid w:val="00D64552"/>
    <w:rsid w:val="00D67F70"/>
    <w:rsid w:val="00D705E2"/>
    <w:rsid w:val="00D70842"/>
    <w:rsid w:val="00D70C2F"/>
    <w:rsid w:val="00D7169A"/>
    <w:rsid w:val="00D71ACF"/>
    <w:rsid w:val="00D72B14"/>
    <w:rsid w:val="00D72BF3"/>
    <w:rsid w:val="00D72DE2"/>
    <w:rsid w:val="00D730FD"/>
    <w:rsid w:val="00D736ED"/>
    <w:rsid w:val="00D73842"/>
    <w:rsid w:val="00D73BDB"/>
    <w:rsid w:val="00D73F92"/>
    <w:rsid w:val="00D74312"/>
    <w:rsid w:val="00D743C7"/>
    <w:rsid w:val="00D75528"/>
    <w:rsid w:val="00D75A05"/>
    <w:rsid w:val="00D77AF3"/>
    <w:rsid w:val="00D8005A"/>
    <w:rsid w:val="00D80741"/>
    <w:rsid w:val="00D81034"/>
    <w:rsid w:val="00D810D8"/>
    <w:rsid w:val="00D832A4"/>
    <w:rsid w:val="00D83300"/>
    <w:rsid w:val="00D844F8"/>
    <w:rsid w:val="00D8477E"/>
    <w:rsid w:val="00D847C8"/>
    <w:rsid w:val="00D84CF5"/>
    <w:rsid w:val="00D86812"/>
    <w:rsid w:val="00D86D0B"/>
    <w:rsid w:val="00D8787A"/>
    <w:rsid w:val="00D87D1F"/>
    <w:rsid w:val="00D90F7C"/>
    <w:rsid w:val="00D912AC"/>
    <w:rsid w:val="00D918A9"/>
    <w:rsid w:val="00D91E8D"/>
    <w:rsid w:val="00D92B72"/>
    <w:rsid w:val="00D92C8C"/>
    <w:rsid w:val="00D93DBB"/>
    <w:rsid w:val="00D94634"/>
    <w:rsid w:val="00D94D41"/>
    <w:rsid w:val="00D94E84"/>
    <w:rsid w:val="00D9552C"/>
    <w:rsid w:val="00D957F0"/>
    <w:rsid w:val="00D95F2D"/>
    <w:rsid w:val="00D96D33"/>
    <w:rsid w:val="00D97337"/>
    <w:rsid w:val="00D97416"/>
    <w:rsid w:val="00D97839"/>
    <w:rsid w:val="00D97F5B"/>
    <w:rsid w:val="00DA0435"/>
    <w:rsid w:val="00DA0AAE"/>
    <w:rsid w:val="00DA0BAF"/>
    <w:rsid w:val="00DA1458"/>
    <w:rsid w:val="00DA215C"/>
    <w:rsid w:val="00DA28DB"/>
    <w:rsid w:val="00DA2E12"/>
    <w:rsid w:val="00DA355D"/>
    <w:rsid w:val="00DA35E5"/>
    <w:rsid w:val="00DA3C7F"/>
    <w:rsid w:val="00DA3E7E"/>
    <w:rsid w:val="00DA406A"/>
    <w:rsid w:val="00DA4A99"/>
    <w:rsid w:val="00DA4BA0"/>
    <w:rsid w:val="00DA5546"/>
    <w:rsid w:val="00DA5571"/>
    <w:rsid w:val="00DA60AF"/>
    <w:rsid w:val="00DA61A7"/>
    <w:rsid w:val="00DA660B"/>
    <w:rsid w:val="00DA68E7"/>
    <w:rsid w:val="00DA6BA5"/>
    <w:rsid w:val="00DA7DB6"/>
    <w:rsid w:val="00DB0EF8"/>
    <w:rsid w:val="00DB101E"/>
    <w:rsid w:val="00DB1DE2"/>
    <w:rsid w:val="00DB2286"/>
    <w:rsid w:val="00DB23D3"/>
    <w:rsid w:val="00DB2C74"/>
    <w:rsid w:val="00DB3731"/>
    <w:rsid w:val="00DB3C3F"/>
    <w:rsid w:val="00DB4763"/>
    <w:rsid w:val="00DB4C35"/>
    <w:rsid w:val="00DB5665"/>
    <w:rsid w:val="00DB57C5"/>
    <w:rsid w:val="00DB631F"/>
    <w:rsid w:val="00DB77DB"/>
    <w:rsid w:val="00DB7B36"/>
    <w:rsid w:val="00DB7CF1"/>
    <w:rsid w:val="00DB7F22"/>
    <w:rsid w:val="00DC0893"/>
    <w:rsid w:val="00DC0D69"/>
    <w:rsid w:val="00DC10FC"/>
    <w:rsid w:val="00DC13E6"/>
    <w:rsid w:val="00DC1946"/>
    <w:rsid w:val="00DC1D0B"/>
    <w:rsid w:val="00DC2513"/>
    <w:rsid w:val="00DC2CD0"/>
    <w:rsid w:val="00DC3029"/>
    <w:rsid w:val="00DC31F7"/>
    <w:rsid w:val="00DC3583"/>
    <w:rsid w:val="00DC485D"/>
    <w:rsid w:val="00DC52F6"/>
    <w:rsid w:val="00DC5442"/>
    <w:rsid w:val="00DC597F"/>
    <w:rsid w:val="00DC5A24"/>
    <w:rsid w:val="00DC5B37"/>
    <w:rsid w:val="00DC688F"/>
    <w:rsid w:val="00DC71D4"/>
    <w:rsid w:val="00DC73B3"/>
    <w:rsid w:val="00DC76E8"/>
    <w:rsid w:val="00DC7889"/>
    <w:rsid w:val="00DC7E79"/>
    <w:rsid w:val="00DC7EE2"/>
    <w:rsid w:val="00DD036A"/>
    <w:rsid w:val="00DD0B7F"/>
    <w:rsid w:val="00DD16D8"/>
    <w:rsid w:val="00DD22EE"/>
    <w:rsid w:val="00DD24F6"/>
    <w:rsid w:val="00DD34CD"/>
    <w:rsid w:val="00DD381F"/>
    <w:rsid w:val="00DD45D6"/>
    <w:rsid w:val="00DD5134"/>
    <w:rsid w:val="00DD5ABD"/>
    <w:rsid w:val="00DD701D"/>
    <w:rsid w:val="00DD75E3"/>
    <w:rsid w:val="00DE0725"/>
    <w:rsid w:val="00DE197F"/>
    <w:rsid w:val="00DE1DA7"/>
    <w:rsid w:val="00DE2147"/>
    <w:rsid w:val="00DE298B"/>
    <w:rsid w:val="00DE3355"/>
    <w:rsid w:val="00DE34FB"/>
    <w:rsid w:val="00DE3506"/>
    <w:rsid w:val="00DE3B82"/>
    <w:rsid w:val="00DE43B9"/>
    <w:rsid w:val="00DE46E7"/>
    <w:rsid w:val="00DE5346"/>
    <w:rsid w:val="00DE538D"/>
    <w:rsid w:val="00DE5DE5"/>
    <w:rsid w:val="00DE5F1F"/>
    <w:rsid w:val="00DE61B1"/>
    <w:rsid w:val="00DE634F"/>
    <w:rsid w:val="00DE68FA"/>
    <w:rsid w:val="00DE6FA3"/>
    <w:rsid w:val="00DE76B7"/>
    <w:rsid w:val="00DE786B"/>
    <w:rsid w:val="00DE7B57"/>
    <w:rsid w:val="00DE7CFA"/>
    <w:rsid w:val="00DF00B1"/>
    <w:rsid w:val="00DF05C9"/>
    <w:rsid w:val="00DF0D16"/>
    <w:rsid w:val="00DF1446"/>
    <w:rsid w:val="00DF2590"/>
    <w:rsid w:val="00DF2737"/>
    <w:rsid w:val="00DF2870"/>
    <w:rsid w:val="00DF2AFA"/>
    <w:rsid w:val="00DF2DCB"/>
    <w:rsid w:val="00DF3136"/>
    <w:rsid w:val="00DF3375"/>
    <w:rsid w:val="00DF3E63"/>
    <w:rsid w:val="00DF4328"/>
    <w:rsid w:val="00DF4590"/>
    <w:rsid w:val="00DF47FA"/>
    <w:rsid w:val="00DF49DC"/>
    <w:rsid w:val="00DF4B58"/>
    <w:rsid w:val="00DF5581"/>
    <w:rsid w:val="00DF5D17"/>
    <w:rsid w:val="00DF664B"/>
    <w:rsid w:val="00DF69A5"/>
    <w:rsid w:val="00DF6CE6"/>
    <w:rsid w:val="00DF7150"/>
    <w:rsid w:val="00DF75F9"/>
    <w:rsid w:val="00DF79C5"/>
    <w:rsid w:val="00E0018D"/>
    <w:rsid w:val="00E00536"/>
    <w:rsid w:val="00E015FA"/>
    <w:rsid w:val="00E01A52"/>
    <w:rsid w:val="00E02203"/>
    <w:rsid w:val="00E02621"/>
    <w:rsid w:val="00E028C0"/>
    <w:rsid w:val="00E02A5F"/>
    <w:rsid w:val="00E02CFE"/>
    <w:rsid w:val="00E02EF3"/>
    <w:rsid w:val="00E033FA"/>
    <w:rsid w:val="00E04803"/>
    <w:rsid w:val="00E0503E"/>
    <w:rsid w:val="00E05084"/>
    <w:rsid w:val="00E0626B"/>
    <w:rsid w:val="00E066F1"/>
    <w:rsid w:val="00E0674D"/>
    <w:rsid w:val="00E06FB6"/>
    <w:rsid w:val="00E071F9"/>
    <w:rsid w:val="00E07A85"/>
    <w:rsid w:val="00E07D89"/>
    <w:rsid w:val="00E07DF1"/>
    <w:rsid w:val="00E07F73"/>
    <w:rsid w:val="00E115AB"/>
    <w:rsid w:val="00E11770"/>
    <w:rsid w:val="00E11A91"/>
    <w:rsid w:val="00E11D19"/>
    <w:rsid w:val="00E123FC"/>
    <w:rsid w:val="00E129CB"/>
    <w:rsid w:val="00E133C3"/>
    <w:rsid w:val="00E13894"/>
    <w:rsid w:val="00E13D7A"/>
    <w:rsid w:val="00E13E78"/>
    <w:rsid w:val="00E13F78"/>
    <w:rsid w:val="00E1425B"/>
    <w:rsid w:val="00E1447E"/>
    <w:rsid w:val="00E145EB"/>
    <w:rsid w:val="00E146DA"/>
    <w:rsid w:val="00E15393"/>
    <w:rsid w:val="00E159C7"/>
    <w:rsid w:val="00E1641C"/>
    <w:rsid w:val="00E1652E"/>
    <w:rsid w:val="00E174B1"/>
    <w:rsid w:val="00E176A7"/>
    <w:rsid w:val="00E201F4"/>
    <w:rsid w:val="00E20758"/>
    <w:rsid w:val="00E20D4C"/>
    <w:rsid w:val="00E20DE9"/>
    <w:rsid w:val="00E2218C"/>
    <w:rsid w:val="00E2279C"/>
    <w:rsid w:val="00E2340E"/>
    <w:rsid w:val="00E23605"/>
    <w:rsid w:val="00E237A7"/>
    <w:rsid w:val="00E24192"/>
    <w:rsid w:val="00E24669"/>
    <w:rsid w:val="00E2481C"/>
    <w:rsid w:val="00E24D87"/>
    <w:rsid w:val="00E251CF"/>
    <w:rsid w:val="00E25289"/>
    <w:rsid w:val="00E252D4"/>
    <w:rsid w:val="00E2592C"/>
    <w:rsid w:val="00E25A30"/>
    <w:rsid w:val="00E260E7"/>
    <w:rsid w:val="00E2631B"/>
    <w:rsid w:val="00E269CC"/>
    <w:rsid w:val="00E271D5"/>
    <w:rsid w:val="00E271F2"/>
    <w:rsid w:val="00E27408"/>
    <w:rsid w:val="00E27924"/>
    <w:rsid w:val="00E30F12"/>
    <w:rsid w:val="00E31C89"/>
    <w:rsid w:val="00E326A2"/>
    <w:rsid w:val="00E32E1A"/>
    <w:rsid w:val="00E334C0"/>
    <w:rsid w:val="00E339F9"/>
    <w:rsid w:val="00E347B0"/>
    <w:rsid w:val="00E34F8D"/>
    <w:rsid w:val="00E34F99"/>
    <w:rsid w:val="00E3586A"/>
    <w:rsid w:val="00E35CA7"/>
    <w:rsid w:val="00E35DA7"/>
    <w:rsid w:val="00E36E7F"/>
    <w:rsid w:val="00E37145"/>
    <w:rsid w:val="00E37253"/>
    <w:rsid w:val="00E40407"/>
    <w:rsid w:val="00E41A23"/>
    <w:rsid w:val="00E42456"/>
    <w:rsid w:val="00E42982"/>
    <w:rsid w:val="00E42E5D"/>
    <w:rsid w:val="00E4334A"/>
    <w:rsid w:val="00E43A77"/>
    <w:rsid w:val="00E43A7B"/>
    <w:rsid w:val="00E43C0F"/>
    <w:rsid w:val="00E44CD1"/>
    <w:rsid w:val="00E45777"/>
    <w:rsid w:val="00E45C9B"/>
    <w:rsid w:val="00E46512"/>
    <w:rsid w:val="00E4707C"/>
    <w:rsid w:val="00E47A6F"/>
    <w:rsid w:val="00E47B0D"/>
    <w:rsid w:val="00E5001A"/>
    <w:rsid w:val="00E50810"/>
    <w:rsid w:val="00E5146F"/>
    <w:rsid w:val="00E51512"/>
    <w:rsid w:val="00E51693"/>
    <w:rsid w:val="00E52442"/>
    <w:rsid w:val="00E53576"/>
    <w:rsid w:val="00E5369F"/>
    <w:rsid w:val="00E541F7"/>
    <w:rsid w:val="00E54A33"/>
    <w:rsid w:val="00E55C09"/>
    <w:rsid w:val="00E56318"/>
    <w:rsid w:val="00E565C3"/>
    <w:rsid w:val="00E56744"/>
    <w:rsid w:val="00E567DD"/>
    <w:rsid w:val="00E56E84"/>
    <w:rsid w:val="00E5715E"/>
    <w:rsid w:val="00E60427"/>
    <w:rsid w:val="00E604F0"/>
    <w:rsid w:val="00E60BB5"/>
    <w:rsid w:val="00E60E74"/>
    <w:rsid w:val="00E61857"/>
    <w:rsid w:val="00E62021"/>
    <w:rsid w:val="00E6405F"/>
    <w:rsid w:val="00E645BB"/>
    <w:rsid w:val="00E64678"/>
    <w:rsid w:val="00E646F6"/>
    <w:rsid w:val="00E64985"/>
    <w:rsid w:val="00E64A22"/>
    <w:rsid w:val="00E64D03"/>
    <w:rsid w:val="00E6627B"/>
    <w:rsid w:val="00E66393"/>
    <w:rsid w:val="00E67AEB"/>
    <w:rsid w:val="00E70769"/>
    <w:rsid w:val="00E70E0A"/>
    <w:rsid w:val="00E711E5"/>
    <w:rsid w:val="00E71FBA"/>
    <w:rsid w:val="00E729B1"/>
    <w:rsid w:val="00E7301D"/>
    <w:rsid w:val="00E730E6"/>
    <w:rsid w:val="00E73F15"/>
    <w:rsid w:val="00E7410B"/>
    <w:rsid w:val="00E746B3"/>
    <w:rsid w:val="00E74E9C"/>
    <w:rsid w:val="00E74EAA"/>
    <w:rsid w:val="00E75346"/>
    <w:rsid w:val="00E75BE0"/>
    <w:rsid w:val="00E75F98"/>
    <w:rsid w:val="00E765C3"/>
    <w:rsid w:val="00E77854"/>
    <w:rsid w:val="00E77857"/>
    <w:rsid w:val="00E807E0"/>
    <w:rsid w:val="00E80EE9"/>
    <w:rsid w:val="00E8137B"/>
    <w:rsid w:val="00E81895"/>
    <w:rsid w:val="00E821A7"/>
    <w:rsid w:val="00E83B8E"/>
    <w:rsid w:val="00E83D8E"/>
    <w:rsid w:val="00E83EB1"/>
    <w:rsid w:val="00E84F36"/>
    <w:rsid w:val="00E85E41"/>
    <w:rsid w:val="00E860BB"/>
    <w:rsid w:val="00E86297"/>
    <w:rsid w:val="00E8664B"/>
    <w:rsid w:val="00E86E0A"/>
    <w:rsid w:val="00E8704D"/>
    <w:rsid w:val="00E90FE0"/>
    <w:rsid w:val="00E91115"/>
    <w:rsid w:val="00E913CA"/>
    <w:rsid w:val="00E924F2"/>
    <w:rsid w:val="00E925EA"/>
    <w:rsid w:val="00E92EEC"/>
    <w:rsid w:val="00E93062"/>
    <w:rsid w:val="00E931B1"/>
    <w:rsid w:val="00E93609"/>
    <w:rsid w:val="00E93DB9"/>
    <w:rsid w:val="00E9516B"/>
    <w:rsid w:val="00E95BCC"/>
    <w:rsid w:val="00E95BEE"/>
    <w:rsid w:val="00E9604B"/>
    <w:rsid w:val="00E96385"/>
    <w:rsid w:val="00E967BA"/>
    <w:rsid w:val="00E97713"/>
    <w:rsid w:val="00E97760"/>
    <w:rsid w:val="00E97E41"/>
    <w:rsid w:val="00E97E82"/>
    <w:rsid w:val="00EA0CB6"/>
    <w:rsid w:val="00EA10CE"/>
    <w:rsid w:val="00EA155D"/>
    <w:rsid w:val="00EA1ECA"/>
    <w:rsid w:val="00EA1F8F"/>
    <w:rsid w:val="00EA2443"/>
    <w:rsid w:val="00EA2510"/>
    <w:rsid w:val="00EA2D55"/>
    <w:rsid w:val="00EA2FD3"/>
    <w:rsid w:val="00EA3E0C"/>
    <w:rsid w:val="00EA48E1"/>
    <w:rsid w:val="00EA6390"/>
    <w:rsid w:val="00EA6A1E"/>
    <w:rsid w:val="00EA755B"/>
    <w:rsid w:val="00EB01B7"/>
    <w:rsid w:val="00EB0852"/>
    <w:rsid w:val="00EB1A5A"/>
    <w:rsid w:val="00EB1DD3"/>
    <w:rsid w:val="00EB3EA7"/>
    <w:rsid w:val="00EB41BF"/>
    <w:rsid w:val="00EB55C0"/>
    <w:rsid w:val="00EB5816"/>
    <w:rsid w:val="00EB5CEB"/>
    <w:rsid w:val="00EB6077"/>
    <w:rsid w:val="00EB63C1"/>
    <w:rsid w:val="00EB657A"/>
    <w:rsid w:val="00EB6775"/>
    <w:rsid w:val="00EB722C"/>
    <w:rsid w:val="00EC02C1"/>
    <w:rsid w:val="00EC0462"/>
    <w:rsid w:val="00EC0FFB"/>
    <w:rsid w:val="00EC101D"/>
    <w:rsid w:val="00EC1DA3"/>
    <w:rsid w:val="00EC3197"/>
    <w:rsid w:val="00EC3241"/>
    <w:rsid w:val="00EC33AF"/>
    <w:rsid w:val="00EC3E79"/>
    <w:rsid w:val="00EC43F0"/>
    <w:rsid w:val="00EC45D5"/>
    <w:rsid w:val="00EC463D"/>
    <w:rsid w:val="00EC50D6"/>
    <w:rsid w:val="00EC5381"/>
    <w:rsid w:val="00EC563A"/>
    <w:rsid w:val="00EC5B19"/>
    <w:rsid w:val="00EC5D6F"/>
    <w:rsid w:val="00EC5D7A"/>
    <w:rsid w:val="00EC60E9"/>
    <w:rsid w:val="00EC7764"/>
    <w:rsid w:val="00EC7941"/>
    <w:rsid w:val="00ED07A2"/>
    <w:rsid w:val="00ED13D0"/>
    <w:rsid w:val="00ED1700"/>
    <w:rsid w:val="00ED1AF2"/>
    <w:rsid w:val="00ED1FAB"/>
    <w:rsid w:val="00ED2495"/>
    <w:rsid w:val="00ED2943"/>
    <w:rsid w:val="00ED3437"/>
    <w:rsid w:val="00ED41A7"/>
    <w:rsid w:val="00ED4469"/>
    <w:rsid w:val="00ED44D8"/>
    <w:rsid w:val="00ED4681"/>
    <w:rsid w:val="00ED4AD4"/>
    <w:rsid w:val="00ED4ECE"/>
    <w:rsid w:val="00ED5345"/>
    <w:rsid w:val="00ED5DA6"/>
    <w:rsid w:val="00ED6063"/>
    <w:rsid w:val="00ED616F"/>
    <w:rsid w:val="00ED623E"/>
    <w:rsid w:val="00ED64D4"/>
    <w:rsid w:val="00ED73CB"/>
    <w:rsid w:val="00ED74DF"/>
    <w:rsid w:val="00ED7BE1"/>
    <w:rsid w:val="00EE027B"/>
    <w:rsid w:val="00EE02C4"/>
    <w:rsid w:val="00EE0C0B"/>
    <w:rsid w:val="00EE2861"/>
    <w:rsid w:val="00EE35F7"/>
    <w:rsid w:val="00EE3CC0"/>
    <w:rsid w:val="00EE4A19"/>
    <w:rsid w:val="00EE4F0F"/>
    <w:rsid w:val="00EE5D60"/>
    <w:rsid w:val="00EE5ED4"/>
    <w:rsid w:val="00EE6F14"/>
    <w:rsid w:val="00EF0209"/>
    <w:rsid w:val="00EF0FEA"/>
    <w:rsid w:val="00EF12A3"/>
    <w:rsid w:val="00EF2096"/>
    <w:rsid w:val="00EF220A"/>
    <w:rsid w:val="00EF2314"/>
    <w:rsid w:val="00EF26E9"/>
    <w:rsid w:val="00EF2A40"/>
    <w:rsid w:val="00EF2D2E"/>
    <w:rsid w:val="00EF2D5F"/>
    <w:rsid w:val="00EF34BD"/>
    <w:rsid w:val="00EF3862"/>
    <w:rsid w:val="00EF4005"/>
    <w:rsid w:val="00EF41D0"/>
    <w:rsid w:val="00EF50D6"/>
    <w:rsid w:val="00EF5358"/>
    <w:rsid w:val="00EF53E6"/>
    <w:rsid w:val="00EF57AD"/>
    <w:rsid w:val="00EF5DC4"/>
    <w:rsid w:val="00EF634D"/>
    <w:rsid w:val="00EF63CD"/>
    <w:rsid w:val="00EF6B64"/>
    <w:rsid w:val="00EF7915"/>
    <w:rsid w:val="00EF7DD2"/>
    <w:rsid w:val="00EF7F7C"/>
    <w:rsid w:val="00F0031D"/>
    <w:rsid w:val="00F00658"/>
    <w:rsid w:val="00F00C22"/>
    <w:rsid w:val="00F011F0"/>
    <w:rsid w:val="00F01391"/>
    <w:rsid w:val="00F013CC"/>
    <w:rsid w:val="00F027D5"/>
    <w:rsid w:val="00F02DCF"/>
    <w:rsid w:val="00F04BE4"/>
    <w:rsid w:val="00F04D0B"/>
    <w:rsid w:val="00F0579F"/>
    <w:rsid w:val="00F058F6"/>
    <w:rsid w:val="00F06774"/>
    <w:rsid w:val="00F070FD"/>
    <w:rsid w:val="00F07EF0"/>
    <w:rsid w:val="00F115E1"/>
    <w:rsid w:val="00F115E8"/>
    <w:rsid w:val="00F118A3"/>
    <w:rsid w:val="00F1273E"/>
    <w:rsid w:val="00F13315"/>
    <w:rsid w:val="00F138EF"/>
    <w:rsid w:val="00F14564"/>
    <w:rsid w:val="00F146A5"/>
    <w:rsid w:val="00F14B79"/>
    <w:rsid w:val="00F1555B"/>
    <w:rsid w:val="00F1588A"/>
    <w:rsid w:val="00F15D7F"/>
    <w:rsid w:val="00F17870"/>
    <w:rsid w:val="00F1791D"/>
    <w:rsid w:val="00F20963"/>
    <w:rsid w:val="00F20A35"/>
    <w:rsid w:val="00F21099"/>
    <w:rsid w:val="00F213AB"/>
    <w:rsid w:val="00F217BE"/>
    <w:rsid w:val="00F21C62"/>
    <w:rsid w:val="00F236D2"/>
    <w:rsid w:val="00F25BC0"/>
    <w:rsid w:val="00F25D76"/>
    <w:rsid w:val="00F25F19"/>
    <w:rsid w:val="00F2671D"/>
    <w:rsid w:val="00F273F4"/>
    <w:rsid w:val="00F30389"/>
    <w:rsid w:val="00F308B4"/>
    <w:rsid w:val="00F30A29"/>
    <w:rsid w:val="00F31313"/>
    <w:rsid w:val="00F3187B"/>
    <w:rsid w:val="00F323A5"/>
    <w:rsid w:val="00F323BE"/>
    <w:rsid w:val="00F32C6D"/>
    <w:rsid w:val="00F33415"/>
    <w:rsid w:val="00F3364A"/>
    <w:rsid w:val="00F34BFD"/>
    <w:rsid w:val="00F34E95"/>
    <w:rsid w:val="00F35836"/>
    <w:rsid w:val="00F35A08"/>
    <w:rsid w:val="00F35AF6"/>
    <w:rsid w:val="00F35EFA"/>
    <w:rsid w:val="00F360DB"/>
    <w:rsid w:val="00F361B2"/>
    <w:rsid w:val="00F3670A"/>
    <w:rsid w:val="00F3730A"/>
    <w:rsid w:val="00F37808"/>
    <w:rsid w:val="00F37827"/>
    <w:rsid w:val="00F37C85"/>
    <w:rsid w:val="00F407BF"/>
    <w:rsid w:val="00F4147C"/>
    <w:rsid w:val="00F4173E"/>
    <w:rsid w:val="00F4181B"/>
    <w:rsid w:val="00F419B5"/>
    <w:rsid w:val="00F42204"/>
    <w:rsid w:val="00F42BFF"/>
    <w:rsid w:val="00F4326D"/>
    <w:rsid w:val="00F43BBA"/>
    <w:rsid w:val="00F440B5"/>
    <w:rsid w:val="00F4475A"/>
    <w:rsid w:val="00F457C4"/>
    <w:rsid w:val="00F46803"/>
    <w:rsid w:val="00F46873"/>
    <w:rsid w:val="00F46F14"/>
    <w:rsid w:val="00F4734C"/>
    <w:rsid w:val="00F50484"/>
    <w:rsid w:val="00F50B1C"/>
    <w:rsid w:val="00F5119F"/>
    <w:rsid w:val="00F51F86"/>
    <w:rsid w:val="00F52666"/>
    <w:rsid w:val="00F52D5E"/>
    <w:rsid w:val="00F53FAE"/>
    <w:rsid w:val="00F543D1"/>
    <w:rsid w:val="00F547AA"/>
    <w:rsid w:val="00F54A1E"/>
    <w:rsid w:val="00F54A95"/>
    <w:rsid w:val="00F54DF5"/>
    <w:rsid w:val="00F55859"/>
    <w:rsid w:val="00F55CC2"/>
    <w:rsid w:val="00F56895"/>
    <w:rsid w:val="00F56B0C"/>
    <w:rsid w:val="00F572C6"/>
    <w:rsid w:val="00F57637"/>
    <w:rsid w:val="00F577E4"/>
    <w:rsid w:val="00F578BF"/>
    <w:rsid w:val="00F57931"/>
    <w:rsid w:val="00F611D6"/>
    <w:rsid w:val="00F61957"/>
    <w:rsid w:val="00F61BFF"/>
    <w:rsid w:val="00F61FB1"/>
    <w:rsid w:val="00F62A8F"/>
    <w:rsid w:val="00F62FC1"/>
    <w:rsid w:val="00F633AF"/>
    <w:rsid w:val="00F63CEB"/>
    <w:rsid w:val="00F65458"/>
    <w:rsid w:val="00F66446"/>
    <w:rsid w:val="00F66727"/>
    <w:rsid w:val="00F6788E"/>
    <w:rsid w:val="00F7008D"/>
    <w:rsid w:val="00F70176"/>
    <w:rsid w:val="00F703EB"/>
    <w:rsid w:val="00F705EE"/>
    <w:rsid w:val="00F70AC1"/>
    <w:rsid w:val="00F7122C"/>
    <w:rsid w:val="00F71284"/>
    <w:rsid w:val="00F7168C"/>
    <w:rsid w:val="00F71BDD"/>
    <w:rsid w:val="00F726AA"/>
    <w:rsid w:val="00F72756"/>
    <w:rsid w:val="00F72E35"/>
    <w:rsid w:val="00F73041"/>
    <w:rsid w:val="00F73147"/>
    <w:rsid w:val="00F74A23"/>
    <w:rsid w:val="00F74D3D"/>
    <w:rsid w:val="00F74F7C"/>
    <w:rsid w:val="00F762D6"/>
    <w:rsid w:val="00F7653A"/>
    <w:rsid w:val="00F76C24"/>
    <w:rsid w:val="00F772B7"/>
    <w:rsid w:val="00F77903"/>
    <w:rsid w:val="00F801D8"/>
    <w:rsid w:val="00F80229"/>
    <w:rsid w:val="00F80E84"/>
    <w:rsid w:val="00F81AC4"/>
    <w:rsid w:val="00F82058"/>
    <w:rsid w:val="00F837B2"/>
    <w:rsid w:val="00F84332"/>
    <w:rsid w:val="00F8445F"/>
    <w:rsid w:val="00F84905"/>
    <w:rsid w:val="00F852EF"/>
    <w:rsid w:val="00F853EB"/>
    <w:rsid w:val="00F85A45"/>
    <w:rsid w:val="00F85E71"/>
    <w:rsid w:val="00F861F3"/>
    <w:rsid w:val="00F8628D"/>
    <w:rsid w:val="00F86826"/>
    <w:rsid w:val="00F87D3F"/>
    <w:rsid w:val="00F91B04"/>
    <w:rsid w:val="00F91F53"/>
    <w:rsid w:val="00F931E3"/>
    <w:rsid w:val="00F93734"/>
    <w:rsid w:val="00F93D7F"/>
    <w:rsid w:val="00F95706"/>
    <w:rsid w:val="00F95731"/>
    <w:rsid w:val="00F97088"/>
    <w:rsid w:val="00F97EF2"/>
    <w:rsid w:val="00FA0403"/>
    <w:rsid w:val="00FA08C2"/>
    <w:rsid w:val="00FA0933"/>
    <w:rsid w:val="00FA149E"/>
    <w:rsid w:val="00FA1596"/>
    <w:rsid w:val="00FA1DD7"/>
    <w:rsid w:val="00FA32A3"/>
    <w:rsid w:val="00FA4140"/>
    <w:rsid w:val="00FA4A57"/>
    <w:rsid w:val="00FA50D5"/>
    <w:rsid w:val="00FA5D9C"/>
    <w:rsid w:val="00FA6582"/>
    <w:rsid w:val="00FA6908"/>
    <w:rsid w:val="00FA72D3"/>
    <w:rsid w:val="00FA72D5"/>
    <w:rsid w:val="00FA7E5F"/>
    <w:rsid w:val="00FB01F5"/>
    <w:rsid w:val="00FB0510"/>
    <w:rsid w:val="00FB08C8"/>
    <w:rsid w:val="00FB0A69"/>
    <w:rsid w:val="00FB1D8B"/>
    <w:rsid w:val="00FB1E70"/>
    <w:rsid w:val="00FB310E"/>
    <w:rsid w:val="00FB3133"/>
    <w:rsid w:val="00FB3C99"/>
    <w:rsid w:val="00FB3F59"/>
    <w:rsid w:val="00FB4186"/>
    <w:rsid w:val="00FB4FDB"/>
    <w:rsid w:val="00FB518C"/>
    <w:rsid w:val="00FB6AB0"/>
    <w:rsid w:val="00FB703F"/>
    <w:rsid w:val="00FC0199"/>
    <w:rsid w:val="00FC01C6"/>
    <w:rsid w:val="00FC0AEB"/>
    <w:rsid w:val="00FC0D31"/>
    <w:rsid w:val="00FC1E04"/>
    <w:rsid w:val="00FC1E2F"/>
    <w:rsid w:val="00FC226A"/>
    <w:rsid w:val="00FC2648"/>
    <w:rsid w:val="00FC35DA"/>
    <w:rsid w:val="00FC3E22"/>
    <w:rsid w:val="00FC453D"/>
    <w:rsid w:val="00FC45D8"/>
    <w:rsid w:val="00FC4B63"/>
    <w:rsid w:val="00FC4D7A"/>
    <w:rsid w:val="00FC55F3"/>
    <w:rsid w:val="00FC5B2D"/>
    <w:rsid w:val="00FC5BB9"/>
    <w:rsid w:val="00FC5F89"/>
    <w:rsid w:val="00FC68E9"/>
    <w:rsid w:val="00FC69F1"/>
    <w:rsid w:val="00FC6F0A"/>
    <w:rsid w:val="00FC703F"/>
    <w:rsid w:val="00FC7BA2"/>
    <w:rsid w:val="00FC7E90"/>
    <w:rsid w:val="00FC7F51"/>
    <w:rsid w:val="00FD1726"/>
    <w:rsid w:val="00FD3414"/>
    <w:rsid w:val="00FD43C4"/>
    <w:rsid w:val="00FD45E2"/>
    <w:rsid w:val="00FD4667"/>
    <w:rsid w:val="00FD4831"/>
    <w:rsid w:val="00FD4AEB"/>
    <w:rsid w:val="00FD5A3D"/>
    <w:rsid w:val="00FD609A"/>
    <w:rsid w:val="00FD60FB"/>
    <w:rsid w:val="00FD6275"/>
    <w:rsid w:val="00FD6568"/>
    <w:rsid w:val="00FD6A8F"/>
    <w:rsid w:val="00FD7149"/>
    <w:rsid w:val="00FD72E2"/>
    <w:rsid w:val="00FD73AA"/>
    <w:rsid w:val="00FD7538"/>
    <w:rsid w:val="00FE02B2"/>
    <w:rsid w:val="00FE269D"/>
    <w:rsid w:val="00FE2AA8"/>
    <w:rsid w:val="00FE31F9"/>
    <w:rsid w:val="00FE3BF0"/>
    <w:rsid w:val="00FE3DF1"/>
    <w:rsid w:val="00FE522B"/>
    <w:rsid w:val="00FE6348"/>
    <w:rsid w:val="00FE64BD"/>
    <w:rsid w:val="00FE763D"/>
    <w:rsid w:val="00FE7982"/>
    <w:rsid w:val="00FF0178"/>
    <w:rsid w:val="00FF036D"/>
    <w:rsid w:val="00FF0C93"/>
    <w:rsid w:val="00FF1ABF"/>
    <w:rsid w:val="00FF2320"/>
    <w:rsid w:val="00FF23DE"/>
    <w:rsid w:val="00FF28AF"/>
    <w:rsid w:val="00FF4C8F"/>
    <w:rsid w:val="00FF53F8"/>
    <w:rsid w:val="00FF5CBB"/>
    <w:rsid w:val="00FF6C8B"/>
    <w:rsid w:val="00FF6D51"/>
    <w:rsid w:val="00FF7382"/>
    <w:rsid w:val="00FF74F0"/>
    <w:rsid w:val="00FF7864"/>
    <w:rsid w:val="00FF79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041A2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pPr>
        <w:spacing w:line="360"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9">
    <w:name w:val="Normal"/>
    <w:qFormat/>
    <w:rsid w:val="00084641"/>
    <w:rPr>
      <w:kern w:val="2"/>
      <w:sz w:val="24"/>
      <w:szCs w:val="24"/>
    </w:rPr>
  </w:style>
  <w:style w:type="paragraph" w:styleId="1">
    <w:name w:val="heading 1"/>
    <w:aliases w:val="标题 1a"/>
    <w:next w:val="2"/>
    <w:link w:val="1Char"/>
    <w:qFormat/>
    <w:rsid w:val="00BD4DE2"/>
    <w:pPr>
      <w:keepNext/>
      <w:keepLines/>
      <w:spacing w:before="360" w:after="360"/>
      <w:jc w:val="center"/>
      <w:outlineLvl w:val="0"/>
    </w:pPr>
    <w:rPr>
      <w:b/>
      <w:bCs/>
      <w:iCs/>
      <w:color w:val="000000"/>
      <w:kern w:val="44"/>
      <w:sz w:val="32"/>
      <w:szCs w:val="44"/>
    </w:rPr>
  </w:style>
  <w:style w:type="paragraph" w:styleId="2">
    <w:name w:val="heading 2"/>
    <w:basedOn w:val="af9"/>
    <w:next w:val="af9"/>
    <w:link w:val="2Char"/>
    <w:unhideWhenUsed/>
    <w:qFormat/>
    <w:rsid w:val="002827AF"/>
    <w:pPr>
      <w:keepNext/>
      <w:keepLines/>
      <w:spacing w:before="260" w:after="260" w:line="416" w:lineRule="auto"/>
      <w:outlineLvl w:val="1"/>
    </w:pPr>
    <w:rPr>
      <w:rFonts w:ascii="Cambria" w:hAnsi="Cambria"/>
      <w:b/>
      <w:bCs/>
      <w:sz w:val="32"/>
      <w:szCs w:val="32"/>
    </w:rPr>
  </w:style>
  <w:style w:type="paragraph" w:styleId="3">
    <w:name w:val="heading 3"/>
    <w:basedOn w:val="af9"/>
    <w:next w:val="af9"/>
    <w:link w:val="3Char"/>
    <w:unhideWhenUsed/>
    <w:qFormat/>
    <w:rsid w:val="00BD4DE2"/>
    <w:pPr>
      <w:keepNext/>
      <w:keepLines/>
      <w:spacing w:before="260" w:after="260" w:line="416" w:lineRule="auto"/>
      <w:outlineLvl w:val="2"/>
    </w:pPr>
    <w:rPr>
      <w:b/>
      <w:bCs/>
      <w:sz w:val="32"/>
      <w:szCs w:val="32"/>
    </w:rPr>
  </w:style>
  <w:style w:type="paragraph" w:styleId="4">
    <w:name w:val="heading 4"/>
    <w:basedOn w:val="af9"/>
    <w:next w:val="af9"/>
    <w:link w:val="4Char"/>
    <w:unhideWhenUsed/>
    <w:qFormat/>
    <w:rsid w:val="001051C9"/>
    <w:pPr>
      <w:keepNext/>
      <w:keepLines/>
      <w:spacing w:before="280" w:after="290" w:line="376" w:lineRule="auto"/>
      <w:outlineLvl w:val="3"/>
    </w:pPr>
    <w:rPr>
      <w:rFonts w:ascii="Cambria" w:hAnsi="Cambria"/>
      <w:b/>
      <w:bCs/>
      <w:sz w:val="28"/>
      <w:szCs w:val="28"/>
    </w:rPr>
  </w:style>
  <w:style w:type="paragraph" w:styleId="5">
    <w:name w:val="heading 5"/>
    <w:basedOn w:val="2"/>
    <w:next w:val="af9"/>
    <w:link w:val="5Char"/>
    <w:autoRedefine/>
    <w:qFormat/>
    <w:rsid w:val="00FC35DA"/>
    <w:pPr>
      <w:keepNext w:val="0"/>
      <w:keepLines w:val="0"/>
      <w:widowControl w:val="0"/>
      <w:spacing w:before="0" w:after="0" w:line="360" w:lineRule="auto"/>
      <w:jc w:val="both"/>
      <w:outlineLvl w:val="4"/>
    </w:pPr>
    <w:rPr>
      <w:rFonts w:ascii="黑体" w:eastAsia="黑体" w:hAnsi="黑体"/>
      <w:b w:val="0"/>
      <w:bCs w:val="0"/>
      <w:sz w:val="21"/>
      <w:szCs w:val="21"/>
    </w:rPr>
  </w:style>
  <w:style w:type="paragraph" w:styleId="6">
    <w:name w:val="heading 6"/>
    <w:basedOn w:val="af9"/>
    <w:next w:val="af9"/>
    <w:link w:val="6Char"/>
    <w:unhideWhenUsed/>
    <w:qFormat/>
    <w:rsid w:val="001051C9"/>
    <w:pPr>
      <w:keepNext/>
      <w:keepLines/>
      <w:spacing w:before="240" w:after="64" w:line="320" w:lineRule="auto"/>
      <w:outlineLvl w:val="5"/>
    </w:pPr>
    <w:rPr>
      <w:rFonts w:ascii="Cambria" w:hAnsi="Cambria"/>
      <w:b/>
      <w:bCs/>
    </w:rPr>
  </w:style>
  <w:style w:type="paragraph" w:styleId="7">
    <w:name w:val="heading 7"/>
    <w:basedOn w:val="af9"/>
    <w:next w:val="af9"/>
    <w:link w:val="7Char"/>
    <w:qFormat/>
    <w:rsid w:val="00FC35DA"/>
    <w:pPr>
      <w:keepNext/>
      <w:keepLines/>
      <w:widowControl w:val="0"/>
      <w:spacing w:before="240" w:after="64" w:line="320" w:lineRule="auto"/>
      <w:ind w:left="1296" w:hanging="1296"/>
      <w:jc w:val="both"/>
      <w:outlineLvl w:val="6"/>
    </w:pPr>
    <w:rPr>
      <w:b/>
      <w:bCs/>
    </w:rPr>
  </w:style>
  <w:style w:type="paragraph" w:styleId="8">
    <w:name w:val="heading 8"/>
    <w:basedOn w:val="af9"/>
    <w:next w:val="af9"/>
    <w:link w:val="8Char"/>
    <w:qFormat/>
    <w:rsid w:val="00FC35DA"/>
    <w:pPr>
      <w:keepNext/>
      <w:keepLines/>
      <w:widowControl w:val="0"/>
      <w:spacing w:before="240" w:after="64" w:line="320" w:lineRule="auto"/>
      <w:ind w:left="1440" w:hanging="1440"/>
      <w:jc w:val="both"/>
      <w:outlineLvl w:val="7"/>
    </w:pPr>
    <w:rPr>
      <w:rFonts w:ascii="Arial" w:eastAsia="黑体" w:hAnsi="Arial"/>
    </w:rPr>
  </w:style>
  <w:style w:type="paragraph" w:styleId="9">
    <w:name w:val="heading 9"/>
    <w:basedOn w:val="af9"/>
    <w:next w:val="af9"/>
    <w:link w:val="9Char"/>
    <w:qFormat/>
    <w:rsid w:val="00FC35DA"/>
    <w:pPr>
      <w:keepNext/>
      <w:keepLines/>
      <w:widowControl w:val="0"/>
      <w:spacing w:before="240" w:after="64" w:line="320" w:lineRule="auto"/>
      <w:ind w:left="1584" w:hanging="1584"/>
      <w:jc w:val="both"/>
      <w:outlineLvl w:val="8"/>
    </w:pPr>
    <w:rPr>
      <w:rFonts w:ascii="Arial" w:eastAsia="黑体" w:hAnsi="Arial"/>
      <w:sz w:val="21"/>
      <w:szCs w:val="21"/>
    </w:rPr>
  </w:style>
  <w:style w:type="character" w:default="1" w:styleId="afa">
    <w:name w:val="Default Paragraph Font"/>
    <w:uiPriority w:val="1"/>
    <w:semiHidden/>
    <w:unhideWhenUsed/>
  </w:style>
  <w:style w:type="table" w:default="1" w:styleId="afb">
    <w:name w:val="Normal Table"/>
    <w:uiPriority w:val="99"/>
    <w:semiHidden/>
    <w:unhideWhenUsed/>
    <w:tblPr>
      <w:tblInd w:w="0" w:type="dxa"/>
      <w:tblCellMar>
        <w:top w:w="0" w:type="dxa"/>
        <w:left w:w="108" w:type="dxa"/>
        <w:bottom w:w="0" w:type="dxa"/>
        <w:right w:w="108" w:type="dxa"/>
      </w:tblCellMar>
    </w:tblPr>
  </w:style>
  <w:style w:type="numbering" w:default="1" w:styleId="afc">
    <w:name w:val="No List"/>
    <w:uiPriority w:val="99"/>
    <w:semiHidden/>
    <w:unhideWhenUsed/>
  </w:style>
  <w:style w:type="paragraph" w:customStyle="1" w:styleId="2a">
    <w:name w:val="标题2a"/>
    <w:basedOn w:val="2"/>
    <w:next w:val="afd"/>
    <w:qFormat/>
    <w:rsid w:val="00BD4DE2"/>
    <w:pPr>
      <w:spacing w:before="360" w:after="240" w:line="240" w:lineRule="auto"/>
    </w:pPr>
    <w:rPr>
      <w:rFonts w:ascii="Times New Roman" w:hAnsi="Times New Roman"/>
      <w:sz w:val="28"/>
    </w:rPr>
  </w:style>
  <w:style w:type="paragraph" w:customStyle="1" w:styleId="3a">
    <w:name w:val="标题3a"/>
    <w:basedOn w:val="3"/>
    <w:next w:val="afd"/>
    <w:qFormat/>
    <w:rsid w:val="00BD4DE2"/>
    <w:pPr>
      <w:spacing w:before="240" w:after="160" w:line="240" w:lineRule="auto"/>
    </w:pPr>
    <w:rPr>
      <w:sz w:val="24"/>
    </w:rPr>
  </w:style>
  <w:style w:type="paragraph" w:styleId="afe">
    <w:name w:val="Date"/>
    <w:basedOn w:val="af9"/>
    <w:next w:val="af9"/>
    <w:link w:val="Char"/>
    <w:rsid w:val="0012525A"/>
    <w:pPr>
      <w:ind w:leftChars="2500" w:left="100"/>
    </w:pPr>
  </w:style>
  <w:style w:type="character" w:styleId="aff">
    <w:name w:val="Hyperlink"/>
    <w:uiPriority w:val="99"/>
    <w:rsid w:val="0012525A"/>
    <w:rPr>
      <w:color w:val="0000FF"/>
      <w:u w:val="single"/>
    </w:rPr>
  </w:style>
  <w:style w:type="paragraph" w:styleId="aff0">
    <w:name w:val="footer"/>
    <w:basedOn w:val="af9"/>
    <w:link w:val="Char0"/>
    <w:uiPriority w:val="99"/>
    <w:rsid w:val="00664DBD"/>
    <w:pPr>
      <w:tabs>
        <w:tab w:val="center" w:pos="4153"/>
        <w:tab w:val="right" w:pos="8306"/>
      </w:tabs>
      <w:snapToGrid w:val="0"/>
    </w:pPr>
    <w:rPr>
      <w:sz w:val="18"/>
      <w:szCs w:val="18"/>
    </w:rPr>
  </w:style>
  <w:style w:type="character" w:styleId="aff1">
    <w:name w:val="page number"/>
    <w:basedOn w:val="afa"/>
    <w:rsid w:val="00664DBD"/>
  </w:style>
  <w:style w:type="table" w:styleId="aff2">
    <w:name w:val="Table Grid"/>
    <w:basedOn w:val="afb"/>
    <w:uiPriority w:val="39"/>
    <w:qFormat/>
    <w:rsid w:val="00BA4B3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header"/>
    <w:basedOn w:val="af9"/>
    <w:link w:val="Char1"/>
    <w:uiPriority w:val="99"/>
    <w:rsid w:val="00A66AFE"/>
    <w:pPr>
      <w:pBdr>
        <w:bottom w:val="single" w:sz="6" w:space="1" w:color="auto"/>
      </w:pBdr>
      <w:tabs>
        <w:tab w:val="center" w:pos="4153"/>
        <w:tab w:val="right" w:pos="8306"/>
      </w:tabs>
      <w:snapToGrid w:val="0"/>
      <w:jc w:val="center"/>
    </w:pPr>
    <w:rPr>
      <w:sz w:val="18"/>
      <w:szCs w:val="18"/>
    </w:rPr>
  </w:style>
  <w:style w:type="paragraph" w:styleId="aff4">
    <w:name w:val="caption"/>
    <w:basedOn w:val="af9"/>
    <w:next w:val="af9"/>
    <w:qFormat/>
    <w:rsid w:val="0056204A"/>
    <w:pPr>
      <w:spacing w:beforeLines="100" w:before="100"/>
      <w:jc w:val="center"/>
    </w:pPr>
    <w:rPr>
      <w:rFonts w:ascii="Arial" w:eastAsia="Times New Roman" w:hAnsi="Arial" w:cs="Arial"/>
      <w:szCs w:val="20"/>
    </w:rPr>
  </w:style>
  <w:style w:type="character" w:styleId="aff5">
    <w:name w:val="Strong"/>
    <w:uiPriority w:val="22"/>
    <w:qFormat/>
    <w:rsid w:val="00335A42"/>
    <w:rPr>
      <w:b/>
      <w:bCs/>
    </w:rPr>
  </w:style>
  <w:style w:type="character" w:customStyle="1" w:styleId="apple-converted-space">
    <w:name w:val="apple-converted-space"/>
    <w:rsid w:val="00335A42"/>
  </w:style>
  <w:style w:type="paragraph" w:styleId="aff6">
    <w:name w:val="List Paragraph"/>
    <w:basedOn w:val="af9"/>
    <w:link w:val="Char2"/>
    <w:uiPriority w:val="99"/>
    <w:qFormat/>
    <w:rsid w:val="00062D16"/>
    <w:pPr>
      <w:ind w:firstLineChars="200" w:firstLine="420"/>
    </w:pPr>
    <w:rPr>
      <w:rFonts w:ascii="宋体" w:hAnsi="宋体" w:cs="宋体"/>
      <w:kern w:val="0"/>
    </w:rPr>
  </w:style>
  <w:style w:type="paragraph" w:styleId="afd">
    <w:name w:val="Plain Text"/>
    <w:basedOn w:val="af9"/>
    <w:link w:val="Char3"/>
    <w:rsid w:val="00A20C79"/>
    <w:rPr>
      <w:rFonts w:ascii="宋体" w:hAnsi="Courier New" w:cs="Courier New"/>
      <w:szCs w:val="21"/>
    </w:rPr>
  </w:style>
  <w:style w:type="character" w:styleId="aff7">
    <w:name w:val="annotation reference"/>
    <w:rsid w:val="00D513FF"/>
    <w:rPr>
      <w:sz w:val="21"/>
      <w:szCs w:val="21"/>
    </w:rPr>
  </w:style>
  <w:style w:type="paragraph" w:styleId="aff8">
    <w:name w:val="annotation text"/>
    <w:basedOn w:val="af9"/>
    <w:link w:val="Char4"/>
    <w:rsid w:val="00D513FF"/>
  </w:style>
  <w:style w:type="character" w:customStyle="1" w:styleId="Char4">
    <w:name w:val="批注文字 Char"/>
    <w:link w:val="aff8"/>
    <w:rsid w:val="00D513FF"/>
    <w:rPr>
      <w:kern w:val="2"/>
      <w:sz w:val="21"/>
      <w:szCs w:val="24"/>
    </w:rPr>
  </w:style>
  <w:style w:type="paragraph" w:styleId="aff9">
    <w:name w:val="annotation subject"/>
    <w:basedOn w:val="aff8"/>
    <w:next w:val="aff8"/>
    <w:link w:val="Char5"/>
    <w:rsid w:val="00D513FF"/>
    <w:rPr>
      <w:b/>
      <w:bCs/>
    </w:rPr>
  </w:style>
  <w:style w:type="character" w:customStyle="1" w:styleId="Char5">
    <w:name w:val="批注主题 Char"/>
    <w:link w:val="aff9"/>
    <w:rsid w:val="00D513FF"/>
    <w:rPr>
      <w:b/>
      <w:bCs/>
      <w:kern w:val="2"/>
      <w:sz w:val="21"/>
      <w:szCs w:val="24"/>
    </w:rPr>
  </w:style>
  <w:style w:type="paragraph" w:styleId="affa">
    <w:name w:val="Balloon Text"/>
    <w:basedOn w:val="af9"/>
    <w:link w:val="Char6"/>
    <w:rsid w:val="00D513FF"/>
    <w:rPr>
      <w:sz w:val="18"/>
      <w:szCs w:val="18"/>
    </w:rPr>
  </w:style>
  <w:style w:type="character" w:customStyle="1" w:styleId="Char6">
    <w:name w:val="批注框文本 Char"/>
    <w:link w:val="affa"/>
    <w:rsid w:val="00D513FF"/>
    <w:rPr>
      <w:kern w:val="2"/>
      <w:sz w:val="18"/>
      <w:szCs w:val="18"/>
    </w:rPr>
  </w:style>
  <w:style w:type="paragraph" w:styleId="affb">
    <w:name w:val="Title"/>
    <w:basedOn w:val="af9"/>
    <w:next w:val="af9"/>
    <w:link w:val="Char7"/>
    <w:qFormat/>
    <w:rsid w:val="001B474B"/>
    <w:pPr>
      <w:spacing w:before="240" w:after="60"/>
      <w:jc w:val="center"/>
      <w:outlineLvl w:val="0"/>
    </w:pPr>
    <w:rPr>
      <w:rFonts w:ascii="Cambria" w:hAnsi="Cambria"/>
      <w:b/>
      <w:bCs/>
      <w:sz w:val="32"/>
      <w:szCs w:val="32"/>
    </w:rPr>
  </w:style>
  <w:style w:type="character" w:customStyle="1" w:styleId="Char7">
    <w:name w:val="标题 Char"/>
    <w:link w:val="affb"/>
    <w:rsid w:val="001B474B"/>
    <w:rPr>
      <w:rFonts w:ascii="Cambria" w:hAnsi="Cambria" w:cs="Times New Roman"/>
      <w:b/>
      <w:bCs/>
      <w:kern w:val="2"/>
      <w:sz w:val="32"/>
      <w:szCs w:val="32"/>
    </w:rPr>
  </w:style>
  <w:style w:type="character" w:customStyle="1" w:styleId="1Char">
    <w:name w:val="标题 1 Char"/>
    <w:aliases w:val="标题 1a Char"/>
    <w:link w:val="1"/>
    <w:rsid w:val="00BD4DE2"/>
    <w:rPr>
      <w:b/>
      <w:bCs/>
      <w:iCs/>
      <w:color w:val="000000"/>
      <w:kern w:val="44"/>
      <w:sz w:val="32"/>
      <w:szCs w:val="44"/>
    </w:rPr>
  </w:style>
  <w:style w:type="paragraph" w:styleId="affc">
    <w:name w:val="Subtitle"/>
    <w:basedOn w:val="af9"/>
    <w:next w:val="af9"/>
    <w:link w:val="Char8"/>
    <w:qFormat/>
    <w:rsid w:val="00B525A1"/>
    <w:pPr>
      <w:spacing w:before="240" w:after="60" w:line="312" w:lineRule="auto"/>
      <w:jc w:val="center"/>
      <w:outlineLvl w:val="1"/>
    </w:pPr>
    <w:rPr>
      <w:rFonts w:ascii="Cambria" w:hAnsi="Cambria"/>
      <w:b/>
      <w:bCs/>
      <w:kern w:val="28"/>
      <w:sz w:val="32"/>
      <w:szCs w:val="32"/>
    </w:rPr>
  </w:style>
  <w:style w:type="character" w:customStyle="1" w:styleId="Char8">
    <w:name w:val="副标题 Char"/>
    <w:link w:val="affc"/>
    <w:rsid w:val="00B525A1"/>
    <w:rPr>
      <w:rFonts w:ascii="Cambria" w:hAnsi="Cambria" w:cs="Times New Roman"/>
      <w:b/>
      <w:bCs/>
      <w:kern w:val="28"/>
      <w:sz w:val="32"/>
      <w:szCs w:val="32"/>
    </w:rPr>
  </w:style>
  <w:style w:type="character" w:customStyle="1" w:styleId="4Char">
    <w:name w:val="标题 4 Char"/>
    <w:link w:val="4"/>
    <w:rsid w:val="001051C9"/>
    <w:rPr>
      <w:rFonts w:ascii="Cambria" w:hAnsi="Cambria"/>
      <w:b/>
      <w:bCs/>
      <w:kern w:val="2"/>
      <w:sz w:val="28"/>
      <w:szCs w:val="28"/>
    </w:rPr>
  </w:style>
  <w:style w:type="character" w:customStyle="1" w:styleId="6Char">
    <w:name w:val="标题 6 Char"/>
    <w:link w:val="6"/>
    <w:uiPriority w:val="9"/>
    <w:rsid w:val="001051C9"/>
    <w:rPr>
      <w:rFonts w:ascii="Cambria" w:hAnsi="Cambria"/>
      <w:b/>
      <w:bCs/>
      <w:kern w:val="2"/>
      <w:sz w:val="24"/>
      <w:szCs w:val="24"/>
    </w:rPr>
  </w:style>
  <w:style w:type="character" w:customStyle="1" w:styleId="Char3">
    <w:name w:val="纯文本 Char"/>
    <w:link w:val="afd"/>
    <w:rsid w:val="00A20C79"/>
    <w:rPr>
      <w:rFonts w:ascii="宋体" w:hAnsi="Courier New" w:cs="Courier New"/>
      <w:kern w:val="2"/>
      <w:sz w:val="21"/>
      <w:szCs w:val="21"/>
    </w:rPr>
  </w:style>
  <w:style w:type="character" w:customStyle="1" w:styleId="2Char">
    <w:name w:val="标题 2 Char"/>
    <w:link w:val="2"/>
    <w:rsid w:val="002827AF"/>
    <w:rPr>
      <w:rFonts w:ascii="Cambria" w:eastAsia="宋体" w:hAnsi="Cambria" w:cs="Times New Roman"/>
      <w:b/>
      <w:bCs/>
      <w:kern w:val="2"/>
      <w:sz w:val="32"/>
      <w:szCs w:val="32"/>
    </w:rPr>
  </w:style>
  <w:style w:type="paragraph" w:customStyle="1" w:styleId="4a">
    <w:name w:val="标题4a"/>
    <w:basedOn w:val="4"/>
    <w:next w:val="afd"/>
    <w:qFormat/>
    <w:rsid w:val="00BD4DE2"/>
    <w:pPr>
      <w:spacing w:before="240" w:after="160" w:line="240" w:lineRule="auto"/>
    </w:pPr>
    <w:rPr>
      <w:rFonts w:ascii="Times New Roman" w:hAnsi="Times New Roman"/>
      <w:sz w:val="24"/>
    </w:rPr>
  </w:style>
  <w:style w:type="character" w:customStyle="1" w:styleId="3Char">
    <w:name w:val="标题 3 Char"/>
    <w:link w:val="3"/>
    <w:rsid w:val="00BD4DE2"/>
    <w:rPr>
      <w:b/>
      <w:bCs/>
      <w:kern w:val="2"/>
      <w:sz w:val="32"/>
      <w:szCs w:val="32"/>
    </w:rPr>
  </w:style>
  <w:style w:type="paragraph" w:styleId="TOC">
    <w:name w:val="TOC Heading"/>
    <w:basedOn w:val="1"/>
    <w:next w:val="af9"/>
    <w:uiPriority w:val="39"/>
    <w:unhideWhenUsed/>
    <w:qFormat/>
    <w:rsid w:val="00CC0371"/>
    <w:pPr>
      <w:spacing w:before="480" w:after="0" w:line="276" w:lineRule="auto"/>
      <w:jc w:val="left"/>
      <w:outlineLvl w:val="9"/>
    </w:pPr>
    <w:rPr>
      <w:rFonts w:ascii="Cambria" w:hAnsi="Cambria"/>
      <w:iCs w:val="0"/>
      <w:color w:val="365F91"/>
      <w:kern w:val="0"/>
      <w:sz w:val="28"/>
      <w:szCs w:val="28"/>
    </w:rPr>
  </w:style>
  <w:style w:type="paragraph" w:styleId="10">
    <w:name w:val="toc 1"/>
    <w:basedOn w:val="af9"/>
    <w:next w:val="af9"/>
    <w:autoRedefine/>
    <w:uiPriority w:val="39"/>
    <w:qFormat/>
    <w:rsid w:val="00A149B9"/>
    <w:pPr>
      <w:tabs>
        <w:tab w:val="right" w:leader="dot" w:pos="8296"/>
      </w:tabs>
    </w:pPr>
    <w:rPr>
      <w:bCs/>
      <w:iCs/>
      <w:noProof/>
      <w:kern w:val="44"/>
      <w:sz w:val="21"/>
      <w:szCs w:val="28"/>
    </w:rPr>
  </w:style>
  <w:style w:type="paragraph" w:styleId="20">
    <w:name w:val="toc 2"/>
    <w:basedOn w:val="af9"/>
    <w:next w:val="af9"/>
    <w:autoRedefine/>
    <w:uiPriority w:val="39"/>
    <w:qFormat/>
    <w:rsid w:val="0093670D"/>
    <w:pPr>
      <w:tabs>
        <w:tab w:val="right" w:leader="dot" w:pos="8303"/>
      </w:tabs>
      <w:ind w:left="1"/>
    </w:pPr>
    <w:rPr>
      <w:rFonts w:asciiTheme="minorEastAsia" w:eastAsiaTheme="minorEastAsia" w:hAnsiTheme="minorEastAsia"/>
      <w:sz w:val="21"/>
      <w:szCs w:val="21"/>
    </w:rPr>
  </w:style>
  <w:style w:type="paragraph" w:styleId="30">
    <w:name w:val="toc 3"/>
    <w:basedOn w:val="af9"/>
    <w:next w:val="af9"/>
    <w:autoRedefine/>
    <w:uiPriority w:val="39"/>
    <w:qFormat/>
    <w:rsid w:val="006E58AE"/>
    <w:pPr>
      <w:tabs>
        <w:tab w:val="right" w:leader="dot" w:pos="8303"/>
      </w:tabs>
      <w:ind w:leftChars="237" w:left="960" w:hangingChars="163" w:hanging="391"/>
    </w:pPr>
  </w:style>
  <w:style w:type="paragraph" w:styleId="40">
    <w:name w:val="toc 4"/>
    <w:basedOn w:val="af9"/>
    <w:next w:val="af9"/>
    <w:autoRedefine/>
    <w:uiPriority w:val="39"/>
    <w:rsid w:val="004078FA"/>
    <w:pPr>
      <w:ind w:leftChars="600" w:left="1260"/>
    </w:pPr>
  </w:style>
  <w:style w:type="paragraph" w:styleId="50">
    <w:name w:val="toc 5"/>
    <w:basedOn w:val="af9"/>
    <w:next w:val="af9"/>
    <w:autoRedefine/>
    <w:uiPriority w:val="39"/>
    <w:unhideWhenUsed/>
    <w:rsid w:val="00976CED"/>
    <w:pPr>
      <w:ind w:leftChars="800" w:left="1680"/>
    </w:pPr>
    <w:rPr>
      <w:rFonts w:ascii="Calibri" w:hAnsi="Calibri"/>
      <w:szCs w:val="22"/>
    </w:rPr>
  </w:style>
  <w:style w:type="paragraph" w:styleId="60">
    <w:name w:val="toc 6"/>
    <w:basedOn w:val="af9"/>
    <w:next w:val="af9"/>
    <w:autoRedefine/>
    <w:uiPriority w:val="39"/>
    <w:unhideWhenUsed/>
    <w:rsid w:val="00976CED"/>
    <w:pPr>
      <w:ind w:leftChars="1000" w:left="2100"/>
    </w:pPr>
    <w:rPr>
      <w:rFonts w:ascii="Calibri" w:hAnsi="Calibri"/>
      <w:szCs w:val="22"/>
    </w:rPr>
  </w:style>
  <w:style w:type="paragraph" w:styleId="70">
    <w:name w:val="toc 7"/>
    <w:basedOn w:val="af9"/>
    <w:next w:val="af9"/>
    <w:autoRedefine/>
    <w:uiPriority w:val="39"/>
    <w:unhideWhenUsed/>
    <w:rsid w:val="00976CED"/>
    <w:pPr>
      <w:ind w:leftChars="1200" w:left="2520"/>
    </w:pPr>
    <w:rPr>
      <w:rFonts w:ascii="Calibri" w:hAnsi="Calibri"/>
      <w:szCs w:val="22"/>
    </w:rPr>
  </w:style>
  <w:style w:type="paragraph" w:styleId="80">
    <w:name w:val="toc 8"/>
    <w:basedOn w:val="af9"/>
    <w:next w:val="af9"/>
    <w:autoRedefine/>
    <w:uiPriority w:val="39"/>
    <w:unhideWhenUsed/>
    <w:rsid w:val="00976CED"/>
    <w:pPr>
      <w:ind w:leftChars="1400" w:left="2940"/>
    </w:pPr>
    <w:rPr>
      <w:rFonts w:ascii="Calibri" w:hAnsi="Calibri"/>
      <w:szCs w:val="22"/>
    </w:rPr>
  </w:style>
  <w:style w:type="paragraph" w:styleId="90">
    <w:name w:val="toc 9"/>
    <w:basedOn w:val="af9"/>
    <w:next w:val="af9"/>
    <w:autoRedefine/>
    <w:uiPriority w:val="39"/>
    <w:unhideWhenUsed/>
    <w:rsid w:val="00976CED"/>
    <w:pPr>
      <w:ind w:leftChars="1600" w:left="3360"/>
    </w:pPr>
    <w:rPr>
      <w:rFonts w:ascii="Calibri" w:hAnsi="Calibri"/>
      <w:szCs w:val="22"/>
    </w:rPr>
  </w:style>
  <w:style w:type="paragraph" w:customStyle="1" w:styleId="CharCharCharCharCharCharChar">
    <w:name w:val="Char Char Char Char Char Char Char"/>
    <w:basedOn w:val="af9"/>
    <w:rsid w:val="00BB3735"/>
    <w:pPr>
      <w:spacing w:after="160" w:line="240" w:lineRule="exact"/>
    </w:pPr>
    <w:rPr>
      <w:rFonts w:ascii="Arial" w:eastAsia="Times New Roman" w:hAnsi="Arial" w:cs="Verdana"/>
      <w:b/>
      <w:kern w:val="0"/>
      <w:lang w:eastAsia="en-US"/>
    </w:rPr>
  </w:style>
  <w:style w:type="paragraph" w:styleId="affd">
    <w:name w:val="No Spacing"/>
    <w:uiPriority w:val="1"/>
    <w:qFormat/>
    <w:rsid w:val="00984B82"/>
    <w:pPr>
      <w:widowControl w:val="0"/>
      <w:jc w:val="both"/>
    </w:pPr>
    <w:rPr>
      <w:kern w:val="2"/>
      <w:sz w:val="24"/>
      <w:szCs w:val="24"/>
    </w:rPr>
  </w:style>
  <w:style w:type="character" w:customStyle="1" w:styleId="Char0">
    <w:name w:val="页脚 Char"/>
    <w:basedOn w:val="afa"/>
    <w:link w:val="aff0"/>
    <w:uiPriority w:val="99"/>
    <w:rsid w:val="001F6792"/>
    <w:rPr>
      <w:kern w:val="2"/>
      <w:sz w:val="18"/>
      <w:szCs w:val="18"/>
    </w:rPr>
  </w:style>
  <w:style w:type="paragraph" w:customStyle="1" w:styleId="Default">
    <w:name w:val="Default"/>
    <w:qFormat/>
    <w:rsid w:val="00F14B79"/>
    <w:pPr>
      <w:autoSpaceDE w:val="0"/>
      <w:autoSpaceDN w:val="0"/>
      <w:adjustRightInd w:val="0"/>
    </w:pPr>
    <w:rPr>
      <w:rFonts w:ascii="宋体" w:cs="宋体"/>
      <w:color w:val="000000"/>
      <w:sz w:val="24"/>
      <w:szCs w:val="24"/>
    </w:rPr>
  </w:style>
  <w:style w:type="character" w:customStyle="1" w:styleId="Char1">
    <w:name w:val="页眉 Char"/>
    <w:basedOn w:val="afa"/>
    <w:link w:val="aff3"/>
    <w:uiPriority w:val="99"/>
    <w:rsid w:val="001D5E63"/>
    <w:rPr>
      <w:kern w:val="2"/>
      <w:sz w:val="18"/>
      <w:szCs w:val="18"/>
    </w:rPr>
  </w:style>
  <w:style w:type="character" w:customStyle="1" w:styleId="5Char">
    <w:name w:val="标题 5 Char"/>
    <w:basedOn w:val="afa"/>
    <w:link w:val="5"/>
    <w:rsid w:val="00FC35DA"/>
    <w:rPr>
      <w:rFonts w:ascii="黑体" w:eastAsia="黑体" w:hAnsi="黑体"/>
      <w:kern w:val="2"/>
      <w:sz w:val="21"/>
      <w:szCs w:val="21"/>
    </w:rPr>
  </w:style>
  <w:style w:type="character" w:customStyle="1" w:styleId="7Char">
    <w:name w:val="标题 7 Char"/>
    <w:basedOn w:val="afa"/>
    <w:link w:val="7"/>
    <w:rsid w:val="00FC35DA"/>
    <w:rPr>
      <w:b/>
      <w:bCs/>
      <w:kern w:val="2"/>
      <w:sz w:val="24"/>
      <w:szCs w:val="24"/>
    </w:rPr>
  </w:style>
  <w:style w:type="character" w:customStyle="1" w:styleId="8Char">
    <w:name w:val="标题 8 Char"/>
    <w:basedOn w:val="afa"/>
    <w:link w:val="8"/>
    <w:rsid w:val="00FC35DA"/>
    <w:rPr>
      <w:rFonts w:ascii="Arial" w:eastAsia="黑体" w:hAnsi="Arial"/>
      <w:kern w:val="2"/>
      <w:sz w:val="24"/>
      <w:szCs w:val="24"/>
    </w:rPr>
  </w:style>
  <w:style w:type="character" w:customStyle="1" w:styleId="9Char">
    <w:name w:val="标题 9 Char"/>
    <w:basedOn w:val="afa"/>
    <w:link w:val="9"/>
    <w:rsid w:val="00FC35DA"/>
    <w:rPr>
      <w:rFonts w:ascii="Arial" w:eastAsia="黑体" w:hAnsi="Arial"/>
      <w:kern w:val="2"/>
      <w:sz w:val="21"/>
      <w:szCs w:val="21"/>
    </w:rPr>
  </w:style>
  <w:style w:type="character" w:styleId="HTML">
    <w:name w:val="HTML Code"/>
    <w:rsid w:val="00FC35DA"/>
    <w:rPr>
      <w:rFonts w:ascii="Courier New" w:hAnsi="Courier New"/>
      <w:sz w:val="20"/>
      <w:szCs w:val="20"/>
    </w:rPr>
  </w:style>
  <w:style w:type="character" w:styleId="HTML0">
    <w:name w:val="HTML Variable"/>
    <w:rsid w:val="00FC35DA"/>
    <w:rPr>
      <w:i/>
      <w:iCs/>
    </w:rPr>
  </w:style>
  <w:style w:type="character" w:styleId="HTML1">
    <w:name w:val="HTML Typewriter"/>
    <w:rsid w:val="00FC35DA"/>
    <w:rPr>
      <w:rFonts w:ascii="Courier New" w:hAnsi="Courier New"/>
      <w:sz w:val="20"/>
      <w:szCs w:val="20"/>
    </w:rPr>
  </w:style>
  <w:style w:type="paragraph" w:styleId="HTML2">
    <w:name w:val="HTML Address"/>
    <w:basedOn w:val="af9"/>
    <w:link w:val="HTMLChar"/>
    <w:rsid w:val="00FC35DA"/>
    <w:pPr>
      <w:widowControl w:val="0"/>
      <w:spacing w:line="240" w:lineRule="auto"/>
      <w:jc w:val="both"/>
    </w:pPr>
    <w:rPr>
      <w:i/>
      <w:iCs/>
      <w:sz w:val="21"/>
    </w:rPr>
  </w:style>
  <w:style w:type="character" w:customStyle="1" w:styleId="HTMLChar">
    <w:name w:val="HTML 地址 Char"/>
    <w:basedOn w:val="afa"/>
    <w:link w:val="HTML2"/>
    <w:rsid w:val="00FC35DA"/>
    <w:rPr>
      <w:i/>
      <w:iCs/>
      <w:kern w:val="2"/>
      <w:sz w:val="21"/>
      <w:szCs w:val="24"/>
    </w:rPr>
  </w:style>
  <w:style w:type="character" w:styleId="HTML3">
    <w:name w:val="HTML Definition"/>
    <w:rsid w:val="00FC35DA"/>
    <w:rPr>
      <w:i/>
      <w:iCs/>
    </w:rPr>
  </w:style>
  <w:style w:type="character" w:styleId="HTML4">
    <w:name w:val="HTML Keyboard"/>
    <w:rsid w:val="00FC35DA"/>
    <w:rPr>
      <w:rFonts w:ascii="Courier New" w:hAnsi="Courier New"/>
      <w:sz w:val="20"/>
      <w:szCs w:val="20"/>
    </w:rPr>
  </w:style>
  <w:style w:type="character" w:styleId="HTML5">
    <w:name w:val="HTML Acronym"/>
    <w:basedOn w:val="afa"/>
    <w:rsid w:val="00FC35DA"/>
  </w:style>
  <w:style w:type="character" w:styleId="HTML6">
    <w:name w:val="HTML Sample"/>
    <w:rsid w:val="00FC35DA"/>
    <w:rPr>
      <w:rFonts w:ascii="Courier New" w:hAnsi="Courier New"/>
    </w:rPr>
  </w:style>
  <w:style w:type="paragraph" w:styleId="HTML7">
    <w:name w:val="HTML Preformatted"/>
    <w:basedOn w:val="af9"/>
    <w:link w:val="HTMLChar0"/>
    <w:rsid w:val="00FC35DA"/>
    <w:pPr>
      <w:widowControl w:val="0"/>
      <w:spacing w:line="240" w:lineRule="auto"/>
      <w:jc w:val="both"/>
    </w:pPr>
    <w:rPr>
      <w:rFonts w:ascii="Courier New" w:hAnsi="Courier New" w:cs="Amaze"/>
      <w:sz w:val="20"/>
      <w:szCs w:val="20"/>
    </w:rPr>
  </w:style>
  <w:style w:type="character" w:customStyle="1" w:styleId="HTMLChar0">
    <w:name w:val="HTML 预设格式 Char"/>
    <w:basedOn w:val="afa"/>
    <w:link w:val="HTML7"/>
    <w:rsid w:val="00FC35DA"/>
    <w:rPr>
      <w:rFonts w:ascii="Courier New" w:hAnsi="Courier New" w:cs="Amaze"/>
      <w:kern w:val="2"/>
    </w:rPr>
  </w:style>
  <w:style w:type="character" w:styleId="HTML8">
    <w:name w:val="HTML Cite"/>
    <w:rsid w:val="00FC35DA"/>
    <w:rPr>
      <w:i/>
      <w:iCs/>
    </w:rPr>
  </w:style>
  <w:style w:type="paragraph" w:customStyle="1" w:styleId="affe">
    <w:name w:val="标准标志"/>
    <w:next w:val="af9"/>
    <w:rsid w:val="00FC35DA"/>
    <w:pPr>
      <w:framePr w:w="2268" w:h="1392" w:hRule="exact" w:wrap="around" w:hAnchor="margin" w:x="6748" w:y="171" w:anchorLock="1"/>
      <w:shd w:val="solid" w:color="FFFFFF" w:fill="FFFFFF"/>
      <w:spacing w:line="0" w:lineRule="atLeast"/>
      <w:jc w:val="right"/>
    </w:pPr>
    <w:rPr>
      <w:b/>
      <w:w w:val="130"/>
      <w:sz w:val="96"/>
    </w:rPr>
  </w:style>
  <w:style w:type="paragraph" w:customStyle="1" w:styleId="afff">
    <w:name w:val="标准称谓"/>
    <w:next w:val="af9"/>
    <w:rsid w:val="00FC35DA"/>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fff0">
    <w:name w:val="标准书脚_偶数页"/>
    <w:rsid w:val="00FC35DA"/>
    <w:pPr>
      <w:spacing w:before="120" w:line="240" w:lineRule="auto"/>
    </w:pPr>
    <w:rPr>
      <w:sz w:val="18"/>
    </w:rPr>
  </w:style>
  <w:style w:type="paragraph" w:customStyle="1" w:styleId="afff1">
    <w:name w:val="标准书脚_奇数页"/>
    <w:rsid w:val="00FC35DA"/>
    <w:pPr>
      <w:spacing w:before="120" w:line="240" w:lineRule="auto"/>
      <w:jc w:val="right"/>
    </w:pPr>
    <w:rPr>
      <w:sz w:val="18"/>
    </w:rPr>
  </w:style>
  <w:style w:type="paragraph" w:customStyle="1" w:styleId="afff2">
    <w:name w:val="标准书眉_奇数页"/>
    <w:next w:val="af9"/>
    <w:rsid w:val="00FC35DA"/>
    <w:pPr>
      <w:tabs>
        <w:tab w:val="center" w:pos="4154"/>
        <w:tab w:val="right" w:pos="8306"/>
      </w:tabs>
      <w:spacing w:after="120" w:line="240" w:lineRule="auto"/>
      <w:jc w:val="right"/>
    </w:pPr>
    <w:rPr>
      <w:noProof/>
      <w:sz w:val="21"/>
    </w:rPr>
  </w:style>
  <w:style w:type="paragraph" w:customStyle="1" w:styleId="afff3">
    <w:name w:val="标准书眉_偶数页"/>
    <w:basedOn w:val="afff2"/>
    <w:next w:val="af9"/>
    <w:rsid w:val="00FC35DA"/>
    <w:pPr>
      <w:jc w:val="left"/>
    </w:pPr>
  </w:style>
  <w:style w:type="paragraph" w:customStyle="1" w:styleId="afff4">
    <w:name w:val="标准书眉一"/>
    <w:rsid w:val="00FC35DA"/>
    <w:pPr>
      <w:spacing w:line="240" w:lineRule="auto"/>
      <w:jc w:val="both"/>
    </w:pPr>
  </w:style>
  <w:style w:type="paragraph" w:customStyle="1" w:styleId="af0">
    <w:name w:val="前言、引言标题"/>
    <w:next w:val="af9"/>
    <w:rsid w:val="00FC35DA"/>
    <w:pPr>
      <w:numPr>
        <w:numId w:val="2"/>
      </w:numPr>
      <w:shd w:val="clear" w:color="FFFFFF" w:fill="FFFFFF"/>
      <w:spacing w:before="640" w:after="560" w:line="240" w:lineRule="auto"/>
      <w:jc w:val="center"/>
      <w:outlineLvl w:val="0"/>
    </w:pPr>
    <w:rPr>
      <w:rFonts w:ascii="黑体" w:eastAsia="黑体"/>
      <w:sz w:val="32"/>
    </w:rPr>
  </w:style>
  <w:style w:type="paragraph" w:customStyle="1" w:styleId="afff5">
    <w:name w:val="参考文献、索引标题"/>
    <w:basedOn w:val="af0"/>
    <w:next w:val="af9"/>
    <w:rsid w:val="00FC35DA"/>
    <w:pPr>
      <w:numPr>
        <w:numId w:val="0"/>
      </w:numPr>
      <w:spacing w:after="200"/>
    </w:pPr>
    <w:rPr>
      <w:sz w:val="21"/>
    </w:rPr>
  </w:style>
  <w:style w:type="paragraph" w:customStyle="1" w:styleId="afff6">
    <w:name w:val="段"/>
    <w:link w:val="Char9"/>
    <w:qFormat/>
    <w:rsid w:val="00FC35DA"/>
    <w:pPr>
      <w:autoSpaceDE w:val="0"/>
      <w:autoSpaceDN w:val="0"/>
      <w:spacing w:line="240" w:lineRule="auto"/>
      <w:ind w:firstLineChars="200" w:firstLine="200"/>
      <w:jc w:val="both"/>
    </w:pPr>
    <w:rPr>
      <w:rFonts w:ascii="宋体"/>
      <w:noProof/>
      <w:sz w:val="21"/>
    </w:rPr>
  </w:style>
  <w:style w:type="paragraph" w:customStyle="1" w:styleId="af1">
    <w:name w:val="章标题"/>
    <w:next w:val="afff6"/>
    <w:rsid w:val="00FC35DA"/>
    <w:pPr>
      <w:numPr>
        <w:ilvl w:val="1"/>
        <w:numId w:val="2"/>
      </w:numPr>
      <w:spacing w:beforeLines="50" w:afterLines="50" w:line="240" w:lineRule="auto"/>
      <w:jc w:val="both"/>
      <w:outlineLvl w:val="1"/>
    </w:pPr>
    <w:rPr>
      <w:rFonts w:ascii="黑体" w:eastAsia="黑体"/>
      <w:sz w:val="21"/>
    </w:rPr>
  </w:style>
  <w:style w:type="paragraph" w:customStyle="1" w:styleId="af2">
    <w:name w:val="一级条标题"/>
    <w:basedOn w:val="af1"/>
    <w:next w:val="afff6"/>
    <w:rsid w:val="00FC35DA"/>
    <w:pPr>
      <w:numPr>
        <w:ilvl w:val="2"/>
      </w:numPr>
      <w:spacing w:beforeLines="0" w:afterLines="0"/>
      <w:outlineLvl w:val="2"/>
    </w:pPr>
  </w:style>
  <w:style w:type="paragraph" w:customStyle="1" w:styleId="af3">
    <w:name w:val="二级条标题"/>
    <w:basedOn w:val="af2"/>
    <w:next w:val="afff6"/>
    <w:rsid w:val="00FC35DA"/>
    <w:pPr>
      <w:numPr>
        <w:ilvl w:val="3"/>
      </w:numPr>
      <w:outlineLvl w:val="3"/>
    </w:pPr>
  </w:style>
  <w:style w:type="paragraph" w:customStyle="1" w:styleId="a0">
    <w:name w:val="二级无标题条"/>
    <w:basedOn w:val="af9"/>
    <w:rsid w:val="00FC35DA"/>
    <w:pPr>
      <w:widowControl w:val="0"/>
      <w:numPr>
        <w:ilvl w:val="3"/>
        <w:numId w:val="1"/>
      </w:numPr>
      <w:spacing w:line="240" w:lineRule="auto"/>
      <w:jc w:val="both"/>
    </w:pPr>
    <w:rPr>
      <w:sz w:val="21"/>
    </w:rPr>
  </w:style>
  <w:style w:type="character" w:customStyle="1" w:styleId="afff7">
    <w:name w:val="发布"/>
    <w:rsid w:val="00FC35DA"/>
    <w:rPr>
      <w:rFonts w:ascii="黑体" w:eastAsia="黑体"/>
      <w:spacing w:val="22"/>
      <w:w w:val="100"/>
      <w:position w:val="3"/>
      <w:sz w:val="28"/>
    </w:rPr>
  </w:style>
  <w:style w:type="paragraph" w:customStyle="1" w:styleId="afff8">
    <w:name w:val="发布部门"/>
    <w:next w:val="afff6"/>
    <w:rsid w:val="00FC35DA"/>
    <w:pPr>
      <w:framePr w:w="7433" w:h="585" w:hRule="exact" w:hSpace="180" w:vSpace="180" w:wrap="around" w:hAnchor="margin" w:xAlign="center" w:y="14401" w:anchorLock="1"/>
      <w:spacing w:line="240" w:lineRule="auto"/>
      <w:jc w:val="center"/>
    </w:pPr>
    <w:rPr>
      <w:rFonts w:ascii="宋体"/>
      <w:b/>
      <w:spacing w:val="20"/>
      <w:w w:val="135"/>
      <w:sz w:val="36"/>
    </w:rPr>
  </w:style>
  <w:style w:type="paragraph" w:customStyle="1" w:styleId="afff9">
    <w:name w:val="发布日期"/>
    <w:rsid w:val="00FC35DA"/>
    <w:pPr>
      <w:framePr w:w="4000" w:h="473" w:hRule="exact" w:hSpace="180" w:vSpace="180" w:wrap="around" w:hAnchor="margin" w:y="13511" w:anchorLock="1"/>
      <w:spacing w:line="240" w:lineRule="auto"/>
    </w:pPr>
    <w:rPr>
      <w:rFonts w:eastAsia="黑体"/>
      <w:sz w:val="28"/>
    </w:rPr>
  </w:style>
  <w:style w:type="paragraph" w:customStyle="1" w:styleId="11">
    <w:name w:val="封面标准号1"/>
    <w:rsid w:val="00FC35DA"/>
    <w:pPr>
      <w:widowControl w:val="0"/>
      <w:kinsoku w:val="0"/>
      <w:overflowPunct w:val="0"/>
      <w:autoSpaceDE w:val="0"/>
      <w:autoSpaceDN w:val="0"/>
      <w:spacing w:before="308" w:line="240" w:lineRule="auto"/>
      <w:jc w:val="right"/>
      <w:textAlignment w:val="center"/>
    </w:pPr>
    <w:rPr>
      <w:sz w:val="28"/>
    </w:rPr>
  </w:style>
  <w:style w:type="paragraph" w:customStyle="1" w:styleId="21">
    <w:name w:val="封面标准号2"/>
    <w:basedOn w:val="11"/>
    <w:rsid w:val="00FC35DA"/>
    <w:pPr>
      <w:framePr w:w="9138" w:h="1244" w:hRule="exact" w:wrap="auto" w:vAnchor="page" w:hAnchor="margin" w:y="2908"/>
      <w:adjustRightInd w:val="0"/>
      <w:spacing w:before="357" w:line="280" w:lineRule="exact"/>
    </w:pPr>
  </w:style>
  <w:style w:type="paragraph" w:customStyle="1" w:styleId="afffa">
    <w:name w:val="封面标准代替信息"/>
    <w:basedOn w:val="21"/>
    <w:rsid w:val="00FC35DA"/>
    <w:pPr>
      <w:framePr w:wrap="auto"/>
      <w:spacing w:before="57"/>
    </w:pPr>
    <w:rPr>
      <w:rFonts w:ascii="宋体"/>
      <w:sz w:val="21"/>
    </w:rPr>
  </w:style>
  <w:style w:type="paragraph" w:customStyle="1" w:styleId="afffb">
    <w:name w:val="封面标准名称"/>
    <w:rsid w:val="00FC35DA"/>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c">
    <w:name w:val="封面标准文稿编辑信息"/>
    <w:rsid w:val="00FC35DA"/>
    <w:pPr>
      <w:spacing w:before="180" w:line="180" w:lineRule="exact"/>
      <w:jc w:val="center"/>
    </w:pPr>
    <w:rPr>
      <w:rFonts w:ascii="宋体"/>
      <w:sz w:val="21"/>
    </w:rPr>
  </w:style>
  <w:style w:type="paragraph" w:customStyle="1" w:styleId="afffd">
    <w:name w:val="封面标准文稿类别"/>
    <w:rsid w:val="00FC35DA"/>
    <w:pPr>
      <w:spacing w:before="440" w:line="400" w:lineRule="exact"/>
      <w:jc w:val="center"/>
    </w:pPr>
    <w:rPr>
      <w:rFonts w:ascii="宋体"/>
      <w:sz w:val="24"/>
    </w:rPr>
  </w:style>
  <w:style w:type="paragraph" w:customStyle="1" w:styleId="afffe">
    <w:name w:val="封面标准英文名称"/>
    <w:rsid w:val="00FC35DA"/>
    <w:pPr>
      <w:widowControl w:val="0"/>
      <w:spacing w:before="370" w:line="400" w:lineRule="exact"/>
      <w:jc w:val="center"/>
    </w:pPr>
    <w:rPr>
      <w:sz w:val="28"/>
    </w:rPr>
  </w:style>
  <w:style w:type="paragraph" w:customStyle="1" w:styleId="affff">
    <w:name w:val="封面一致性程度标识"/>
    <w:rsid w:val="00FC35DA"/>
    <w:pPr>
      <w:spacing w:before="440" w:line="400" w:lineRule="exact"/>
      <w:jc w:val="center"/>
    </w:pPr>
    <w:rPr>
      <w:rFonts w:ascii="宋体"/>
      <w:sz w:val="28"/>
    </w:rPr>
  </w:style>
  <w:style w:type="paragraph" w:customStyle="1" w:styleId="affff0">
    <w:name w:val="封面正文"/>
    <w:rsid w:val="00FC35DA"/>
    <w:pPr>
      <w:spacing w:line="240" w:lineRule="auto"/>
      <w:jc w:val="both"/>
    </w:pPr>
  </w:style>
  <w:style w:type="paragraph" w:customStyle="1" w:styleId="a9">
    <w:name w:val="附录标识"/>
    <w:basedOn w:val="af0"/>
    <w:rsid w:val="00FC35DA"/>
    <w:pPr>
      <w:numPr>
        <w:numId w:val="10"/>
      </w:numPr>
      <w:tabs>
        <w:tab w:val="left" w:pos="6405"/>
      </w:tabs>
      <w:spacing w:after="200"/>
    </w:pPr>
    <w:rPr>
      <w:sz w:val="21"/>
    </w:rPr>
  </w:style>
  <w:style w:type="paragraph" w:customStyle="1" w:styleId="affff1">
    <w:name w:val="附录表标题"/>
    <w:next w:val="afff6"/>
    <w:rsid w:val="00FC35DA"/>
    <w:pPr>
      <w:spacing w:line="240" w:lineRule="auto"/>
      <w:jc w:val="center"/>
      <w:textAlignment w:val="baseline"/>
    </w:pPr>
    <w:rPr>
      <w:rFonts w:ascii="黑体" w:eastAsia="黑体"/>
      <w:kern w:val="21"/>
      <w:sz w:val="21"/>
    </w:rPr>
  </w:style>
  <w:style w:type="paragraph" w:customStyle="1" w:styleId="aa">
    <w:name w:val="附录章标题"/>
    <w:next w:val="afff6"/>
    <w:rsid w:val="00FC35DA"/>
    <w:pPr>
      <w:numPr>
        <w:ilvl w:val="1"/>
        <w:numId w:val="10"/>
      </w:numPr>
      <w:wordWrap w:val="0"/>
      <w:overflowPunct w:val="0"/>
      <w:autoSpaceDE w:val="0"/>
      <w:spacing w:beforeLines="50" w:afterLines="50" w:line="240" w:lineRule="auto"/>
      <w:jc w:val="both"/>
      <w:textAlignment w:val="baseline"/>
      <w:outlineLvl w:val="1"/>
    </w:pPr>
    <w:rPr>
      <w:rFonts w:ascii="黑体" w:eastAsia="黑体"/>
      <w:kern w:val="21"/>
      <w:sz w:val="21"/>
    </w:rPr>
  </w:style>
  <w:style w:type="paragraph" w:customStyle="1" w:styleId="ab">
    <w:name w:val="附录一级条标题"/>
    <w:basedOn w:val="aa"/>
    <w:next w:val="afff6"/>
    <w:rsid w:val="00FC35DA"/>
    <w:pPr>
      <w:numPr>
        <w:ilvl w:val="2"/>
      </w:numPr>
      <w:autoSpaceDN w:val="0"/>
      <w:spacing w:beforeLines="0" w:afterLines="0"/>
      <w:outlineLvl w:val="2"/>
    </w:pPr>
  </w:style>
  <w:style w:type="paragraph" w:customStyle="1" w:styleId="ac">
    <w:name w:val="附录二级条标题"/>
    <w:basedOn w:val="ab"/>
    <w:next w:val="afff6"/>
    <w:rsid w:val="00FC35DA"/>
    <w:pPr>
      <w:numPr>
        <w:ilvl w:val="3"/>
      </w:numPr>
      <w:outlineLvl w:val="3"/>
    </w:pPr>
  </w:style>
  <w:style w:type="paragraph" w:customStyle="1" w:styleId="ad">
    <w:name w:val="附录三级条标题"/>
    <w:basedOn w:val="ac"/>
    <w:next w:val="afff6"/>
    <w:rsid w:val="00FC35DA"/>
    <w:pPr>
      <w:numPr>
        <w:ilvl w:val="4"/>
      </w:numPr>
      <w:outlineLvl w:val="4"/>
    </w:pPr>
  </w:style>
  <w:style w:type="paragraph" w:customStyle="1" w:styleId="ae">
    <w:name w:val="附录四级条标题"/>
    <w:basedOn w:val="ad"/>
    <w:next w:val="afff6"/>
    <w:rsid w:val="00FC35DA"/>
    <w:pPr>
      <w:numPr>
        <w:ilvl w:val="5"/>
      </w:numPr>
      <w:outlineLvl w:val="5"/>
    </w:pPr>
  </w:style>
  <w:style w:type="paragraph" w:customStyle="1" w:styleId="affff2">
    <w:name w:val="附录图标题"/>
    <w:next w:val="afff6"/>
    <w:rsid w:val="00FC35DA"/>
    <w:pPr>
      <w:spacing w:line="240" w:lineRule="auto"/>
      <w:jc w:val="center"/>
    </w:pPr>
    <w:rPr>
      <w:rFonts w:ascii="黑体" w:eastAsia="黑体"/>
      <w:sz w:val="21"/>
    </w:rPr>
  </w:style>
  <w:style w:type="paragraph" w:customStyle="1" w:styleId="af">
    <w:name w:val="附录五级条标题"/>
    <w:basedOn w:val="ae"/>
    <w:next w:val="afff6"/>
    <w:rsid w:val="00FC35DA"/>
    <w:pPr>
      <w:numPr>
        <w:ilvl w:val="6"/>
      </w:numPr>
      <w:outlineLvl w:val="6"/>
    </w:pPr>
  </w:style>
  <w:style w:type="character" w:customStyle="1" w:styleId="affff3">
    <w:name w:val="个人答复风格"/>
    <w:rsid w:val="00FC35DA"/>
    <w:rPr>
      <w:rFonts w:ascii="Arial" w:eastAsia="宋体" w:hAnsi="Arial" w:cs="Arial"/>
      <w:color w:val="auto"/>
      <w:sz w:val="20"/>
    </w:rPr>
  </w:style>
  <w:style w:type="character" w:customStyle="1" w:styleId="affff4">
    <w:name w:val="个人撰写风格"/>
    <w:rsid w:val="00FC35DA"/>
    <w:rPr>
      <w:rFonts w:ascii="Arial" w:eastAsia="宋体" w:hAnsi="Arial" w:cs="Arial"/>
      <w:color w:val="auto"/>
      <w:sz w:val="20"/>
    </w:rPr>
  </w:style>
  <w:style w:type="paragraph" w:styleId="affff5">
    <w:name w:val="footnote text"/>
    <w:basedOn w:val="af9"/>
    <w:link w:val="Chara"/>
    <w:semiHidden/>
    <w:rsid w:val="00FC35DA"/>
    <w:pPr>
      <w:widowControl w:val="0"/>
      <w:snapToGrid w:val="0"/>
      <w:spacing w:line="240" w:lineRule="auto"/>
    </w:pPr>
    <w:rPr>
      <w:sz w:val="18"/>
      <w:szCs w:val="18"/>
    </w:rPr>
  </w:style>
  <w:style w:type="character" w:customStyle="1" w:styleId="Chara">
    <w:name w:val="脚注文本 Char"/>
    <w:basedOn w:val="afa"/>
    <w:link w:val="affff5"/>
    <w:semiHidden/>
    <w:rsid w:val="00FC35DA"/>
    <w:rPr>
      <w:kern w:val="2"/>
      <w:sz w:val="18"/>
      <w:szCs w:val="18"/>
    </w:rPr>
  </w:style>
  <w:style w:type="character" w:styleId="affff6">
    <w:name w:val="footnote reference"/>
    <w:semiHidden/>
    <w:rsid w:val="00FC35DA"/>
    <w:rPr>
      <w:vertAlign w:val="superscript"/>
    </w:rPr>
  </w:style>
  <w:style w:type="paragraph" w:customStyle="1" w:styleId="af8">
    <w:name w:val="列项——"/>
    <w:rsid w:val="00FC35DA"/>
    <w:pPr>
      <w:widowControl w:val="0"/>
      <w:numPr>
        <w:numId w:val="3"/>
      </w:numPr>
      <w:tabs>
        <w:tab w:val="clear" w:pos="1140"/>
        <w:tab w:val="num" w:pos="854"/>
      </w:tabs>
      <w:spacing w:line="240" w:lineRule="auto"/>
      <w:ind w:leftChars="200" w:left="200" w:hangingChars="200" w:hanging="200"/>
      <w:jc w:val="both"/>
    </w:pPr>
    <w:rPr>
      <w:rFonts w:ascii="宋体"/>
      <w:sz w:val="21"/>
    </w:rPr>
  </w:style>
  <w:style w:type="paragraph" w:customStyle="1" w:styleId="a5">
    <w:name w:val="列项·"/>
    <w:rsid w:val="00FC35DA"/>
    <w:pPr>
      <w:numPr>
        <w:numId w:val="4"/>
      </w:numPr>
      <w:tabs>
        <w:tab w:val="clear" w:pos="1140"/>
        <w:tab w:val="left" w:pos="840"/>
      </w:tabs>
      <w:spacing w:line="240" w:lineRule="auto"/>
      <w:ind w:leftChars="200" w:left="840" w:hangingChars="200" w:hanging="420"/>
      <w:jc w:val="both"/>
    </w:pPr>
    <w:rPr>
      <w:rFonts w:ascii="宋体"/>
      <w:sz w:val="21"/>
    </w:rPr>
  </w:style>
  <w:style w:type="paragraph" w:customStyle="1" w:styleId="affff7">
    <w:name w:val="目次、标准名称标题"/>
    <w:basedOn w:val="af0"/>
    <w:next w:val="afff6"/>
    <w:rsid w:val="00FC35DA"/>
    <w:pPr>
      <w:numPr>
        <w:numId w:val="0"/>
      </w:numPr>
      <w:spacing w:line="460" w:lineRule="exact"/>
    </w:pPr>
  </w:style>
  <w:style w:type="paragraph" w:customStyle="1" w:styleId="affff8">
    <w:name w:val="目次、索引正文"/>
    <w:rsid w:val="00FC35DA"/>
    <w:pPr>
      <w:spacing w:line="320" w:lineRule="exact"/>
      <w:jc w:val="both"/>
    </w:pPr>
    <w:rPr>
      <w:rFonts w:ascii="宋体"/>
      <w:sz w:val="21"/>
    </w:rPr>
  </w:style>
  <w:style w:type="paragraph" w:customStyle="1" w:styleId="affff9">
    <w:name w:val="其他标准称谓"/>
    <w:rsid w:val="00FC35DA"/>
    <w:pPr>
      <w:spacing w:line="0" w:lineRule="atLeast"/>
      <w:jc w:val="distribute"/>
    </w:pPr>
    <w:rPr>
      <w:rFonts w:ascii="黑体" w:eastAsia="黑体" w:hAnsi="宋体"/>
      <w:sz w:val="52"/>
    </w:rPr>
  </w:style>
  <w:style w:type="paragraph" w:customStyle="1" w:styleId="affffa">
    <w:name w:val="其他发布部门"/>
    <w:basedOn w:val="afff8"/>
    <w:rsid w:val="00FC35DA"/>
    <w:pPr>
      <w:framePr w:wrap="around"/>
      <w:spacing w:line="0" w:lineRule="atLeast"/>
    </w:pPr>
    <w:rPr>
      <w:rFonts w:ascii="黑体" w:eastAsia="黑体"/>
      <w:b w:val="0"/>
    </w:rPr>
  </w:style>
  <w:style w:type="paragraph" w:customStyle="1" w:styleId="af4">
    <w:name w:val="三级条标题"/>
    <w:basedOn w:val="af3"/>
    <w:next w:val="afff6"/>
    <w:rsid w:val="00FC35DA"/>
    <w:pPr>
      <w:numPr>
        <w:ilvl w:val="4"/>
      </w:numPr>
      <w:outlineLvl w:val="4"/>
    </w:pPr>
  </w:style>
  <w:style w:type="paragraph" w:customStyle="1" w:styleId="a1">
    <w:name w:val="三级无标题条"/>
    <w:basedOn w:val="af9"/>
    <w:rsid w:val="00FC35DA"/>
    <w:pPr>
      <w:widowControl w:val="0"/>
      <w:numPr>
        <w:ilvl w:val="4"/>
        <w:numId w:val="1"/>
      </w:numPr>
      <w:spacing w:line="240" w:lineRule="auto"/>
      <w:jc w:val="both"/>
    </w:pPr>
    <w:rPr>
      <w:sz w:val="21"/>
    </w:rPr>
  </w:style>
  <w:style w:type="paragraph" w:customStyle="1" w:styleId="affffb">
    <w:name w:val="实施日期"/>
    <w:basedOn w:val="afff9"/>
    <w:rsid w:val="00FC35DA"/>
    <w:pPr>
      <w:framePr w:hSpace="0" w:wrap="around" w:xAlign="right"/>
      <w:jc w:val="right"/>
    </w:pPr>
  </w:style>
  <w:style w:type="paragraph" w:customStyle="1" w:styleId="a4">
    <w:name w:val="示例"/>
    <w:next w:val="afff6"/>
    <w:rsid w:val="00FC35DA"/>
    <w:pPr>
      <w:numPr>
        <w:numId w:val="5"/>
      </w:numPr>
      <w:tabs>
        <w:tab w:val="clear" w:pos="1120"/>
        <w:tab w:val="num" w:pos="816"/>
      </w:tabs>
      <w:spacing w:line="240" w:lineRule="auto"/>
      <w:ind w:firstLineChars="233" w:firstLine="419"/>
      <w:jc w:val="both"/>
    </w:pPr>
    <w:rPr>
      <w:rFonts w:ascii="宋体"/>
      <w:sz w:val="18"/>
    </w:rPr>
  </w:style>
  <w:style w:type="paragraph" w:customStyle="1" w:styleId="affffc">
    <w:name w:val="数字编号列项（二级）"/>
    <w:rsid w:val="00FC35DA"/>
    <w:pPr>
      <w:spacing w:line="240" w:lineRule="auto"/>
      <w:ind w:leftChars="400" w:left="1260" w:hangingChars="200" w:hanging="420"/>
      <w:jc w:val="both"/>
    </w:pPr>
    <w:rPr>
      <w:rFonts w:ascii="宋体"/>
      <w:sz w:val="21"/>
    </w:rPr>
  </w:style>
  <w:style w:type="paragraph" w:customStyle="1" w:styleId="af5">
    <w:name w:val="四级条标题"/>
    <w:basedOn w:val="af4"/>
    <w:next w:val="afff6"/>
    <w:rsid w:val="00FC35DA"/>
    <w:pPr>
      <w:numPr>
        <w:ilvl w:val="5"/>
      </w:numPr>
      <w:outlineLvl w:val="5"/>
    </w:pPr>
  </w:style>
  <w:style w:type="paragraph" w:customStyle="1" w:styleId="a2">
    <w:name w:val="四级无标题条"/>
    <w:basedOn w:val="af9"/>
    <w:rsid w:val="00FC35DA"/>
    <w:pPr>
      <w:widowControl w:val="0"/>
      <w:numPr>
        <w:ilvl w:val="5"/>
        <w:numId w:val="1"/>
      </w:numPr>
      <w:spacing w:line="240" w:lineRule="auto"/>
      <w:jc w:val="both"/>
    </w:pPr>
    <w:rPr>
      <w:sz w:val="21"/>
    </w:rPr>
  </w:style>
  <w:style w:type="paragraph" w:customStyle="1" w:styleId="affffd">
    <w:name w:val="条文脚注"/>
    <w:basedOn w:val="affff5"/>
    <w:rsid w:val="00FC35DA"/>
    <w:pPr>
      <w:ind w:leftChars="200" w:left="780" w:hangingChars="200" w:hanging="360"/>
      <w:jc w:val="both"/>
    </w:pPr>
    <w:rPr>
      <w:rFonts w:ascii="宋体"/>
    </w:rPr>
  </w:style>
  <w:style w:type="paragraph" w:customStyle="1" w:styleId="affffe">
    <w:name w:val="图表脚注"/>
    <w:next w:val="afff6"/>
    <w:rsid w:val="00FC35DA"/>
    <w:pPr>
      <w:spacing w:line="240" w:lineRule="auto"/>
      <w:ind w:leftChars="200" w:left="300" w:hangingChars="100" w:hanging="100"/>
      <w:jc w:val="both"/>
    </w:pPr>
    <w:rPr>
      <w:rFonts w:ascii="宋体"/>
      <w:sz w:val="18"/>
    </w:rPr>
  </w:style>
  <w:style w:type="paragraph" w:customStyle="1" w:styleId="afffff">
    <w:name w:val="文献分类号"/>
    <w:rsid w:val="00FC35DA"/>
    <w:pPr>
      <w:framePr w:hSpace="180" w:vSpace="180" w:wrap="around" w:hAnchor="margin" w:y="1" w:anchorLock="1"/>
      <w:widowControl w:val="0"/>
      <w:spacing w:line="240" w:lineRule="auto"/>
      <w:textAlignment w:val="center"/>
    </w:pPr>
    <w:rPr>
      <w:rFonts w:eastAsia="黑体"/>
      <w:sz w:val="21"/>
    </w:rPr>
  </w:style>
  <w:style w:type="paragraph" w:customStyle="1" w:styleId="afffff0">
    <w:name w:val="无标题条"/>
    <w:next w:val="afff6"/>
    <w:rsid w:val="00FC35DA"/>
    <w:pPr>
      <w:spacing w:line="240" w:lineRule="auto"/>
      <w:jc w:val="both"/>
    </w:pPr>
    <w:rPr>
      <w:sz w:val="21"/>
    </w:rPr>
  </w:style>
  <w:style w:type="paragraph" w:customStyle="1" w:styleId="af6">
    <w:name w:val="五级条标题"/>
    <w:basedOn w:val="af5"/>
    <w:next w:val="afff6"/>
    <w:rsid w:val="00FC35DA"/>
    <w:pPr>
      <w:numPr>
        <w:ilvl w:val="6"/>
      </w:numPr>
      <w:outlineLvl w:val="6"/>
    </w:pPr>
  </w:style>
  <w:style w:type="paragraph" w:customStyle="1" w:styleId="a3">
    <w:name w:val="五级无标题条"/>
    <w:basedOn w:val="af9"/>
    <w:rsid w:val="00FC35DA"/>
    <w:pPr>
      <w:widowControl w:val="0"/>
      <w:numPr>
        <w:ilvl w:val="6"/>
        <w:numId w:val="1"/>
      </w:numPr>
      <w:spacing w:line="240" w:lineRule="auto"/>
      <w:jc w:val="both"/>
    </w:pPr>
    <w:rPr>
      <w:sz w:val="21"/>
    </w:rPr>
  </w:style>
  <w:style w:type="paragraph" w:customStyle="1" w:styleId="a">
    <w:name w:val="一级无标题条"/>
    <w:basedOn w:val="af9"/>
    <w:rsid w:val="00FC35DA"/>
    <w:pPr>
      <w:widowControl w:val="0"/>
      <w:numPr>
        <w:ilvl w:val="2"/>
        <w:numId w:val="1"/>
      </w:numPr>
      <w:spacing w:line="240" w:lineRule="auto"/>
      <w:jc w:val="both"/>
    </w:pPr>
    <w:rPr>
      <w:sz w:val="21"/>
    </w:rPr>
  </w:style>
  <w:style w:type="paragraph" w:customStyle="1" w:styleId="a8">
    <w:name w:val="正文表标题"/>
    <w:next w:val="afff6"/>
    <w:rsid w:val="00FC35DA"/>
    <w:pPr>
      <w:numPr>
        <w:numId w:val="8"/>
      </w:numPr>
      <w:spacing w:line="240" w:lineRule="auto"/>
      <w:jc w:val="center"/>
    </w:pPr>
    <w:rPr>
      <w:rFonts w:ascii="黑体" w:eastAsia="黑体"/>
      <w:sz w:val="21"/>
    </w:rPr>
  </w:style>
  <w:style w:type="paragraph" w:customStyle="1" w:styleId="a7">
    <w:name w:val="正文图标题"/>
    <w:next w:val="afff6"/>
    <w:rsid w:val="00FC35DA"/>
    <w:pPr>
      <w:numPr>
        <w:numId w:val="9"/>
      </w:numPr>
      <w:spacing w:line="240" w:lineRule="auto"/>
      <w:jc w:val="center"/>
    </w:pPr>
    <w:rPr>
      <w:rFonts w:ascii="黑体" w:eastAsia="黑体"/>
      <w:sz w:val="21"/>
    </w:rPr>
  </w:style>
  <w:style w:type="paragraph" w:customStyle="1" w:styleId="af7">
    <w:name w:val="注："/>
    <w:next w:val="afff6"/>
    <w:rsid w:val="00FC35DA"/>
    <w:pPr>
      <w:widowControl w:val="0"/>
      <w:numPr>
        <w:numId w:val="6"/>
      </w:numPr>
      <w:tabs>
        <w:tab w:val="clear" w:pos="1140"/>
      </w:tabs>
      <w:autoSpaceDE w:val="0"/>
      <w:autoSpaceDN w:val="0"/>
      <w:spacing w:line="240" w:lineRule="auto"/>
      <w:jc w:val="both"/>
    </w:pPr>
    <w:rPr>
      <w:rFonts w:ascii="宋体"/>
      <w:sz w:val="18"/>
    </w:rPr>
  </w:style>
  <w:style w:type="paragraph" w:customStyle="1" w:styleId="a6">
    <w:name w:val="注×："/>
    <w:rsid w:val="00FC35DA"/>
    <w:pPr>
      <w:widowControl w:val="0"/>
      <w:numPr>
        <w:numId w:val="7"/>
      </w:numPr>
      <w:tabs>
        <w:tab w:val="clear" w:pos="900"/>
        <w:tab w:val="left" w:pos="630"/>
      </w:tabs>
      <w:autoSpaceDE w:val="0"/>
      <w:autoSpaceDN w:val="0"/>
      <w:spacing w:line="240" w:lineRule="auto"/>
      <w:jc w:val="both"/>
    </w:pPr>
    <w:rPr>
      <w:rFonts w:ascii="宋体"/>
      <w:sz w:val="18"/>
    </w:rPr>
  </w:style>
  <w:style w:type="paragraph" w:customStyle="1" w:styleId="afffff1">
    <w:name w:val="字母编号列项（一级）"/>
    <w:rsid w:val="00FC35DA"/>
    <w:pPr>
      <w:spacing w:line="240" w:lineRule="auto"/>
      <w:ind w:leftChars="200" w:left="840" w:hangingChars="200" w:hanging="420"/>
      <w:jc w:val="both"/>
    </w:pPr>
    <w:rPr>
      <w:rFonts w:ascii="宋体"/>
      <w:sz w:val="21"/>
    </w:rPr>
  </w:style>
  <w:style w:type="paragraph" w:styleId="afffff2">
    <w:name w:val="Body Text"/>
    <w:basedOn w:val="af9"/>
    <w:link w:val="Charb"/>
    <w:rsid w:val="00FC35DA"/>
    <w:pPr>
      <w:widowControl w:val="0"/>
      <w:spacing w:line="240" w:lineRule="auto"/>
      <w:jc w:val="center"/>
    </w:pPr>
    <w:rPr>
      <w:rFonts w:eastAsia="黑体"/>
      <w:b/>
      <w:szCs w:val="20"/>
    </w:rPr>
  </w:style>
  <w:style w:type="character" w:customStyle="1" w:styleId="Charb">
    <w:name w:val="正文文本 Char"/>
    <w:basedOn w:val="afa"/>
    <w:link w:val="afffff2"/>
    <w:rsid w:val="00FC35DA"/>
    <w:rPr>
      <w:rFonts w:eastAsia="黑体"/>
      <w:b/>
      <w:kern w:val="2"/>
      <w:sz w:val="24"/>
    </w:rPr>
  </w:style>
  <w:style w:type="character" w:customStyle="1" w:styleId="Char9">
    <w:name w:val="段 Char"/>
    <w:link w:val="afff6"/>
    <w:qFormat/>
    <w:rsid w:val="00FC35DA"/>
    <w:rPr>
      <w:rFonts w:ascii="宋体"/>
      <w:noProof/>
      <w:sz w:val="21"/>
    </w:rPr>
  </w:style>
  <w:style w:type="character" w:customStyle="1" w:styleId="Char">
    <w:name w:val="日期 Char"/>
    <w:link w:val="afe"/>
    <w:rsid w:val="00FC35DA"/>
    <w:rPr>
      <w:kern w:val="2"/>
      <w:sz w:val="24"/>
      <w:szCs w:val="24"/>
    </w:rPr>
  </w:style>
  <w:style w:type="paragraph" w:customStyle="1" w:styleId="afffff3">
    <w:name w:val="附录"/>
    <w:basedOn w:val="af9"/>
    <w:link w:val="Charc"/>
    <w:rsid w:val="00FC35DA"/>
    <w:pPr>
      <w:widowControl w:val="0"/>
      <w:jc w:val="center"/>
      <w:outlineLvl w:val="3"/>
    </w:pPr>
    <w:rPr>
      <w:rFonts w:eastAsia="黑体"/>
      <w:sz w:val="21"/>
      <w:szCs w:val="21"/>
    </w:rPr>
  </w:style>
  <w:style w:type="character" w:customStyle="1" w:styleId="Charc">
    <w:name w:val="附录 Char"/>
    <w:link w:val="afffff3"/>
    <w:rsid w:val="00FC35DA"/>
    <w:rPr>
      <w:rFonts w:eastAsia="黑体"/>
      <w:kern w:val="2"/>
      <w:sz w:val="21"/>
      <w:szCs w:val="21"/>
    </w:rPr>
  </w:style>
  <w:style w:type="paragraph" w:styleId="afffff4">
    <w:name w:val="Normal (Web)"/>
    <w:basedOn w:val="af9"/>
    <w:uiPriority w:val="99"/>
    <w:semiHidden/>
    <w:rsid w:val="00FC35DA"/>
    <w:pPr>
      <w:spacing w:before="100" w:beforeAutospacing="1" w:after="100" w:afterAutospacing="1" w:line="240" w:lineRule="auto"/>
    </w:pPr>
    <w:rPr>
      <w:rFonts w:ascii="宋体" w:hAnsi="宋体" w:cs="宋体"/>
      <w:kern w:val="0"/>
    </w:rPr>
  </w:style>
  <w:style w:type="paragraph" w:styleId="afffff5">
    <w:name w:val="Revision"/>
    <w:hidden/>
    <w:uiPriority w:val="99"/>
    <w:semiHidden/>
    <w:rsid w:val="00FC35DA"/>
    <w:pPr>
      <w:spacing w:line="240" w:lineRule="auto"/>
    </w:pPr>
    <w:rPr>
      <w:kern w:val="2"/>
      <w:sz w:val="21"/>
      <w:szCs w:val="24"/>
    </w:rPr>
  </w:style>
  <w:style w:type="paragraph" w:customStyle="1" w:styleId="afffff6">
    <w:name w:val="其他发布日期"/>
    <w:basedOn w:val="afff9"/>
    <w:rsid w:val="00FC35DA"/>
    <w:pPr>
      <w:framePr w:w="3997" w:h="471" w:hRule="exact" w:hSpace="0" w:vSpace="181" w:wrap="around" w:vAnchor="page" w:hAnchor="page" w:x="1419" w:y="14097"/>
    </w:pPr>
  </w:style>
  <w:style w:type="character" w:styleId="afffff7">
    <w:name w:val="Placeholder Text"/>
    <w:basedOn w:val="afa"/>
    <w:uiPriority w:val="99"/>
    <w:semiHidden/>
    <w:rsid w:val="00FC35DA"/>
    <w:rPr>
      <w:color w:val="808080"/>
    </w:rPr>
  </w:style>
  <w:style w:type="paragraph" w:customStyle="1" w:styleId="22">
    <w:name w:val="附录2"/>
    <w:basedOn w:val="2"/>
    <w:link w:val="2Char0"/>
    <w:qFormat/>
    <w:rsid w:val="00FC35DA"/>
    <w:pPr>
      <w:keepNext w:val="0"/>
      <w:keepLines w:val="0"/>
      <w:widowControl w:val="0"/>
      <w:spacing w:before="0" w:after="0" w:line="360" w:lineRule="auto"/>
      <w:ind w:left="576" w:hanging="576"/>
      <w:jc w:val="both"/>
    </w:pPr>
    <w:rPr>
      <w:rFonts w:ascii="黑体" w:eastAsia="黑体" w:hAnsi="黑体"/>
      <w:b w:val="0"/>
      <w:bCs w:val="0"/>
      <w:sz w:val="21"/>
      <w:szCs w:val="21"/>
    </w:rPr>
  </w:style>
  <w:style w:type="paragraph" w:customStyle="1" w:styleId="12">
    <w:name w:val="附录1"/>
    <w:basedOn w:val="1"/>
    <w:link w:val="1Char0"/>
    <w:qFormat/>
    <w:rsid w:val="00FC35DA"/>
    <w:pPr>
      <w:keepNext w:val="0"/>
      <w:keepLines w:val="0"/>
      <w:widowControl w:val="0"/>
      <w:spacing w:beforeLines="100" w:before="240" w:afterLines="100" w:after="240" w:line="240" w:lineRule="auto"/>
    </w:pPr>
    <w:rPr>
      <w:rFonts w:ascii="Cambria" w:eastAsia="黑体" w:hAnsi="Cambria"/>
      <w:iCs w:val="0"/>
      <w:color w:val="auto"/>
      <w:kern w:val="2"/>
      <w:sz w:val="21"/>
      <w:szCs w:val="24"/>
    </w:rPr>
  </w:style>
  <w:style w:type="character" w:customStyle="1" w:styleId="2Char0">
    <w:name w:val="附录2 Char"/>
    <w:basedOn w:val="2Char"/>
    <w:link w:val="22"/>
    <w:rsid w:val="00FC35DA"/>
    <w:rPr>
      <w:rFonts w:ascii="黑体" w:eastAsia="黑体" w:hAnsi="黑体" w:cs="Times New Roman"/>
      <w:b w:val="0"/>
      <w:bCs w:val="0"/>
      <w:kern w:val="2"/>
      <w:sz w:val="21"/>
      <w:szCs w:val="21"/>
    </w:rPr>
  </w:style>
  <w:style w:type="paragraph" w:customStyle="1" w:styleId="31">
    <w:name w:val="附录3"/>
    <w:basedOn w:val="3"/>
    <w:link w:val="3Char0"/>
    <w:qFormat/>
    <w:rsid w:val="00FC35DA"/>
    <w:pPr>
      <w:keepNext w:val="0"/>
      <w:keepLines w:val="0"/>
      <w:widowControl w:val="0"/>
      <w:spacing w:before="0" w:after="0" w:line="360" w:lineRule="auto"/>
      <w:ind w:left="720" w:hanging="720"/>
      <w:jc w:val="both"/>
    </w:pPr>
    <w:rPr>
      <w:rFonts w:ascii="黑体" w:eastAsia="黑体" w:hAnsi="黑体"/>
      <w:b w:val="0"/>
      <w:bCs w:val="0"/>
      <w:sz w:val="21"/>
      <w:szCs w:val="21"/>
    </w:rPr>
  </w:style>
  <w:style w:type="character" w:customStyle="1" w:styleId="1Char0">
    <w:name w:val="附录1 Char"/>
    <w:basedOn w:val="4Char"/>
    <w:link w:val="12"/>
    <w:rsid w:val="00FC35DA"/>
    <w:rPr>
      <w:rFonts w:ascii="Cambria" w:eastAsia="黑体" w:hAnsi="Cambria"/>
      <w:b/>
      <w:bCs/>
      <w:kern w:val="2"/>
      <w:sz w:val="21"/>
      <w:szCs w:val="24"/>
    </w:rPr>
  </w:style>
  <w:style w:type="character" w:customStyle="1" w:styleId="3Char0">
    <w:name w:val="附录3 Char"/>
    <w:basedOn w:val="3Char"/>
    <w:link w:val="31"/>
    <w:rsid w:val="00FC35DA"/>
    <w:rPr>
      <w:rFonts w:ascii="黑体" w:eastAsia="黑体" w:hAnsi="黑体"/>
      <w:b w:val="0"/>
      <w:bCs w:val="0"/>
      <w:kern w:val="2"/>
      <w:sz w:val="21"/>
      <w:szCs w:val="21"/>
    </w:rPr>
  </w:style>
  <w:style w:type="paragraph" w:customStyle="1" w:styleId="13">
    <w:name w:val="列出段落1"/>
    <w:basedOn w:val="af9"/>
    <w:rsid w:val="00FC35DA"/>
    <w:pPr>
      <w:widowControl w:val="0"/>
      <w:spacing w:line="240" w:lineRule="auto"/>
      <w:ind w:firstLineChars="200" w:firstLine="420"/>
      <w:jc w:val="both"/>
    </w:pPr>
    <w:rPr>
      <w:sz w:val="21"/>
    </w:rPr>
  </w:style>
  <w:style w:type="paragraph" w:customStyle="1" w:styleId="TableParagraph">
    <w:name w:val="Table Paragraph"/>
    <w:basedOn w:val="af9"/>
    <w:uiPriority w:val="1"/>
    <w:qFormat/>
    <w:rsid w:val="00FC35DA"/>
    <w:pPr>
      <w:widowControl w:val="0"/>
      <w:autoSpaceDE w:val="0"/>
      <w:autoSpaceDN w:val="0"/>
      <w:spacing w:before="23" w:line="240" w:lineRule="auto"/>
    </w:pPr>
    <w:rPr>
      <w:rFonts w:ascii="Cambria" w:eastAsia="Cambria" w:hAnsi="Cambria" w:cs="Cambria"/>
      <w:kern w:val="0"/>
      <w:sz w:val="22"/>
      <w:szCs w:val="22"/>
      <w:lang w:eastAsia="en-US"/>
    </w:rPr>
  </w:style>
  <w:style w:type="character" w:customStyle="1" w:styleId="Char2">
    <w:name w:val="列出段落 Char"/>
    <w:link w:val="aff6"/>
    <w:uiPriority w:val="99"/>
    <w:rsid w:val="00FA4140"/>
    <w:rPr>
      <w:rFonts w:ascii="宋体" w:hAnsi="宋体" w:cs="宋体"/>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pPr>
        <w:spacing w:line="360"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9">
    <w:name w:val="Normal"/>
    <w:qFormat/>
    <w:rsid w:val="00084641"/>
    <w:rPr>
      <w:kern w:val="2"/>
      <w:sz w:val="24"/>
      <w:szCs w:val="24"/>
    </w:rPr>
  </w:style>
  <w:style w:type="paragraph" w:styleId="1">
    <w:name w:val="heading 1"/>
    <w:aliases w:val="标题 1a"/>
    <w:next w:val="2"/>
    <w:link w:val="1Char"/>
    <w:qFormat/>
    <w:rsid w:val="00BD4DE2"/>
    <w:pPr>
      <w:keepNext/>
      <w:keepLines/>
      <w:spacing w:before="360" w:after="360"/>
      <w:jc w:val="center"/>
      <w:outlineLvl w:val="0"/>
    </w:pPr>
    <w:rPr>
      <w:b/>
      <w:bCs/>
      <w:iCs/>
      <w:color w:val="000000"/>
      <w:kern w:val="44"/>
      <w:sz w:val="32"/>
      <w:szCs w:val="44"/>
    </w:rPr>
  </w:style>
  <w:style w:type="paragraph" w:styleId="2">
    <w:name w:val="heading 2"/>
    <w:basedOn w:val="af9"/>
    <w:next w:val="af9"/>
    <w:link w:val="2Char"/>
    <w:unhideWhenUsed/>
    <w:qFormat/>
    <w:rsid w:val="002827AF"/>
    <w:pPr>
      <w:keepNext/>
      <w:keepLines/>
      <w:spacing w:before="260" w:after="260" w:line="416" w:lineRule="auto"/>
      <w:outlineLvl w:val="1"/>
    </w:pPr>
    <w:rPr>
      <w:rFonts w:ascii="Cambria" w:hAnsi="Cambria"/>
      <w:b/>
      <w:bCs/>
      <w:sz w:val="32"/>
      <w:szCs w:val="32"/>
    </w:rPr>
  </w:style>
  <w:style w:type="paragraph" w:styleId="3">
    <w:name w:val="heading 3"/>
    <w:basedOn w:val="af9"/>
    <w:next w:val="af9"/>
    <w:link w:val="3Char"/>
    <w:unhideWhenUsed/>
    <w:qFormat/>
    <w:rsid w:val="00BD4DE2"/>
    <w:pPr>
      <w:keepNext/>
      <w:keepLines/>
      <w:spacing w:before="260" w:after="260" w:line="416" w:lineRule="auto"/>
      <w:outlineLvl w:val="2"/>
    </w:pPr>
    <w:rPr>
      <w:b/>
      <w:bCs/>
      <w:sz w:val="32"/>
      <w:szCs w:val="32"/>
    </w:rPr>
  </w:style>
  <w:style w:type="paragraph" w:styleId="4">
    <w:name w:val="heading 4"/>
    <w:basedOn w:val="af9"/>
    <w:next w:val="af9"/>
    <w:link w:val="4Char"/>
    <w:unhideWhenUsed/>
    <w:qFormat/>
    <w:rsid w:val="001051C9"/>
    <w:pPr>
      <w:keepNext/>
      <w:keepLines/>
      <w:spacing w:before="280" w:after="290" w:line="376" w:lineRule="auto"/>
      <w:outlineLvl w:val="3"/>
    </w:pPr>
    <w:rPr>
      <w:rFonts w:ascii="Cambria" w:hAnsi="Cambria"/>
      <w:b/>
      <w:bCs/>
      <w:sz w:val="28"/>
      <w:szCs w:val="28"/>
    </w:rPr>
  </w:style>
  <w:style w:type="paragraph" w:styleId="5">
    <w:name w:val="heading 5"/>
    <w:basedOn w:val="2"/>
    <w:next w:val="af9"/>
    <w:link w:val="5Char"/>
    <w:autoRedefine/>
    <w:qFormat/>
    <w:rsid w:val="00FC35DA"/>
    <w:pPr>
      <w:keepNext w:val="0"/>
      <w:keepLines w:val="0"/>
      <w:widowControl w:val="0"/>
      <w:spacing w:before="0" w:after="0" w:line="360" w:lineRule="auto"/>
      <w:jc w:val="both"/>
      <w:outlineLvl w:val="4"/>
    </w:pPr>
    <w:rPr>
      <w:rFonts w:ascii="黑体" w:eastAsia="黑体" w:hAnsi="黑体"/>
      <w:b w:val="0"/>
      <w:bCs w:val="0"/>
      <w:sz w:val="21"/>
      <w:szCs w:val="21"/>
    </w:rPr>
  </w:style>
  <w:style w:type="paragraph" w:styleId="6">
    <w:name w:val="heading 6"/>
    <w:basedOn w:val="af9"/>
    <w:next w:val="af9"/>
    <w:link w:val="6Char"/>
    <w:unhideWhenUsed/>
    <w:qFormat/>
    <w:rsid w:val="001051C9"/>
    <w:pPr>
      <w:keepNext/>
      <w:keepLines/>
      <w:spacing w:before="240" w:after="64" w:line="320" w:lineRule="auto"/>
      <w:outlineLvl w:val="5"/>
    </w:pPr>
    <w:rPr>
      <w:rFonts w:ascii="Cambria" w:hAnsi="Cambria"/>
      <w:b/>
      <w:bCs/>
    </w:rPr>
  </w:style>
  <w:style w:type="paragraph" w:styleId="7">
    <w:name w:val="heading 7"/>
    <w:basedOn w:val="af9"/>
    <w:next w:val="af9"/>
    <w:link w:val="7Char"/>
    <w:qFormat/>
    <w:rsid w:val="00FC35DA"/>
    <w:pPr>
      <w:keepNext/>
      <w:keepLines/>
      <w:widowControl w:val="0"/>
      <w:spacing w:before="240" w:after="64" w:line="320" w:lineRule="auto"/>
      <w:ind w:left="1296" w:hanging="1296"/>
      <w:jc w:val="both"/>
      <w:outlineLvl w:val="6"/>
    </w:pPr>
    <w:rPr>
      <w:b/>
      <w:bCs/>
    </w:rPr>
  </w:style>
  <w:style w:type="paragraph" w:styleId="8">
    <w:name w:val="heading 8"/>
    <w:basedOn w:val="af9"/>
    <w:next w:val="af9"/>
    <w:link w:val="8Char"/>
    <w:qFormat/>
    <w:rsid w:val="00FC35DA"/>
    <w:pPr>
      <w:keepNext/>
      <w:keepLines/>
      <w:widowControl w:val="0"/>
      <w:spacing w:before="240" w:after="64" w:line="320" w:lineRule="auto"/>
      <w:ind w:left="1440" w:hanging="1440"/>
      <w:jc w:val="both"/>
      <w:outlineLvl w:val="7"/>
    </w:pPr>
    <w:rPr>
      <w:rFonts w:ascii="Arial" w:eastAsia="黑体" w:hAnsi="Arial"/>
    </w:rPr>
  </w:style>
  <w:style w:type="paragraph" w:styleId="9">
    <w:name w:val="heading 9"/>
    <w:basedOn w:val="af9"/>
    <w:next w:val="af9"/>
    <w:link w:val="9Char"/>
    <w:qFormat/>
    <w:rsid w:val="00FC35DA"/>
    <w:pPr>
      <w:keepNext/>
      <w:keepLines/>
      <w:widowControl w:val="0"/>
      <w:spacing w:before="240" w:after="64" w:line="320" w:lineRule="auto"/>
      <w:ind w:left="1584" w:hanging="1584"/>
      <w:jc w:val="both"/>
      <w:outlineLvl w:val="8"/>
    </w:pPr>
    <w:rPr>
      <w:rFonts w:ascii="Arial" w:eastAsia="黑体" w:hAnsi="Arial"/>
      <w:sz w:val="21"/>
      <w:szCs w:val="21"/>
    </w:rPr>
  </w:style>
  <w:style w:type="character" w:default="1" w:styleId="afa">
    <w:name w:val="Default Paragraph Font"/>
    <w:uiPriority w:val="1"/>
    <w:semiHidden/>
    <w:unhideWhenUsed/>
  </w:style>
  <w:style w:type="table" w:default="1" w:styleId="afb">
    <w:name w:val="Normal Table"/>
    <w:uiPriority w:val="99"/>
    <w:semiHidden/>
    <w:unhideWhenUsed/>
    <w:tblPr>
      <w:tblInd w:w="0" w:type="dxa"/>
      <w:tblCellMar>
        <w:top w:w="0" w:type="dxa"/>
        <w:left w:w="108" w:type="dxa"/>
        <w:bottom w:w="0" w:type="dxa"/>
        <w:right w:w="108" w:type="dxa"/>
      </w:tblCellMar>
    </w:tblPr>
  </w:style>
  <w:style w:type="numbering" w:default="1" w:styleId="afc">
    <w:name w:val="No List"/>
    <w:uiPriority w:val="99"/>
    <w:semiHidden/>
    <w:unhideWhenUsed/>
  </w:style>
  <w:style w:type="paragraph" w:customStyle="1" w:styleId="2a">
    <w:name w:val="标题2a"/>
    <w:basedOn w:val="2"/>
    <w:next w:val="afd"/>
    <w:qFormat/>
    <w:rsid w:val="00BD4DE2"/>
    <w:pPr>
      <w:spacing w:before="360" w:after="240" w:line="240" w:lineRule="auto"/>
    </w:pPr>
    <w:rPr>
      <w:rFonts w:ascii="Times New Roman" w:hAnsi="Times New Roman"/>
      <w:sz w:val="28"/>
    </w:rPr>
  </w:style>
  <w:style w:type="paragraph" w:customStyle="1" w:styleId="3a">
    <w:name w:val="标题3a"/>
    <w:basedOn w:val="3"/>
    <w:next w:val="afd"/>
    <w:qFormat/>
    <w:rsid w:val="00BD4DE2"/>
    <w:pPr>
      <w:spacing w:before="240" w:after="160" w:line="240" w:lineRule="auto"/>
    </w:pPr>
    <w:rPr>
      <w:sz w:val="24"/>
    </w:rPr>
  </w:style>
  <w:style w:type="paragraph" w:styleId="afe">
    <w:name w:val="Date"/>
    <w:basedOn w:val="af9"/>
    <w:next w:val="af9"/>
    <w:link w:val="Char"/>
    <w:rsid w:val="0012525A"/>
    <w:pPr>
      <w:ind w:leftChars="2500" w:left="100"/>
    </w:pPr>
  </w:style>
  <w:style w:type="character" w:styleId="aff">
    <w:name w:val="Hyperlink"/>
    <w:uiPriority w:val="99"/>
    <w:rsid w:val="0012525A"/>
    <w:rPr>
      <w:color w:val="0000FF"/>
      <w:u w:val="single"/>
    </w:rPr>
  </w:style>
  <w:style w:type="paragraph" w:styleId="aff0">
    <w:name w:val="footer"/>
    <w:basedOn w:val="af9"/>
    <w:link w:val="Char0"/>
    <w:uiPriority w:val="99"/>
    <w:rsid w:val="00664DBD"/>
    <w:pPr>
      <w:tabs>
        <w:tab w:val="center" w:pos="4153"/>
        <w:tab w:val="right" w:pos="8306"/>
      </w:tabs>
      <w:snapToGrid w:val="0"/>
    </w:pPr>
    <w:rPr>
      <w:sz w:val="18"/>
      <w:szCs w:val="18"/>
    </w:rPr>
  </w:style>
  <w:style w:type="character" w:styleId="aff1">
    <w:name w:val="page number"/>
    <w:basedOn w:val="afa"/>
    <w:rsid w:val="00664DBD"/>
  </w:style>
  <w:style w:type="table" w:styleId="aff2">
    <w:name w:val="Table Grid"/>
    <w:basedOn w:val="afb"/>
    <w:uiPriority w:val="39"/>
    <w:qFormat/>
    <w:rsid w:val="00BA4B3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header"/>
    <w:basedOn w:val="af9"/>
    <w:link w:val="Char1"/>
    <w:uiPriority w:val="99"/>
    <w:rsid w:val="00A66AFE"/>
    <w:pPr>
      <w:pBdr>
        <w:bottom w:val="single" w:sz="6" w:space="1" w:color="auto"/>
      </w:pBdr>
      <w:tabs>
        <w:tab w:val="center" w:pos="4153"/>
        <w:tab w:val="right" w:pos="8306"/>
      </w:tabs>
      <w:snapToGrid w:val="0"/>
      <w:jc w:val="center"/>
    </w:pPr>
    <w:rPr>
      <w:sz w:val="18"/>
      <w:szCs w:val="18"/>
    </w:rPr>
  </w:style>
  <w:style w:type="paragraph" w:styleId="aff4">
    <w:name w:val="caption"/>
    <w:basedOn w:val="af9"/>
    <w:next w:val="af9"/>
    <w:qFormat/>
    <w:rsid w:val="0056204A"/>
    <w:pPr>
      <w:spacing w:beforeLines="100" w:before="100"/>
      <w:jc w:val="center"/>
    </w:pPr>
    <w:rPr>
      <w:rFonts w:ascii="Arial" w:eastAsia="Times New Roman" w:hAnsi="Arial" w:cs="Arial"/>
      <w:szCs w:val="20"/>
    </w:rPr>
  </w:style>
  <w:style w:type="character" w:styleId="aff5">
    <w:name w:val="Strong"/>
    <w:uiPriority w:val="22"/>
    <w:qFormat/>
    <w:rsid w:val="00335A42"/>
    <w:rPr>
      <w:b/>
      <w:bCs/>
    </w:rPr>
  </w:style>
  <w:style w:type="character" w:customStyle="1" w:styleId="apple-converted-space">
    <w:name w:val="apple-converted-space"/>
    <w:rsid w:val="00335A42"/>
  </w:style>
  <w:style w:type="paragraph" w:styleId="aff6">
    <w:name w:val="List Paragraph"/>
    <w:basedOn w:val="af9"/>
    <w:link w:val="Char2"/>
    <w:uiPriority w:val="99"/>
    <w:qFormat/>
    <w:rsid w:val="00062D16"/>
    <w:pPr>
      <w:ind w:firstLineChars="200" w:firstLine="420"/>
    </w:pPr>
    <w:rPr>
      <w:rFonts w:ascii="宋体" w:hAnsi="宋体" w:cs="宋体"/>
      <w:kern w:val="0"/>
    </w:rPr>
  </w:style>
  <w:style w:type="paragraph" w:styleId="afd">
    <w:name w:val="Plain Text"/>
    <w:basedOn w:val="af9"/>
    <w:link w:val="Char3"/>
    <w:rsid w:val="00A20C79"/>
    <w:rPr>
      <w:rFonts w:ascii="宋体" w:hAnsi="Courier New" w:cs="Courier New"/>
      <w:szCs w:val="21"/>
    </w:rPr>
  </w:style>
  <w:style w:type="character" w:styleId="aff7">
    <w:name w:val="annotation reference"/>
    <w:rsid w:val="00D513FF"/>
    <w:rPr>
      <w:sz w:val="21"/>
      <w:szCs w:val="21"/>
    </w:rPr>
  </w:style>
  <w:style w:type="paragraph" w:styleId="aff8">
    <w:name w:val="annotation text"/>
    <w:basedOn w:val="af9"/>
    <w:link w:val="Char4"/>
    <w:rsid w:val="00D513FF"/>
  </w:style>
  <w:style w:type="character" w:customStyle="1" w:styleId="Char4">
    <w:name w:val="批注文字 Char"/>
    <w:link w:val="aff8"/>
    <w:rsid w:val="00D513FF"/>
    <w:rPr>
      <w:kern w:val="2"/>
      <w:sz w:val="21"/>
      <w:szCs w:val="24"/>
    </w:rPr>
  </w:style>
  <w:style w:type="paragraph" w:styleId="aff9">
    <w:name w:val="annotation subject"/>
    <w:basedOn w:val="aff8"/>
    <w:next w:val="aff8"/>
    <w:link w:val="Char5"/>
    <w:rsid w:val="00D513FF"/>
    <w:rPr>
      <w:b/>
      <w:bCs/>
    </w:rPr>
  </w:style>
  <w:style w:type="character" w:customStyle="1" w:styleId="Char5">
    <w:name w:val="批注主题 Char"/>
    <w:link w:val="aff9"/>
    <w:rsid w:val="00D513FF"/>
    <w:rPr>
      <w:b/>
      <w:bCs/>
      <w:kern w:val="2"/>
      <w:sz w:val="21"/>
      <w:szCs w:val="24"/>
    </w:rPr>
  </w:style>
  <w:style w:type="paragraph" w:styleId="affa">
    <w:name w:val="Balloon Text"/>
    <w:basedOn w:val="af9"/>
    <w:link w:val="Char6"/>
    <w:rsid w:val="00D513FF"/>
    <w:rPr>
      <w:sz w:val="18"/>
      <w:szCs w:val="18"/>
    </w:rPr>
  </w:style>
  <w:style w:type="character" w:customStyle="1" w:styleId="Char6">
    <w:name w:val="批注框文本 Char"/>
    <w:link w:val="affa"/>
    <w:rsid w:val="00D513FF"/>
    <w:rPr>
      <w:kern w:val="2"/>
      <w:sz w:val="18"/>
      <w:szCs w:val="18"/>
    </w:rPr>
  </w:style>
  <w:style w:type="paragraph" w:styleId="affb">
    <w:name w:val="Title"/>
    <w:basedOn w:val="af9"/>
    <w:next w:val="af9"/>
    <w:link w:val="Char7"/>
    <w:qFormat/>
    <w:rsid w:val="001B474B"/>
    <w:pPr>
      <w:spacing w:before="240" w:after="60"/>
      <w:jc w:val="center"/>
      <w:outlineLvl w:val="0"/>
    </w:pPr>
    <w:rPr>
      <w:rFonts w:ascii="Cambria" w:hAnsi="Cambria"/>
      <w:b/>
      <w:bCs/>
      <w:sz w:val="32"/>
      <w:szCs w:val="32"/>
    </w:rPr>
  </w:style>
  <w:style w:type="character" w:customStyle="1" w:styleId="Char7">
    <w:name w:val="标题 Char"/>
    <w:link w:val="affb"/>
    <w:rsid w:val="001B474B"/>
    <w:rPr>
      <w:rFonts w:ascii="Cambria" w:hAnsi="Cambria" w:cs="Times New Roman"/>
      <w:b/>
      <w:bCs/>
      <w:kern w:val="2"/>
      <w:sz w:val="32"/>
      <w:szCs w:val="32"/>
    </w:rPr>
  </w:style>
  <w:style w:type="character" w:customStyle="1" w:styleId="1Char">
    <w:name w:val="标题 1 Char"/>
    <w:aliases w:val="标题 1a Char"/>
    <w:link w:val="1"/>
    <w:rsid w:val="00BD4DE2"/>
    <w:rPr>
      <w:b/>
      <w:bCs/>
      <w:iCs/>
      <w:color w:val="000000"/>
      <w:kern w:val="44"/>
      <w:sz w:val="32"/>
      <w:szCs w:val="44"/>
    </w:rPr>
  </w:style>
  <w:style w:type="paragraph" w:styleId="affc">
    <w:name w:val="Subtitle"/>
    <w:basedOn w:val="af9"/>
    <w:next w:val="af9"/>
    <w:link w:val="Char8"/>
    <w:qFormat/>
    <w:rsid w:val="00B525A1"/>
    <w:pPr>
      <w:spacing w:before="240" w:after="60" w:line="312" w:lineRule="auto"/>
      <w:jc w:val="center"/>
      <w:outlineLvl w:val="1"/>
    </w:pPr>
    <w:rPr>
      <w:rFonts w:ascii="Cambria" w:hAnsi="Cambria"/>
      <w:b/>
      <w:bCs/>
      <w:kern w:val="28"/>
      <w:sz w:val="32"/>
      <w:szCs w:val="32"/>
    </w:rPr>
  </w:style>
  <w:style w:type="character" w:customStyle="1" w:styleId="Char8">
    <w:name w:val="副标题 Char"/>
    <w:link w:val="affc"/>
    <w:rsid w:val="00B525A1"/>
    <w:rPr>
      <w:rFonts w:ascii="Cambria" w:hAnsi="Cambria" w:cs="Times New Roman"/>
      <w:b/>
      <w:bCs/>
      <w:kern w:val="28"/>
      <w:sz w:val="32"/>
      <w:szCs w:val="32"/>
    </w:rPr>
  </w:style>
  <w:style w:type="character" w:customStyle="1" w:styleId="4Char">
    <w:name w:val="标题 4 Char"/>
    <w:link w:val="4"/>
    <w:rsid w:val="001051C9"/>
    <w:rPr>
      <w:rFonts w:ascii="Cambria" w:hAnsi="Cambria"/>
      <w:b/>
      <w:bCs/>
      <w:kern w:val="2"/>
      <w:sz w:val="28"/>
      <w:szCs w:val="28"/>
    </w:rPr>
  </w:style>
  <w:style w:type="character" w:customStyle="1" w:styleId="6Char">
    <w:name w:val="标题 6 Char"/>
    <w:link w:val="6"/>
    <w:uiPriority w:val="9"/>
    <w:rsid w:val="001051C9"/>
    <w:rPr>
      <w:rFonts w:ascii="Cambria" w:hAnsi="Cambria"/>
      <w:b/>
      <w:bCs/>
      <w:kern w:val="2"/>
      <w:sz w:val="24"/>
      <w:szCs w:val="24"/>
    </w:rPr>
  </w:style>
  <w:style w:type="character" w:customStyle="1" w:styleId="Char3">
    <w:name w:val="纯文本 Char"/>
    <w:link w:val="afd"/>
    <w:rsid w:val="00A20C79"/>
    <w:rPr>
      <w:rFonts w:ascii="宋体" w:hAnsi="Courier New" w:cs="Courier New"/>
      <w:kern w:val="2"/>
      <w:sz w:val="21"/>
      <w:szCs w:val="21"/>
    </w:rPr>
  </w:style>
  <w:style w:type="character" w:customStyle="1" w:styleId="2Char">
    <w:name w:val="标题 2 Char"/>
    <w:link w:val="2"/>
    <w:rsid w:val="002827AF"/>
    <w:rPr>
      <w:rFonts w:ascii="Cambria" w:eastAsia="宋体" w:hAnsi="Cambria" w:cs="Times New Roman"/>
      <w:b/>
      <w:bCs/>
      <w:kern w:val="2"/>
      <w:sz w:val="32"/>
      <w:szCs w:val="32"/>
    </w:rPr>
  </w:style>
  <w:style w:type="paragraph" w:customStyle="1" w:styleId="4a">
    <w:name w:val="标题4a"/>
    <w:basedOn w:val="4"/>
    <w:next w:val="afd"/>
    <w:qFormat/>
    <w:rsid w:val="00BD4DE2"/>
    <w:pPr>
      <w:spacing w:before="240" w:after="160" w:line="240" w:lineRule="auto"/>
    </w:pPr>
    <w:rPr>
      <w:rFonts w:ascii="Times New Roman" w:hAnsi="Times New Roman"/>
      <w:sz w:val="24"/>
    </w:rPr>
  </w:style>
  <w:style w:type="character" w:customStyle="1" w:styleId="3Char">
    <w:name w:val="标题 3 Char"/>
    <w:link w:val="3"/>
    <w:rsid w:val="00BD4DE2"/>
    <w:rPr>
      <w:b/>
      <w:bCs/>
      <w:kern w:val="2"/>
      <w:sz w:val="32"/>
      <w:szCs w:val="32"/>
    </w:rPr>
  </w:style>
  <w:style w:type="paragraph" w:styleId="TOC">
    <w:name w:val="TOC Heading"/>
    <w:basedOn w:val="1"/>
    <w:next w:val="af9"/>
    <w:uiPriority w:val="39"/>
    <w:unhideWhenUsed/>
    <w:qFormat/>
    <w:rsid w:val="00CC0371"/>
    <w:pPr>
      <w:spacing w:before="480" w:after="0" w:line="276" w:lineRule="auto"/>
      <w:jc w:val="left"/>
      <w:outlineLvl w:val="9"/>
    </w:pPr>
    <w:rPr>
      <w:rFonts w:ascii="Cambria" w:hAnsi="Cambria"/>
      <w:iCs w:val="0"/>
      <w:color w:val="365F91"/>
      <w:kern w:val="0"/>
      <w:sz w:val="28"/>
      <w:szCs w:val="28"/>
    </w:rPr>
  </w:style>
  <w:style w:type="paragraph" w:styleId="10">
    <w:name w:val="toc 1"/>
    <w:basedOn w:val="af9"/>
    <w:next w:val="af9"/>
    <w:autoRedefine/>
    <w:uiPriority w:val="39"/>
    <w:qFormat/>
    <w:rsid w:val="00A149B9"/>
    <w:pPr>
      <w:tabs>
        <w:tab w:val="right" w:leader="dot" w:pos="8296"/>
      </w:tabs>
    </w:pPr>
    <w:rPr>
      <w:bCs/>
      <w:iCs/>
      <w:noProof/>
      <w:kern w:val="44"/>
      <w:sz w:val="21"/>
      <w:szCs w:val="28"/>
    </w:rPr>
  </w:style>
  <w:style w:type="paragraph" w:styleId="20">
    <w:name w:val="toc 2"/>
    <w:basedOn w:val="af9"/>
    <w:next w:val="af9"/>
    <w:autoRedefine/>
    <w:uiPriority w:val="39"/>
    <w:qFormat/>
    <w:rsid w:val="0093670D"/>
    <w:pPr>
      <w:tabs>
        <w:tab w:val="right" w:leader="dot" w:pos="8303"/>
      </w:tabs>
      <w:ind w:left="1"/>
    </w:pPr>
    <w:rPr>
      <w:rFonts w:asciiTheme="minorEastAsia" w:eastAsiaTheme="minorEastAsia" w:hAnsiTheme="minorEastAsia"/>
      <w:sz w:val="21"/>
      <w:szCs w:val="21"/>
    </w:rPr>
  </w:style>
  <w:style w:type="paragraph" w:styleId="30">
    <w:name w:val="toc 3"/>
    <w:basedOn w:val="af9"/>
    <w:next w:val="af9"/>
    <w:autoRedefine/>
    <w:uiPriority w:val="39"/>
    <w:qFormat/>
    <w:rsid w:val="006E58AE"/>
    <w:pPr>
      <w:tabs>
        <w:tab w:val="right" w:leader="dot" w:pos="8303"/>
      </w:tabs>
      <w:ind w:leftChars="237" w:left="960" w:hangingChars="163" w:hanging="391"/>
    </w:pPr>
  </w:style>
  <w:style w:type="paragraph" w:styleId="40">
    <w:name w:val="toc 4"/>
    <w:basedOn w:val="af9"/>
    <w:next w:val="af9"/>
    <w:autoRedefine/>
    <w:uiPriority w:val="39"/>
    <w:rsid w:val="004078FA"/>
    <w:pPr>
      <w:ind w:leftChars="600" w:left="1260"/>
    </w:pPr>
  </w:style>
  <w:style w:type="paragraph" w:styleId="50">
    <w:name w:val="toc 5"/>
    <w:basedOn w:val="af9"/>
    <w:next w:val="af9"/>
    <w:autoRedefine/>
    <w:uiPriority w:val="39"/>
    <w:unhideWhenUsed/>
    <w:rsid w:val="00976CED"/>
    <w:pPr>
      <w:ind w:leftChars="800" w:left="1680"/>
    </w:pPr>
    <w:rPr>
      <w:rFonts w:ascii="Calibri" w:hAnsi="Calibri"/>
      <w:szCs w:val="22"/>
    </w:rPr>
  </w:style>
  <w:style w:type="paragraph" w:styleId="60">
    <w:name w:val="toc 6"/>
    <w:basedOn w:val="af9"/>
    <w:next w:val="af9"/>
    <w:autoRedefine/>
    <w:uiPriority w:val="39"/>
    <w:unhideWhenUsed/>
    <w:rsid w:val="00976CED"/>
    <w:pPr>
      <w:ind w:leftChars="1000" w:left="2100"/>
    </w:pPr>
    <w:rPr>
      <w:rFonts w:ascii="Calibri" w:hAnsi="Calibri"/>
      <w:szCs w:val="22"/>
    </w:rPr>
  </w:style>
  <w:style w:type="paragraph" w:styleId="70">
    <w:name w:val="toc 7"/>
    <w:basedOn w:val="af9"/>
    <w:next w:val="af9"/>
    <w:autoRedefine/>
    <w:uiPriority w:val="39"/>
    <w:unhideWhenUsed/>
    <w:rsid w:val="00976CED"/>
    <w:pPr>
      <w:ind w:leftChars="1200" w:left="2520"/>
    </w:pPr>
    <w:rPr>
      <w:rFonts w:ascii="Calibri" w:hAnsi="Calibri"/>
      <w:szCs w:val="22"/>
    </w:rPr>
  </w:style>
  <w:style w:type="paragraph" w:styleId="80">
    <w:name w:val="toc 8"/>
    <w:basedOn w:val="af9"/>
    <w:next w:val="af9"/>
    <w:autoRedefine/>
    <w:uiPriority w:val="39"/>
    <w:unhideWhenUsed/>
    <w:rsid w:val="00976CED"/>
    <w:pPr>
      <w:ind w:leftChars="1400" w:left="2940"/>
    </w:pPr>
    <w:rPr>
      <w:rFonts w:ascii="Calibri" w:hAnsi="Calibri"/>
      <w:szCs w:val="22"/>
    </w:rPr>
  </w:style>
  <w:style w:type="paragraph" w:styleId="90">
    <w:name w:val="toc 9"/>
    <w:basedOn w:val="af9"/>
    <w:next w:val="af9"/>
    <w:autoRedefine/>
    <w:uiPriority w:val="39"/>
    <w:unhideWhenUsed/>
    <w:rsid w:val="00976CED"/>
    <w:pPr>
      <w:ind w:leftChars="1600" w:left="3360"/>
    </w:pPr>
    <w:rPr>
      <w:rFonts w:ascii="Calibri" w:hAnsi="Calibri"/>
      <w:szCs w:val="22"/>
    </w:rPr>
  </w:style>
  <w:style w:type="paragraph" w:customStyle="1" w:styleId="CharCharCharCharCharCharChar">
    <w:name w:val="Char Char Char Char Char Char Char"/>
    <w:basedOn w:val="af9"/>
    <w:rsid w:val="00BB3735"/>
    <w:pPr>
      <w:spacing w:after="160" w:line="240" w:lineRule="exact"/>
    </w:pPr>
    <w:rPr>
      <w:rFonts w:ascii="Arial" w:eastAsia="Times New Roman" w:hAnsi="Arial" w:cs="Verdana"/>
      <w:b/>
      <w:kern w:val="0"/>
      <w:lang w:eastAsia="en-US"/>
    </w:rPr>
  </w:style>
  <w:style w:type="paragraph" w:styleId="affd">
    <w:name w:val="No Spacing"/>
    <w:uiPriority w:val="1"/>
    <w:qFormat/>
    <w:rsid w:val="00984B82"/>
    <w:pPr>
      <w:widowControl w:val="0"/>
      <w:jc w:val="both"/>
    </w:pPr>
    <w:rPr>
      <w:kern w:val="2"/>
      <w:sz w:val="24"/>
      <w:szCs w:val="24"/>
    </w:rPr>
  </w:style>
  <w:style w:type="character" w:customStyle="1" w:styleId="Char0">
    <w:name w:val="页脚 Char"/>
    <w:basedOn w:val="afa"/>
    <w:link w:val="aff0"/>
    <w:uiPriority w:val="99"/>
    <w:rsid w:val="001F6792"/>
    <w:rPr>
      <w:kern w:val="2"/>
      <w:sz w:val="18"/>
      <w:szCs w:val="18"/>
    </w:rPr>
  </w:style>
  <w:style w:type="paragraph" w:customStyle="1" w:styleId="Default">
    <w:name w:val="Default"/>
    <w:qFormat/>
    <w:rsid w:val="00F14B79"/>
    <w:pPr>
      <w:autoSpaceDE w:val="0"/>
      <w:autoSpaceDN w:val="0"/>
      <w:adjustRightInd w:val="0"/>
    </w:pPr>
    <w:rPr>
      <w:rFonts w:ascii="宋体" w:cs="宋体"/>
      <w:color w:val="000000"/>
      <w:sz w:val="24"/>
      <w:szCs w:val="24"/>
    </w:rPr>
  </w:style>
  <w:style w:type="character" w:customStyle="1" w:styleId="Char1">
    <w:name w:val="页眉 Char"/>
    <w:basedOn w:val="afa"/>
    <w:link w:val="aff3"/>
    <w:uiPriority w:val="99"/>
    <w:rsid w:val="001D5E63"/>
    <w:rPr>
      <w:kern w:val="2"/>
      <w:sz w:val="18"/>
      <w:szCs w:val="18"/>
    </w:rPr>
  </w:style>
  <w:style w:type="character" w:customStyle="1" w:styleId="5Char">
    <w:name w:val="标题 5 Char"/>
    <w:basedOn w:val="afa"/>
    <w:link w:val="5"/>
    <w:rsid w:val="00FC35DA"/>
    <w:rPr>
      <w:rFonts w:ascii="黑体" w:eastAsia="黑体" w:hAnsi="黑体"/>
      <w:kern w:val="2"/>
      <w:sz w:val="21"/>
      <w:szCs w:val="21"/>
    </w:rPr>
  </w:style>
  <w:style w:type="character" w:customStyle="1" w:styleId="7Char">
    <w:name w:val="标题 7 Char"/>
    <w:basedOn w:val="afa"/>
    <w:link w:val="7"/>
    <w:rsid w:val="00FC35DA"/>
    <w:rPr>
      <w:b/>
      <w:bCs/>
      <w:kern w:val="2"/>
      <w:sz w:val="24"/>
      <w:szCs w:val="24"/>
    </w:rPr>
  </w:style>
  <w:style w:type="character" w:customStyle="1" w:styleId="8Char">
    <w:name w:val="标题 8 Char"/>
    <w:basedOn w:val="afa"/>
    <w:link w:val="8"/>
    <w:rsid w:val="00FC35DA"/>
    <w:rPr>
      <w:rFonts w:ascii="Arial" w:eastAsia="黑体" w:hAnsi="Arial"/>
      <w:kern w:val="2"/>
      <w:sz w:val="24"/>
      <w:szCs w:val="24"/>
    </w:rPr>
  </w:style>
  <w:style w:type="character" w:customStyle="1" w:styleId="9Char">
    <w:name w:val="标题 9 Char"/>
    <w:basedOn w:val="afa"/>
    <w:link w:val="9"/>
    <w:rsid w:val="00FC35DA"/>
    <w:rPr>
      <w:rFonts w:ascii="Arial" w:eastAsia="黑体" w:hAnsi="Arial"/>
      <w:kern w:val="2"/>
      <w:sz w:val="21"/>
      <w:szCs w:val="21"/>
    </w:rPr>
  </w:style>
  <w:style w:type="character" w:styleId="HTML">
    <w:name w:val="HTML Code"/>
    <w:rsid w:val="00FC35DA"/>
    <w:rPr>
      <w:rFonts w:ascii="Courier New" w:hAnsi="Courier New"/>
      <w:sz w:val="20"/>
      <w:szCs w:val="20"/>
    </w:rPr>
  </w:style>
  <w:style w:type="character" w:styleId="HTML0">
    <w:name w:val="HTML Variable"/>
    <w:rsid w:val="00FC35DA"/>
    <w:rPr>
      <w:i/>
      <w:iCs/>
    </w:rPr>
  </w:style>
  <w:style w:type="character" w:styleId="HTML1">
    <w:name w:val="HTML Typewriter"/>
    <w:rsid w:val="00FC35DA"/>
    <w:rPr>
      <w:rFonts w:ascii="Courier New" w:hAnsi="Courier New"/>
      <w:sz w:val="20"/>
      <w:szCs w:val="20"/>
    </w:rPr>
  </w:style>
  <w:style w:type="paragraph" w:styleId="HTML2">
    <w:name w:val="HTML Address"/>
    <w:basedOn w:val="af9"/>
    <w:link w:val="HTMLChar"/>
    <w:rsid w:val="00FC35DA"/>
    <w:pPr>
      <w:widowControl w:val="0"/>
      <w:spacing w:line="240" w:lineRule="auto"/>
      <w:jc w:val="both"/>
    </w:pPr>
    <w:rPr>
      <w:i/>
      <w:iCs/>
      <w:sz w:val="21"/>
    </w:rPr>
  </w:style>
  <w:style w:type="character" w:customStyle="1" w:styleId="HTMLChar">
    <w:name w:val="HTML 地址 Char"/>
    <w:basedOn w:val="afa"/>
    <w:link w:val="HTML2"/>
    <w:rsid w:val="00FC35DA"/>
    <w:rPr>
      <w:i/>
      <w:iCs/>
      <w:kern w:val="2"/>
      <w:sz w:val="21"/>
      <w:szCs w:val="24"/>
    </w:rPr>
  </w:style>
  <w:style w:type="character" w:styleId="HTML3">
    <w:name w:val="HTML Definition"/>
    <w:rsid w:val="00FC35DA"/>
    <w:rPr>
      <w:i/>
      <w:iCs/>
    </w:rPr>
  </w:style>
  <w:style w:type="character" w:styleId="HTML4">
    <w:name w:val="HTML Keyboard"/>
    <w:rsid w:val="00FC35DA"/>
    <w:rPr>
      <w:rFonts w:ascii="Courier New" w:hAnsi="Courier New"/>
      <w:sz w:val="20"/>
      <w:szCs w:val="20"/>
    </w:rPr>
  </w:style>
  <w:style w:type="character" w:styleId="HTML5">
    <w:name w:val="HTML Acronym"/>
    <w:basedOn w:val="afa"/>
    <w:rsid w:val="00FC35DA"/>
  </w:style>
  <w:style w:type="character" w:styleId="HTML6">
    <w:name w:val="HTML Sample"/>
    <w:rsid w:val="00FC35DA"/>
    <w:rPr>
      <w:rFonts w:ascii="Courier New" w:hAnsi="Courier New"/>
    </w:rPr>
  </w:style>
  <w:style w:type="paragraph" w:styleId="HTML7">
    <w:name w:val="HTML Preformatted"/>
    <w:basedOn w:val="af9"/>
    <w:link w:val="HTMLChar0"/>
    <w:rsid w:val="00FC35DA"/>
    <w:pPr>
      <w:widowControl w:val="0"/>
      <w:spacing w:line="240" w:lineRule="auto"/>
      <w:jc w:val="both"/>
    </w:pPr>
    <w:rPr>
      <w:rFonts w:ascii="Courier New" w:hAnsi="Courier New" w:cs="Amaze"/>
      <w:sz w:val="20"/>
      <w:szCs w:val="20"/>
    </w:rPr>
  </w:style>
  <w:style w:type="character" w:customStyle="1" w:styleId="HTMLChar0">
    <w:name w:val="HTML 预设格式 Char"/>
    <w:basedOn w:val="afa"/>
    <w:link w:val="HTML7"/>
    <w:rsid w:val="00FC35DA"/>
    <w:rPr>
      <w:rFonts w:ascii="Courier New" w:hAnsi="Courier New" w:cs="Amaze"/>
      <w:kern w:val="2"/>
    </w:rPr>
  </w:style>
  <w:style w:type="character" w:styleId="HTML8">
    <w:name w:val="HTML Cite"/>
    <w:rsid w:val="00FC35DA"/>
    <w:rPr>
      <w:i/>
      <w:iCs/>
    </w:rPr>
  </w:style>
  <w:style w:type="paragraph" w:customStyle="1" w:styleId="affe">
    <w:name w:val="标准标志"/>
    <w:next w:val="af9"/>
    <w:rsid w:val="00FC35DA"/>
    <w:pPr>
      <w:framePr w:w="2268" w:h="1392" w:hRule="exact" w:wrap="around" w:hAnchor="margin" w:x="6748" w:y="171" w:anchorLock="1"/>
      <w:shd w:val="solid" w:color="FFFFFF" w:fill="FFFFFF"/>
      <w:spacing w:line="0" w:lineRule="atLeast"/>
      <w:jc w:val="right"/>
    </w:pPr>
    <w:rPr>
      <w:b/>
      <w:w w:val="130"/>
      <w:sz w:val="96"/>
    </w:rPr>
  </w:style>
  <w:style w:type="paragraph" w:customStyle="1" w:styleId="afff">
    <w:name w:val="标准称谓"/>
    <w:next w:val="af9"/>
    <w:rsid w:val="00FC35DA"/>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fff0">
    <w:name w:val="标准书脚_偶数页"/>
    <w:rsid w:val="00FC35DA"/>
    <w:pPr>
      <w:spacing w:before="120" w:line="240" w:lineRule="auto"/>
    </w:pPr>
    <w:rPr>
      <w:sz w:val="18"/>
    </w:rPr>
  </w:style>
  <w:style w:type="paragraph" w:customStyle="1" w:styleId="afff1">
    <w:name w:val="标准书脚_奇数页"/>
    <w:rsid w:val="00FC35DA"/>
    <w:pPr>
      <w:spacing w:before="120" w:line="240" w:lineRule="auto"/>
      <w:jc w:val="right"/>
    </w:pPr>
    <w:rPr>
      <w:sz w:val="18"/>
    </w:rPr>
  </w:style>
  <w:style w:type="paragraph" w:customStyle="1" w:styleId="afff2">
    <w:name w:val="标准书眉_奇数页"/>
    <w:next w:val="af9"/>
    <w:rsid w:val="00FC35DA"/>
    <w:pPr>
      <w:tabs>
        <w:tab w:val="center" w:pos="4154"/>
        <w:tab w:val="right" w:pos="8306"/>
      </w:tabs>
      <w:spacing w:after="120" w:line="240" w:lineRule="auto"/>
      <w:jc w:val="right"/>
    </w:pPr>
    <w:rPr>
      <w:noProof/>
      <w:sz w:val="21"/>
    </w:rPr>
  </w:style>
  <w:style w:type="paragraph" w:customStyle="1" w:styleId="afff3">
    <w:name w:val="标准书眉_偶数页"/>
    <w:basedOn w:val="afff2"/>
    <w:next w:val="af9"/>
    <w:rsid w:val="00FC35DA"/>
    <w:pPr>
      <w:jc w:val="left"/>
    </w:pPr>
  </w:style>
  <w:style w:type="paragraph" w:customStyle="1" w:styleId="afff4">
    <w:name w:val="标准书眉一"/>
    <w:rsid w:val="00FC35DA"/>
    <w:pPr>
      <w:spacing w:line="240" w:lineRule="auto"/>
      <w:jc w:val="both"/>
    </w:pPr>
  </w:style>
  <w:style w:type="paragraph" w:customStyle="1" w:styleId="af0">
    <w:name w:val="前言、引言标题"/>
    <w:next w:val="af9"/>
    <w:rsid w:val="00FC35DA"/>
    <w:pPr>
      <w:numPr>
        <w:numId w:val="2"/>
      </w:numPr>
      <w:shd w:val="clear" w:color="FFFFFF" w:fill="FFFFFF"/>
      <w:spacing w:before="640" w:after="560" w:line="240" w:lineRule="auto"/>
      <w:jc w:val="center"/>
      <w:outlineLvl w:val="0"/>
    </w:pPr>
    <w:rPr>
      <w:rFonts w:ascii="黑体" w:eastAsia="黑体"/>
      <w:sz w:val="32"/>
    </w:rPr>
  </w:style>
  <w:style w:type="paragraph" w:customStyle="1" w:styleId="afff5">
    <w:name w:val="参考文献、索引标题"/>
    <w:basedOn w:val="af0"/>
    <w:next w:val="af9"/>
    <w:rsid w:val="00FC35DA"/>
    <w:pPr>
      <w:numPr>
        <w:numId w:val="0"/>
      </w:numPr>
      <w:spacing w:after="200"/>
    </w:pPr>
    <w:rPr>
      <w:sz w:val="21"/>
    </w:rPr>
  </w:style>
  <w:style w:type="paragraph" w:customStyle="1" w:styleId="afff6">
    <w:name w:val="段"/>
    <w:link w:val="Char9"/>
    <w:qFormat/>
    <w:rsid w:val="00FC35DA"/>
    <w:pPr>
      <w:autoSpaceDE w:val="0"/>
      <w:autoSpaceDN w:val="0"/>
      <w:spacing w:line="240" w:lineRule="auto"/>
      <w:ind w:firstLineChars="200" w:firstLine="200"/>
      <w:jc w:val="both"/>
    </w:pPr>
    <w:rPr>
      <w:rFonts w:ascii="宋体"/>
      <w:noProof/>
      <w:sz w:val="21"/>
    </w:rPr>
  </w:style>
  <w:style w:type="paragraph" w:customStyle="1" w:styleId="af1">
    <w:name w:val="章标题"/>
    <w:next w:val="afff6"/>
    <w:rsid w:val="00FC35DA"/>
    <w:pPr>
      <w:numPr>
        <w:ilvl w:val="1"/>
        <w:numId w:val="2"/>
      </w:numPr>
      <w:spacing w:beforeLines="50" w:afterLines="50" w:line="240" w:lineRule="auto"/>
      <w:jc w:val="both"/>
      <w:outlineLvl w:val="1"/>
    </w:pPr>
    <w:rPr>
      <w:rFonts w:ascii="黑体" w:eastAsia="黑体"/>
      <w:sz w:val="21"/>
    </w:rPr>
  </w:style>
  <w:style w:type="paragraph" w:customStyle="1" w:styleId="af2">
    <w:name w:val="一级条标题"/>
    <w:basedOn w:val="af1"/>
    <w:next w:val="afff6"/>
    <w:rsid w:val="00FC35DA"/>
    <w:pPr>
      <w:numPr>
        <w:ilvl w:val="2"/>
      </w:numPr>
      <w:spacing w:beforeLines="0" w:afterLines="0"/>
      <w:outlineLvl w:val="2"/>
    </w:pPr>
  </w:style>
  <w:style w:type="paragraph" w:customStyle="1" w:styleId="af3">
    <w:name w:val="二级条标题"/>
    <w:basedOn w:val="af2"/>
    <w:next w:val="afff6"/>
    <w:rsid w:val="00FC35DA"/>
    <w:pPr>
      <w:numPr>
        <w:ilvl w:val="3"/>
      </w:numPr>
      <w:outlineLvl w:val="3"/>
    </w:pPr>
  </w:style>
  <w:style w:type="paragraph" w:customStyle="1" w:styleId="a0">
    <w:name w:val="二级无标题条"/>
    <w:basedOn w:val="af9"/>
    <w:rsid w:val="00FC35DA"/>
    <w:pPr>
      <w:widowControl w:val="0"/>
      <w:numPr>
        <w:ilvl w:val="3"/>
        <w:numId w:val="1"/>
      </w:numPr>
      <w:spacing w:line="240" w:lineRule="auto"/>
      <w:jc w:val="both"/>
    </w:pPr>
    <w:rPr>
      <w:sz w:val="21"/>
    </w:rPr>
  </w:style>
  <w:style w:type="character" w:customStyle="1" w:styleId="afff7">
    <w:name w:val="发布"/>
    <w:rsid w:val="00FC35DA"/>
    <w:rPr>
      <w:rFonts w:ascii="黑体" w:eastAsia="黑体"/>
      <w:spacing w:val="22"/>
      <w:w w:val="100"/>
      <w:position w:val="3"/>
      <w:sz w:val="28"/>
    </w:rPr>
  </w:style>
  <w:style w:type="paragraph" w:customStyle="1" w:styleId="afff8">
    <w:name w:val="发布部门"/>
    <w:next w:val="afff6"/>
    <w:rsid w:val="00FC35DA"/>
    <w:pPr>
      <w:framePr w:w="7433" w:h="585" w:hRule="exact" w:hSpace="180" w:vSpace="180" w:wrap="around" w:hAnchor="margin" w:xAlign="center" w:y="14401" w:anchorLock="1"/>
      <w:spacing w:line="240" w:lineRule="auto"/>
      <w:jc w:val="center"/>
    </w:pPr>
    <w:rPr>
      <w:rFonts w:ascii="宋体"/>
      <w:b/>
      <w:spacing w:val="20"/>
      <w:w w:val="135"/>
      <w:sz w:val="36"/>
    </w:rPr>
  </w:style>
  <w:style w:type="paragraph" w:customStyle="1" w:styleId="afff9">
    <w:name w:val="发布日期"/>
    <w:rsid w:val="00FC35DA"/>
    <w:pPr>
      <w:framePr w:w="4000" w:h="473" w:hRule="exact" w:hSpace="180" w:vSpace="180" w:wrap="around" w:hAnchor="margin" w:y="13511" w:anchorLock="1"/>
      <w:spacing w:line="240" w:lineRule="auto"/>
    </w:pPr>
    <w:rPr>
      <w:rFonts w:eastAsia="黑体"/>
      <w:sz w:val="28"/>
    </w:rPr>
  </w:style>
  <w:style w:type="paragraph" w:customStyle="1" w:styleId="11">
    <w:name w:val="封面标准号1"/>
    <w:rsid w:val="00FC35DA"/>
    <w:pPr>
      <w:widowControl w:val="0"/>
      <w:kinsoku w:val="0"/>
      <w:overflowPunct w:val="0"/>
      <w:autoSpaceDE w:val="0"/>
      <w:autoSpaceDN w:val="0"/>
      <w:spacing w:before="308" w:line="240" w:lineRule="auto"/>
      <w:jc w:val="right"/>
      <w:textAlignment w:val="center"/>
    </w:pPr>
    <w:rPr>
      <w:sz w:val="28"/>
    </w:rPr>
  </w:style>
  <w:style w:type="paragraph" w:customStyle="1" w:styleId="21">
    <w:name w:val="封面标准号2"/>
    <w:basedOn w:val="11"/>
    <w:rsid w:val="00FC35DA"/>
    <w:pPr>
      <w:framePr w:w="9138" w:h="1244" w:hRule="exact" w:wrap="auto" w:vAnchor="page" w:hAnchor="margin" w:y="2908"/>
      <w:adjustRightInd w:val="0"/>
      <w:spacing w:before="357" w:line="280" w:lineRule="exact"/>
    </w:pPr>
  </w:style>
  <w:style w:type="paragraph" w:customStyle="1" w:styleId="afffa">
    <w:name w:val="封面标准代替信息"/>
    <w:basedOn w:val="21"/>
    <w:rsid w:val="00FC35DA"/>
    <w:pPr>
      <w:framePr w:wrap="auto"/>
      <w:spacing w:before="57"/>
    </w:pPr>
    <w:rPr>
      <w:rFonts w:ascii="宋体"/>
      <w:sz w:val="21"/>
    </w:rPr>
  </w:style>
  <w:style w:type="paragraph" w:customStyle="1" w:styleId="afffb">
    <w:name w:val="封面标准名称"/>
    <w:rsid w:val="00FC35DA"/>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c">
    <w:name w:val="封面标准文稿编辑信息"/>
    <w:rsid w:val="00FC35DA"/>
    <w:pPr>
      <w:spacing w:before="180" w:line="180" w:lineRule="exact"/>
      <w:jc w:val="center"/>
    </w:pPr>
    <w:rPr>
      <w:rFonts w:ascii="宋体"/>
      <w:sz w:val="21"/>
    </w:rPr>
  </w:style>
  <w:style w:type="paragraph" w:customStyle="1" w:styleId="afffd">
    <w:name w:val="封面标准文稿类别"/>
    <w:rsid w:val="00FC35DA"/>
    <w:pPr>
      <w:spacing w:before="440" w:line="400" w:lineRule="exact"/>
      <w:jc w:val="center"/>
    </w:pPr>
    <w:rPr>
      <w:rFonts w:ascii="宋体"/>
      <w:sz w:val="24"/>
    </w:rPr>
  </w:style>
  <w:style w:type="paragraph" w:customStyle="1" w:styleId="afffe">
    <w:name w:val="封面标准英文名称"/>
    <w:rsid w:val="00FC35DA"/>
    <w:pPr>
      <w:widowControl w:val="0"/>
      <w:spacing w:before="370" w:line="400" w:lineRule="exact"/>
      <w:jc w:val="center"/>
    </w:pPr>
    <w:rPr>
      <w:sz w:val="28"/>
    </w:rPr>
  </w:style>
  <w:style w:type="paragraph" w:customStyle="1" w:styleId="affff">
    <w:name w:val="封面一致性程度标识"/>
    <w:rsid w:val="00FC35DA"/>
    <w:pPr>
      <w:spacing w:before="440" w:line="400" w:lineRule="exact"/>
      <w:jc w:val="center"/>
    </w:pPr>
    <w:rPr>
      <w:rFonts w:ascii="宋体"/>
      <w:sz w:val="28"/>
    </w:rPr>
  </w:style>
  <w:style w:type="paragraph" w:customStyle="1" w:styleId="affff0">
    <w:name w:val="封面正文"/>
    <w:rsid w:val="00FC35DA"/>
    <w:pPr>
      <w:spacing w:line="240" w:lineRule="auto"/>
      <w:jc w:val="both"/>
    </w:pPr>
  </w:style>
  <w:style w:type="paragraph" w:customStyle="1" w:styleId="a9">
    <w:name w:val="附录标识"/>
    <w:basedOn w:val="af0"/>
    <w:rsid w:val="00FC35DA"/>
    <w:pPr>
      <w:numPr>
        <w:numId w:val="10"/>
      </w:numPr>
      <w:tabs>
        <w:tab w:val="left" w:pos="6405"/>
      </w:tabs>
      <w:spacing w:after="200"/>
    </w:pPr>
    <w:rPr>
      <w:sz w:val="21"/>
    </w:rPr>
  </w:style>
  <w:style w:type="paragraph" w:customStyle="1" w:styleId="affff1">
    <w:name w:val="附录表标题"/>
    <w:next w:val="afff6"/>
    <w:rsid w:val="00FC35DA"/>
    <w:pPr>
      <w:spacing w:line="240" w:lineRule="auto"/>
      <w:jc w:val="center"/>
      <w:textAlignment w:val="baseline"/>
    </w:pPr>
    <w:rPr>
      <w:rFonts w:ascii="黑体" w:eastAsia="黑体"/>
      <w:kern w:val="21"/>
      <w:sz w:val="21"/>
    </w:rPr>
  </w:style>
  <w:style w:type="paragraph" w:customStyle="1" w:styleId="aa">
    <w:name w:val="附录章标题"/>
    <w:next w:val="afff6"/>
    <w:rsid w:val="00FC35DA"/>
    <w:pPr>
      <w:numPr>
        <w:ilvl w:val="1"/>
        <w:numId w:val="10"/>
      </w:numPr>
      <w:wordWrap w:val="0"/>
      <w:overflowPunct w:val="0"/>
      <w:autoSpaceDE w:val="0"/>
      <w:spacing w:beforeLines="50" w:afterLines="50" w:line="240" w:lineRule="auto"/>
      <w:jc w:val="both"/>
      <w:textAlignment w:val="baseline"/>
      <w:outlineLvl w:val="1"/>
    </w:pPr>
    <w:rPr>
      <w:rFonts w:ascii="黑体" w:eastAsia="黑体"/>
      <w:kern w:val="21"/>
      <w:sz w:val="21"/>
    </w:rPr>
  </w:style>
  <w:style w:type="paragraph" w:customStyle="1" w:styleId="ab">
    <w:name w:val="附录一级条标题"/>
    <w:basedOn w:val="aa"/>
    <w:next w:val="afff6"/>
    <w:rsid w:val="00FC35DA"/>
    <w:pPr>
      <w:numPr>
        <w:ilvl w:val="2"/>
      </w:numPr>
      <w:autoSpaceDN w:val="0"/>
      <w:spacing w:beforeLines="0" w:afterLines="0"/>
      <w:outlineLvl w:val="2"/>
    </w:pPr>
  </w:style>
  <w:style w:type="paragraph" w:customStyle="1" w:styleId="ac">
    <w:name w:val="附录二级条标题"/>
    <w:basedOn w:val="ab"/>
    <w:next w:val="afff6"/>
    <w:rsid w:val="00FC35DA"/>
    <w:pPr>
      <w:numPr>
        <w:ilvl w:val="3"/>
      </w:numPr>
      <w:outlineLvl w:val="3"/>
    </w:pPr>
  </w:style>
  <w:style w:type="paragraph" w:customStyle="1" w:styleId="ad">
    <w:name w:val="附录三级条标题"/>
    <w:basedOn w:val="ac"/>
    <w:next w:val="afff6"/>
    <w:rsid w:val="00FC35DA"/>
    <w:pPr>
      <w:numPr>
        <w:ilvl w:val="4"/>
      </w:numPr>
      <w:outlineLvl w:val="4"/>
    </w:pPr>
  </w:style>
  <w:style w:type="paragraph" w:customStyle="1" w:styleId="ae">
    <w:name w:val="附录四级条标题"/>
    <w:basedOn w:val="ad"/>
    <w:next w:val="afff6"/>
    <w:rsid w:val="00FC35DA"/>
    <w:pPr>
      <w:numPr>
        <w:ilvl w:val="5"/>
      </w:numPr>
      <w:outlineLvl w:val="5"/>
    </w:pPr>
  </w:style>
  <w:style w:type="paragraph" w:customStyle="1" w:styleId="affff2">
    <w:name w:val="附录图标题"/>
    <w:next w:val="afff6"/>
    <w:rsid w:val="00FC35DA"/>
    <w:pPr>
      <w:spacing w:line="240" w:lineRule="auto"/>
      <w:jc w:val="center"/>
    </w:pPr>
    <w:rPr>
      <w:rFonts w:ascii="黑体" w:eastAsia="黑体"/>
      <w:sz w:val="21"/>
    </w:rPr>
  </w:style>
  <w:style w:type="paragraph" w:customStyle="1" w:styleId="af">
    <w:name w:val="附录五级条标题"/>
    <w:basedOn w:val="ae"/>
    <w:next w:val="afff6"/>
    <w:rsid w:val="00FC35DA"/>
    <w:pPr>
      <w:numPr>
        <w:ilvl w:val="6"/>
      </w:numPr>
      <w:outlineLvl w:val="6"/>
    </w:pPr>
  </w:style>
  <w:style w:type="character" w:customStyle="1" w:styleId="affff3">
    <w:name w:val="个人答复风格"/>
    <w:rsid w:val="00FC35DA"/>
    <w:rPr>
      <w:rFonts w:ascii="Arial" w:eastAsia="宋体" w:hAnsi="Arial" w:cs="Arial"/>
      <w:color w:val="auto"/>
      <w:sz w:val="20"/>
    </w:rPr>
  </w:style>
  <w:style w:type="character" w:customStyle="1" w:styleId="affff4">
    <w:name w:val="个人撰写风格"/>
    <w:rsid w:val="00FC35DA"/>
    <w:rPr>
      <w:rFonts w:ascii="Arial" w:eastAsia="宋体" w:hAnsi="Arial" w:cs="Arial"/>
      <w:color w:val="auto"/>
      <w:sz w:val="20"/>
    </w:rPr>
  </w:style>
  <w:style w:type="paragraph" w:styleId="affff5">
    <w:name w:val="footnote text"/>
    <w:basedOn w:val="af9"/>
    <w:link w:val="Chara"/>
    <w:semiHidden/>
    <w:rsid w:val="00FC35DA"/>
    <w:pPr>
      <w:widowControl w:val="0"/>
      <w:snapToGrid w:val="0"/>
      <w:spacing w:line="240" w:lineRule="auto"/>
    </w:pPr>
    <w:rPr>
      <w:sz w:val="18"/>
      <w:szCs w:val="18"/>
    </w:rPr>
  </w:style>
  <w:style w:type="character" w:customStyle="1" w:styleId="Chara">
    <w:name w:val="脚注文本 Char"/>
    <w:basedOn w:val="afa"/>
    <w:link w:val="affff5"/>
    <w:semiHidden/>
    <w:rsid w:val="00FC35DA"/>
    <w:rPr>
      <w:kern w:val="2"/>
      <w:sz w:val="18"/>
      <w:szCs w:val="18"/>
    </w:rPr>
  </w:style>
  <w:style w:type="character" w:styleId="affff6">
    <w:name w:val="footnote reference"/>
    <w:semiHidden/>
    <w:rsid w:val="00FC35DA"/>
    <w:rPr>
      <w:vertAlign w:val="superscript"/>
    </w:rPr>
  </w:style>
  <w:style w:type="paragraph" w:customStyle="1" w:styleId="af8">
    <w:name w:val="列项——"/>
    <w:rsid w:val="00FC35DA"/>
    <w:pPr>
      <w:widowControl w:val="0"/>
      <w:numPr>
        <w:numId w:val="3"/>
      </w:numPr>
      <w:tabs>
        <w:tab w:val="clear" w:pos="1140"/>
        <w:tab w:val="num" w:pos="854"/>
      </w:tabs>
      <w:spacing w:line="240" w:lineRule="auto"/>
      <w:ind w:leftChars="200" w:left="200" w:hangingChars="200" w:hanging="200"/>
      <w:jc w:val="both"/>
    </w:pPr>
    <w:rPr>
      <w:rFonts w:ascii="宋体"/>
      <w:sz w:val="21"/>
    </w:rPr>
  </w:style>
  <w:style w:type="paragraph" w:customStyle="1" w:styleId="a5">
    <w:name w:val="列项·"/>
    <w:rsid w:val="00FC35DA"/>
    <w:pPr>
      <w:numPr>
        <w:numId w:val="4"/>
      </w:numPr>
      <w:tabs>
        <w:tab w:val="clear" w:pos="1140"/>
        <w:tab w:val="left" w:pos="840"/>
      </w:tabs>
      <w:spacing w:line="240" w:lineRule="auto"/>
      <w:ind w:leftChars="200" w:left="840" w:hangingChars="200" w:hanging="420"/>
      <w:jc w:val="both"/>
    </w:pPr>
    <w:rPr>
      <w:rFonts w:ascii="宋体"/>
      <w:sz w:val="21"/>
    </w:rPr>
  </w:style>
  <w:style w:type="paragraph" w:customStyle="1" w:styleId="affff7">
    <w:name w:val="目次、标准名称标题"/>
    <w:basedOn w:val="af0"/>
    <w:next w:val="afff6"/>
    <w:rsid w:val="00FC35DA"/>
    <w:pPr>
      <w:numPr>
        <w:numId w:val="0"/>
      </w:numPr>
      <w:spacing w:line="460" w:lineRule="exact"/>
    </w:pPr>
  </w:style>
  <w:style w:type="paragraph" w:customStyle="1" w:styleId="affff8">
    <w:name w:val="目次、索引正文"/>
    <w:rsid w:val="00FC35DA"/>
    <w:pPr>
      <w:spacing w:line="320" w:lineRule="exact"/>
      <w:jc w:val="both"/>
    </w:pPr>
    <w:rPr>
      <w:rFonts w:ascii="宋体"/>
      <w:sz w:val="21"/>
    </w:rPr>
  </w:style>
  <w:style w:type="paragraph" w:customStyle="1" w:styleId="affff9">
    <w:name w:val="其他标准称谓"/>
    <w:rsid w:val="00FC35DA"/>
    <w:pPr>
      <w:spacing w:line="0" w:lineRule="atLeast"/>
      <w:jc w:val="distribute"/>
    </w:pPr>
    <w:rPr>
      <w:rFonts w:ascii="黑体" w:eastAsia="黑体" w:hAnsi="宋体"/>
      <w:sz w:val="52"/>
    </w:rPr>
  </w:style>
  <w:style w:type="paragraph" w:customStyle="1" w:styleId="affffa">
    <w:name w:val="其他发布部门"/>
    <w:basedOn w:val="afff8"/>
    <w:rsid w:val="00FC35DA"/>
    <w:pPr>
      <w:framePr w:wrap="around"/>
      <w:spacing w:line="0" w:lineRule="atLeast"/>
    </w:pPr>
    <w:rPr>
      <w:rFonts w:ascii="黑体" w:eastAsia="黑体"/>
      <w:b w:val="0"/>
    </w:rPr>
  </w:style>
  <w:style w:type="paragraph" w:customStyle="1" w:styleId="af4">
    <w:name w:val="三级条标题"/>
    <w:basedOn w:val="af3"/>
    <w:next w:val="afff6"/>
    <w:rsid w:val="00FC35DA"/>
    <w:pPr>
      <w:numPr>
        <w:ilvl w:val="4"/>
      </w:numPr>
      <w:outlineLvl w:val="4"/>
    </w:pPr>
  </w:style>
  <w:style w:type="paragraph" w:customStyle="1" w:styleId="a1">
    <w:name w:val="三级无标题条"/>
    <w:basedOn w:val="af9"/>
    <w:rsid w:val="00FC35DA"/>
    <w:pPr>
      <w:widowControl w:val="0"/>
      <w:numPr>
        <w:ilvl w:val="4"/>
        <w:numId w:val="1"/>
      </w:numPr>
      <w:spacing w:line="240" w:lineRule="auto"/>
      <w:jc w:val="both"/>
    </w:pPr>
    <w:rPr>
      <w:sz w:val="21"/>
    </w:rPr>
  </w:style>
  <w:style w:type="paragraph" w:customStyle="1" w:styleId="affffb">
    <w:name w:val="实施日期"/>
    <w:basedOn w:val="afff9"/>
    <w:rsid w:val="00FC35DA"/>
    <w:pPr>
      <w:framePr w:hSpace="0" w:wrap="around" w:xAlign="right"/>
      <w:jc w:val="right"/>
    </w:pPr>
  </w:style>
  <w:style w:type="paragraph" w:customStyle="1" w:styleId="a4">
    <w:name w:val="示例"/>
    <w:next w:val="afff6"/>
    <w:rsid w:val="00FC35DA"/>
    <w:pPr>
      <w:numPr>
        <w:numId w:val="5"/>
      </w:numPr>
      <w:tabs>
        <w:tab w:val="clear" w:pos="1120"/>
        <w:tab w:val="num" w:pos="816"/>
      </w:tabs>
      <w:spacing w:line="240" w:lineRule="auto"/>
      <w:ind w:firstLineChars="233" w:firstLine="419"/>
      <w:jc w:val="both"/>
    </w:pPr>
    <w:rPr>
      <w:rFonts w:ascii="宋体"/>
      <w:sz w:val="18"/>
    </w:rPr>
  </w:style>
  <w:style w:type="paragraph" w:customStyle="1" w:styleId="affffc">
    <w:name w:val="数字编号列项（二级）"/>
    <w:rsid w:val="00FC35DA"/>
    <w:pPr>
      <w:spacing w:line="240" w:lineRule="auto"/>
      <w:ind w:leftChars="400" w:left="1260" w:hangingChars="200" w:hanging="420"/>
      <w:jc w:val="both"/>
    </w:pPr>
    <w:rPr>
      <w:rFonts w:ascii="宋体"/>
      <w:sz w:val="21"/>
    </w:rPr>
  </w:style>
  <w:style w:type="paragraph" w:customStyle="1" w:styleId="af5">
    <w:name w:val="四级条标题"/>
    <w:basedOn w:val="af4"/>
    <w:next w:val="afff6"/>
    <w:rsid w:val="00FC35DA"/>
    <w:pPr>
      <w:numPr>
        <w:ilvl w:val="5"/>
      </w:numPr>
      <w:outlineLvl w:val="5"/>
    </w:pPr>
  </w:style>
  <w:style w:type="paragraph" w:customStyle="1" w:styleId="a2">
    <w:name w:val="四级无标题条"/>
    <w:basedOn w:val="af9"/>
    <w:rsid w:val="00FC35DA"/>
    <w:pPr>
      <w:widowControl w:val="0"/>
      <w:numPr>
        <w:ilvl w:val="5"/>
        <w:numId w:val="1"/>
      </w:numPr>
      <w:spacing w:line="240" w:lineRule="auto"/>
      <w:jc w:val="both"/>
    </w:pPr>
    <w:rPr>
      <w:sz w:val="21"/>
    </w:rPr>
  </w:style>
  <w:style w:type="paragraph" w:customStyle="1" w:styleId="affffd">
    <w:name w:val="条文脚注"/>
    <w:basedOn w:val="affff5"/>
    <w:rsid w:val="00FC35DA"/>
    <w:pPr>
      <w:ind w:leftChars="200" w:left="780" w:hangingChars="200" w:hanging="360"/>
      <w:jc w:val="both"/>
    </w:pPr>
    <w:rPr>
      <w:rFonts w:ascii="宋体"/>
    </w:rPr>
  </w:style>
  <w:style w:type="paragraph" w:customStyle="1" w:styleId="affffe">
    <w:name w:val="图表脚注"/>
    <w:next w:val="afff6"/>
    <w:rsid w:val="00FC35DA"/>
    <w:pPr>
      <w:spacing w:line="240" w:lineRule="auto"/>
      <w:ind w:leftChars="200" w:left="300" w:hangingChars="100" w:hanging="100"/>
      <w:jc w:val="both"/>
    </w:pPr>
    <w:rPr>
      <w:rFonts w:ascii="宋体"/>
      <w:sz w:val="18"/>
    </w:rPr>
  </w:style>
  <w:style w:type="paragraph" w:customStyle="1" w:styleId="afffff">
    <w:name w:val="文献分类号"/>
    <w:rsid w:val="00FC35DA"/>
    <w:pPr>
      <w:framePr w:hSpace="180" w:vSpace="180" w:wrap="around" w:hAnchor="margin" w:y="1" w:anchorLock="1"/>
      <w:widowControl w:val="0"/>
      <w:spacing w:line="240" w:lineRule="auto"/>
      <w:textAlignment w:val="center"/>
    </w:pPr>
    <w:rPr>
      <w:rFonts w:eastAsia="黑体"/>
      <w:sz w:val="21"/>
    </w:rPr>
  </w:style>
  <w:style w:type="paragraph" w:customStyle="1" w:styleId="afffff0">
    <w:name w:val="无标题条"/>
    <w:next w:val="afff6"/>
    <w:rsid w:val="00FC35DA"/>
    <w:pPr>
      <w:spacing w:line="240" w:lineRule="auto"/>
      <w:jc w:val="both"/>
    </w:pPr>
    <w:rPr>
      <w:sz w:val="21"/>
    </w:rPr>
  </w:style>
  <w:style w:type="paragraph" w:customStyle="1" w:styleId="af6">
    <w:name w:val="五级条标题"/>
    <w:basedOn w:val="af5"/>
    <w:next w:val="afff6"/>
    <w:rsid w:val="00FC35DA"/>
    <w:pPr>
      <w:numPr>
        <w:ilvl w:val="6"/>
      </w:numPr>
      <w:outlineLvl w:val="6"/>
    </w:pPr>
  </w:style>
  <w:style w:type="paragraph" w:customStyle="1" w:styleId="a3">
    <w:name w:val="五级无标题条"/>
    <w:basedOn w:val="af9"/>
    <w:rsid w:val="00FC35DA"/>
    <w:pPr>
      <w:widowControl w:val="0"/>
      <w:numPr>
        <w:ilvl w:val="6"/>
        <w:numId w:val="1"/>
      </w:numPr>
      <w:spacing w:line="240" w:lineRule="auto"/>
      <w:jc w:val="both"/>
    </w:pPr>
    <w:rPr>
      <w:sz w:val="21"/>
    </w:rPr>
  </w:style>
  <w:style w:type="paragraph" w:customStyle="1" w:styleId="a">
    <w:name w:val="一级无标题条"/>
    <w:basedOn w:val="af9"/>
    <w:rsid w:val="00FC35DA"/>
    <w:pPr>
      <w:widowControl w:val="0"/>
      <w:numPr>
        <w:ilvl w:val="2"/>
        <w:numId w:val="1"/>
      </w:numPr>
      <w:spacing w:line="240" w:lineRule="auto"/>
      <w:jc w:val="both"/>
    </w:pPr>
    <w:rPr>
      <w:sz w:val="21"/>
    </w:rPr>
  </w:style>
  <w:style w:type="paragraph" w:customStyle="1" w:styleId="a8">
    <w:name w:val="正文表标题"/>
    <w:next w:val="afff6"/>
    <w:rsid w:val="00FC35DA"/>
    <w:pPr>
      <w:numPr>
        <w:numId w:val="8"/>
      </w:numPr>
      <w:spacing w:line="240" w:lineRule="auto"/>
      <w:jc w:val="center"/>
    </w:pPr>
    <w:rPr>
      <w:rFonts w:ascii="黑体" w:eastAsia="黑体"/>
      <w:sz w:val="21"/>
    </w:rPr>
  </w:style>
  <w:style w:type="paragraph" w:customStyle="1" w:styleId="a7">
    <w:name w:val="正文图标题"/>
    <w:next w:val="afff6"/>
    <w:rsid w:val="00FC35DA"/>
    <w:pPr>
      <w:numPr>
        <w:numId w:val="9"/>
      </w:numPr>
      <w:spacing w:line="240" w:lineRule="auto"/>
      <w:jc w:val="center"/>
    </w:pPr>
    <w:rPr>
      <w:rFonts w:ascii="黑体" w:eastAsia="黑体"/>
      <w:sz w:val="21"/>
    </w:rPr>
  </w:style>
  <w:style w:type="paragraph" w:customStyle="1" w:styleId="af7">
    <w:name w:val="注："/>
    <w:next w:val="afff6"/>
    <w:rsid w:val="00FC35DA"/>
    <w:pPr>
      <w:widowControl w:val="0"/>
      <w:numPr>
        <w:numId w:val="6"/>
      </w:numPr>
      <w:tabs>
        <w:tab w:val="clear" w:pos="1140"/>
      </w:tabs>
      <w:autoSpaceDE w:val="0"/>
      <w:autoSpaceDN w:val="0"/>
      <w:spacing w:line="240" w:lineRule="auto"/>
      <w:jc w:val="both"/>
    </w:pPr>
    <w:rPr>
      <w:rFonts w:ascii="宋体"/>
      <w:sz w:val="18"/>
    </w:rPr>
  </w:style>
  <w:style w:type="paragraph" w:customStyle="1" w:styleId="a6">
    <w:name w:val="注×："/>
    <w:rsid w:val="00FC35DA"/>
    <w:pPr>
      <w:widowControl w:val="0"/>
      <w:numPr>
        <w:numId w:val="7"/>
      </w:numPr>
      <w:tabs>
        <w:tab w:val="clear" w:pos="900"/>
        <w:tab w:val="left" w:pos="630"/>
      </w:tabs>
      <w:autoSpaceDE w:val="0"/>
      <w:autoSpaceDN w:val="0"/>
      <w:spacing w:line="240" w:lineRule="auto"/>
      <w:jc w:val="both"/>
    </w:pPr>
    <w:rPr>
      <w:rFonts w:ascii="宋体"/>
      <w:sz w:val="18"/>
    </w:rPr>
  </w:style>
  <w:style w:type="paragraph" w:customStyle="1" w:styleId="afffff1">
    <w:name w:val="字母编号列项（一级）"/>
    <w:rsid w:val="00FC35DA"/>
    <w:pPr>
      <w:spacing w:line="240" w:lineRule="auto"/>
      <w:ind w:leftChars="200" w:left="840" w:hangingChars="200" w:hanging="420"/>
      <w:jc w:val="both"/>
    </w:pPr>
    <w:rPr>
      <w:rFonts w:ascii="宋体"/>
      <w:sz w:val="21"/>
    </w:rPr>
  </w:style>
  <w:style w:type="paragraph" w:styleId="afffff2">
    <w:name w:val="Body Text"/>
    <w:basedOn w:val="af9"/>
    <w:link w:val="Charb"/>
    <w:rsid w:val="00FC35DA"/>
    <w:pPr>
      <w:widowControl w:val="0"/>
      <w:spacing w:line="240" w:lineRule="auto"/>
      <w:jc w:val="center"/>
    </w:pPr>
    <w:rPr>
      <w:rFonts w:eastAsia="黑体"/>
      <w:b/>
      <w:szCs w:val="20"/>
    </w:rPr>
  </w:style>
  <w:style w:type="character" w:customStyle="1" w:styleId="Charb">
    <w:name w:val="正文文本 Char"/>
    <w:basedOn w:val="afa"/>
    <w:link w:val="afffff2"/>
    <w:rsid w:val="00FC35DA"/>
    <w:rPr>
      <w:rFonts w:eastAsia="黑体"/>
      <w:b/>
      <w:kern w:val="2"/>
      <w:sz w:val="24"/>
    </w:rPr>
  </w:style>
  <w:style w:type="character" w:customStyle="1" w:styleId="Char9">
    <w:name w:val="段 Char"/>
    <w:link w:val="afff6"/>
    <w:qFormat/>
    <w:rsid w:val="00FC35DA"/>
    <w:rPr>
      <w:rFonts w:ascii="宋体"/>
      <w:noProof/>
      <w:sz w:val="21"/>
    </w:rPr>
  </w:style>
  <w:style w:type="character" w:customStyle="1" w:styleId="Char">
    <w:name w:val="日期 Char"/>
    <w:link w:val="afe"/>
    <w:rsid w:val="00FC35DA"/>
    <w:rPr>
      <w:kern w:val="2"/>
      <w:sz w:val="24"/>
      <w:szCs w:val="24"/>
    </w:rPr>
  </w:style>
  <w:style w:type="paragraph" w:customStyle="1" w:styleId="afffff3">
    <w:name w:val="附录"/>
    <w:basedOn w:val="af9"/>
    <w:link w:val="Charc"/>
    <w:rsid w:val="00FC35DA"/>
    <w:pPr>
      <w:widowControl w:val="0"/>
      <w:jc w:val="center"/>
      <w:outlineLvl w:val="3"/>
    </w:pPr>
    <w:rPr>
      <w:rFonts w:eastAsia="黑体"/>
      <w:sz w:val="21"/>
      <w:szCs w:val="21"/>
    </w:rPr>
  </w:style>
  <w:style w:type="character" w:customStyle="1" w:styleId="Charc">
    <w:name w:val="附录 Char"/>
    <w:link w:val="afffff3"/>
    <w:rsid w:val="00FC35DA"/>
    <w:rPr>
      <w:rFonts w:eastAsia="黑体"/>
      <w:kern w:val="2"/>
      <w:sz w:val="21"/>
      <w:szCs w:val="21"/>
    </w:rPr>
  </w:style>
  <w:style w:type="paragraph" w:styleId="afffff4">
    <w:name w:val="Normal (Web)"/>
    <w:basedOn w:val="af9"/>
    <w:uiPriority w:val="99"/>
    <w:semiHidden/>
    <w:rsid w:val="00FC35DA"/>
    <w:pPr>
      <w:spacing w:before="100" w:beforeAutospacing="1" w:after="100" w:afterAutospacing="1" w:line="240" w:lineRule="auto"/>
    </w:pPr>
    <w:rPr>
      <w:rFonts w:ascii="宋体" w:hAnsi="宋体" w:cs="宋体"/>
      <w:kern w:val="0"/>
    </w:rPr>
  </w:style>
  <w:style w:type="paragraph" w:styleId="afffff5">
    <w:name w:val="Revision"/>
    <w:hidden/>
    <w:uiPriority w:val="99"/>
    <w:semiHidden/>
    <w:rsid w:val="00FC35DA"/>
    <w:pPr>
      <w:spacing w:line="240" w:lineRule="auto"/>
    </w:pPr>
    <w:rPr>
      <w:kern w:val="2"/>
      <w:sz w:val="21"/>
      <w:szCs w:val="24"/>
    </w:rPr>
  </w:style>
  <w:style w:type="paragraph" w:customStyle="1" w:styleId="afffff6">
    <w:name w:val="其他发布日期"/>
    <w:basedOn w:val="afff9"/>
    <w:rsid w:val="00FC35DA"/>
    <w:pPr>
      <w:framePr w:w="3997" w:h="471" w:hRule="exact" w:hSpace="0" w:vSpace="181" w:wrap="around" w:vAnchor="page" w:hAnchor="page" w:x="1419" w:y="14097"/>
    </w:pPr>
  </w:style>
  <w:style w:type="character" w:styleId="afffff7">
    <w:name w:val="Placeholder Text"/>
    <w:basedOn w:val="afa"/>
    <w:uiPriority w:val="99"/>
    <w:semiHidden/>
    <w:rsid w:val="00FC35DA"/>
    <w:rPr>
      <w:color w:val="808080"/>
    </w:rPr>
  </w:style>
  <w:style w:type="paragraph" w:customStyle="1" w:styleId="22">
    <w:name w:val="附录2"/>
    <w:basedOn w:val="2"/>
    <w:link w:val="2Char0"/>
    <w:qFormat/>
    <w:rsid w:val="00FC35DA"/>
    <w:pPr>
      <w:keepNext w:val="0"/>
      <w:keepLines w:val="0"/>
      <w:widowControl w:val="0"/>
      <w:spacing w:before="0" w:after="0" w:line="360" w:lineRule="auto"/>
      <w:ind w:left="576" w:hanging="576"/>
      <w:jc w:val="both"/>
    </w:pPr>
    <w:rPr>
      <w:rFonts w:ascii="黑体" w:eastAsia="黑体" w:hAnsi="黑体"/>
      <w:b w:val="0"/>
      <w:bCs w:val="0"/>
      <w:sz w:val="21"/>
      <w:szCs w:val="21"/>
    </w:rPr>
  </w:style>
  <w:style w:type="paragraph" w:customStyle="1" w:styleId="12">
    <w:name w:val="附录1"/>
    <w:basedOn w:val="1"/>
    <w:link w:val="1Char0"/>
    <w:qFormat/>
    <w:rsid w:val="00FC35DA"/>
    <w:pPr>
      <w:keepNext w:val="0"/>
      <w:keepLines w:val="0"/>
      <w:widowControl w:val="0"/>
      <w:spacing w:beforeLines="100" w:before="240" w:afterLines="100" w:after="240" w:line="240" w:lineRule="auto"/>
    </w:pPr>
    <w:rPr>
      <w:rFonts w:ascii="Cambria" w:eastAsia="黑体" w:hAnsi="Cambria"/>
      <w:iCs w:val="0"/>
      <w:color w:val="auto"/>
      <w:kern w:val="2"/>
      <w:sz w:val="21"/>
      <w:szCs w:val="24"/>
    </w:rPr>
  </w:style>
  <w:style w:type="character" w:customStyle="1" w:styleId="2Char0">
    <w:name w:val="附录2 Char"/>
    <w:basedOn w:val="2Char"/>
    <w:link w:val="22"/>
    <w:rsid w:val="00FC35DA"/>
    <w:rPr>
      <w:rFonts w:ascii="黑体" w:eastAsia="黑体" w:hAnsi="黑体" w:cs="Times New Roman"/>
      <w:b w:val="0"/>
      <w:bCs w:val="0"/>
      <w:kern w:val="2"/>
      <w:sz w:val="21"/>
      <w:szCs w:val="21"/>
    </w:rPr>
  </w:style>
  <w:style w:type="paragraph" w:customStyle="1" w:styleId="31">
    <w:name w:val="附录3"/>
    <w:basedOn w:val="3"/>
    <w:link w:val="3Char0"/>
    <w:qFormat/>
    <w:rsid w:val="00FC35DA"/>
    <w:pPr>
      <w:keepNext w:val="0"/>
      <w:keepLines w:val="0"/>
      <w:widowControl w:val="0"/>
      <w:spacing w:before="0" w:after="0" w:line="360" w:lineRule="auto"/>
      <w:ind w:left="720" w:hanging="720"/>
      <w:jc w:val="both"/>
    </w:pPr>
    <w:rPr>
      <w:rFonts w:ascii="黑体" w:eastAsia="黑体" w:hAnsi="黑体"/>
      <w:b w:val="0"/>
      <w:bCs w:val="0"/>
      <w:sz w:val="21"/>
      <w:szCs w:val="21"/>
    </w:rPr>
  </w:style>
  <w:style w:type="character" w:customStyle="1" w:styleId="1Char0">
    <w:name w:val="附录1 Char"/>
    <w:basedOn w:val="4Char"/>
    <w:link w:val="12"/>
    <w:rsid w:val="00FC35DA"/>
    <w:rPr>
      <w:rFonts w:ascii="Cambria" w:eastAsia="黑体" w:hAnsi="Cambria"/>
      <w:b/>
      <w:bCs/>
      <w:kern w:val="2"/>
      <w:sz w:val="21"/>
      <w:szCs w:val="24"/>
    </w:rPr>
  </w:style>
  <w:style w:type="character" w:customStyle="1" w:styleId="3Char0">
    <w:name w:val="附录3 Char"/>
    <w:basedOn w:val="3Char"/>
    <w:link w:val="31"/>
    <w:rsid w:val="00FC35DA"/>
    <w:rPr>
      <w:rFonts w:ascii="黑体" w:eastAsia="黑体" w:hAnsi="黑体"/>
      <w:b w:val="0"/>
      <w:bCs w:val="0"/>
      <w:kern w:val="2"/>
      <w:sz w:val="21"/>
      <w:szCs w:val="21"/>
    </w:rPr>
  </w:style>
  <w:style w:type="paragraph" w:customStyle="1" w:styleId="13">
    <w:name w:val="列出段落1"/>
    <w:basedOn w:val="af9"/>
    <w:rsid w:val="00FC35DA"/>
    <w:pPr>
      <w:widowControl w:val="0"/>
      <w:spacing w:line="240" w:lineRule="auto"/>
      <w:ind w:firstLineChars="200" w:firstLine="420"/>
      <w:jc w:val="both"/>
    </w:pPr>
    <w:rPr>
      <w:sz w:val="21"/>
    </w:rPr>
  </w:style>
  <w:style w:type="paragraph" w:customStyle="1" w:styleId="TableParagraph">
    <w:name w:val="Table Paragraph"/>
    <w:basedOn w:val="af9"/>
    <w:uiPriority w:val="1"/>
    <w:qFormat/>
    <w:rsid w:val="00FC35DA"/>
    <w:pPr>
      <w:widowControl w:val="0"/>
      <w:autoSpaceDE w:val="0"/>
      <w:autoSpaceDN w:val="0"/>
      <w:spacing w:before="23" w:line="240" w:lineRule="auto"/>
    </w:pPr>
    <w:rPr>
      <w:rFonts w:ascii="Cambria" w:eastAsia="Cambria" w:hAnsi="Cambria" w:cs="Cambria"/>
      <w:kern w:val="0"/>
      <w:sz w:val="22"/>
      <w:szCs w:val="22"/>
      <w:lang w:eastAsia="en-US"/>
    </w:rPr>
  </w:style>
  <w:style w:type="character" w:customStyle="1" w:styleId="Char2">
    <w:name w:val="列出段落 Char"/>
    <w:link w:val="aff6"/>
    <w:uiPriority w:val="99"/>
    <w:rsid w:val="00FA4140"/>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821">
      <w:bodyDiv w:val="1"/>
      <w:marLeft w:val="0"/>
      <w:marRight w:val="0"/>
      <w:marTop w:val="0"/>
      <w:marBottom w:val="0"/>
      <w:divBdr>
        <w:top w:val="none" w:sz="0" w:space="0" w:color="auto"/>
        <w:left w:val="none" w:sz="0" w:space="0" w:color="auto"/>
        <w:bottom w:val="none" w:sz="0" w:space="0" w:color="auto"/>
        <w:right w:val="none" w:sz="0" w:space="0" w:color="auto"/>
      </w:divBdr>
    </w:div>
    <w:div w:id="1708425">
      <w:bodyDiv w:val="1"/>
      <w:marLeft w:val="0"/>
      <w:marRight w:val="0"/>
      <w:marTop w:val="0"/>
      <w:marBottom w:val="0"/>
      <w:divBdr>
        <w:top w:val="none" w:sz="0" w:space="0" w:color="auto"/>
        <w:left w:val="none" w:sz="0" w:space="0" w:color="auto"/>
        <w:bottom w:val="none" w:sz="0" w:space="0" w:color="auto"/>
        <w:right w:val="none" w:sz="0" w:space="0" w:color="auto"/>
      </w:divBdr>
    </w:div>
    <w:div w:id="2704825">
      <w:bodyDiv w:val="1"/>
      <w:marLeft w:val="0"/>
      <w:marRight w:val="0"/>
      <w:marTop w:val="0"/>
      <w:marBottom w:val="0"/>
      <w:divBdr>
        <w:top w:val="none" w:sz="0" w:space="0" w:color="auto"/>
        <w:left w:val="none" w:sz="0" w:space="0" w:color="auto"/>
        <w:bottom w:val="none" w:sz="0" w:space="0" w:color="auto"/>
        <w:right w:val="none" w:sz="0" w:space="0" w:color="auto"/>
      </w:divBdr>
    </w:div>
    <w:div w:id="2901926">
      <w:bodyDiv w:val="1"/>
      <w:marLeft w:val="0"/>
      <w:marRight w:val="0"/>
      <w:marTop w:val="0"/>
      <w:marBottom w:val="0"/>
      <w:divBdr>
        <w:top w:val="none" w:sz="0" w:space="0" w:color="auto"/>
        <w:left w:val="none" w:sz="0" w:space="0" w:color="auto"/>
        <w:bottom w:val="none" w:sz="0" w:space="0" w:color="auto"/>
        <w:right w:val="none" w:sz="0" w:space="0" w:color="auto"/>
      </w:divBdr>
    </w:div>
    <w:div w:id="3673782">
      <w:bodyDiv w:val="1"/>
      <w:marLeft w:val="0"/>
      <w:marRight w:val="0"/>
      <w:marTop w:val="0"/>
      <w:marBottom w:val="0"/>
      <w:divBdr>
        <w:top w:val="none" w:sz="0" w:space="0" w:color="auto"/>
        <w:left w:val="none" w:sz="0" w:space="0" w:color="auto"/>
        <w:bottom w:val="none" w:sz="0" w:space="0" w:color="auto"/>
        <w:right w:val="none" w:sz="0" w:space="0" w:color="auto"/>
      </w:divBdr>
    </w:div>
    <w:div w:id="4871570">
      <w:bodyDiv w:val="1"/>
      <w:marLeft w:val="0"/>
      <w:marRight w:val="0"/>
      <w:marTop w:val="0"/>
      <w:marBottom w:val="0"/>
      <w:divBdr>
        <w:top w:val="none" w:sz="0" w:space="0" w:color="auto"/>
        <w:left w:val="none" w:sz="0" w:space="0" w:color="auto"/>
        <w:bottom w:val="none" w:sz="0" w:space="0" w:color="auto"/>
        <w:right w:val="none" w:sz="0" w:space="0" w:color="auto"/>
      </w:divBdr>
    </w:div>
    <w:div w:id="4946287">
      <w:bodyDiv w:val="1"/>
      <w:marLeft w:val="0"/>
      <w:marRight w:val="0"/>
      <w:marTop w:val="0"/>
      <w:marBottom w:val="0"/>
      <w:divBdr>
        <w:top w:val="none" w:sz="0" w:space="0" w:color="auto"/>
        <w:left w:val="none" w:sz="0" w:space="0" w:color="auto"/>
        <w:bottom w:val="none" w:sz="0" w:space="0" w:color="auto"/>
        <w:right w:val="none" w:sz="0" w:space="0" w:color="auto"/>
      </w:divBdr>
    </w:div>
    <w:div w:id="5132156">
      <w:bodyDiv w:val="1"/>
      <w:marLeft w:val="0"/>
      <w:marRight w:val="0"/>
      <w:marTop w:val="0"/>
      <w:marBottom w:val="0"/>
      <w:divBdr>
        <w:top w:val="none" w:sz="0" w:space="0" w:color="auto"/>
        <w:left w:val="none" w:sz="0" w:space="0" w:color="auto"/>
        <w:bottom w:val="none" w:sz="0" w:space="0" w:color="auto"/>
        <w:right w:val="none" w:sz="0" w:space="0" w:color="auto"/>
      </w:divBdr>
    </w:div>
    <w:div w:id="5450787">
      <w:bodyDiv w:val="1"/>
      <w:marLeft w:val="0"/>
      <w:marRight w:val="0"/>
      <w:marTop w:val="0"/>
      <w:marBottom w:val="0"/>
      <w:divBdr>
        <w:top w:val="none" w:sz="0" w:space="0" w:color="auto"/>
        <w:left w:val="none" w:sz="0" w:space="0" w:color="auto"/>
        <w:bottom w:val="none" w:sz="0" w:space="0" w:color="auto"/>
        <w:right w:val="none" w:sz="0" w:space="0" w:color="auto"/>
      </w:divBdr>
    </w:div>
    <w:div w:id="5637168">
      <w:bodyDiv w:val="1"/>
      <w:marLeft w:val="0"/>
      <w:marRight w:val="0"/>
      <w:marTop w:val="0"/>
      <w:marBottom w:val="0"/>
      <w:divBdr>
        <w:top w:val="none" w:sz="0" w:space="0" w:color="auto"/>
        <w:left w:val="none" w:sz="0" w:space="0" w:color="auto"/>
        <w:bottom w:val="none" w:sz="0" w:space="0" w:color="auto"/>
        <w:right w:val="none" w:sz="0" w:space="0" w:color="auto"/>
      </w:divBdr>
    </w:div>
    <w:div w:id="5720250">
      <w:bodyDiv w:val="1"/>
      <w:marLeft w:val="0"/>
      <w:marRight w:val="0"/>
      <w:marTop w:val="0"/>
      <w:marBottom w:val="0"/>
      <w:divBdr>
        <w:top w:val="none" w:sz="0" w:space="0" w:color="auto"/>
        <w:left w:val="none" w:sz="0" w:space="0" w:color="auto"/>
        <w:bottom w:val="none" w:sz="0" w:space="0" w:color="auto"/>
        <w:right w:val="none" w:sz="0" w:space="0" w:color="auto"/>
      </w:divBdr>
    </w:div>
    <w:div w:id="6059472">
      <w:bodyDiv w:val="1"/>
      <w:marLeft w:val="0"/>
      <w:marRight w:val="0"/>
      <w:marTop w:val="0"/>
      <w:marBottom w:val="0"/>
      <w:divBdr>
        <w:top w:val="none" w:sz="0" w:space="0" w:color="auto"/>
        <w:left w:val="none" w:sz="0" w:space="0" w:color="auto"/>
        <w:bottom w:val="none" w:sz="0" w:space="0" w:color="auto"/>
        <w:right w:val="none" w:sz="0" w:space="0" w:color="auto"/>
      </w:divBdr>
    </w:div>
    <w:div w:id="8145559">
      <w:bodyDiv w:val="1"/>
      <w:marLeft w:val="0"/>
      <w:marRight w:val="0"/>
      <w:marTop w:val="0"/>
      <w:marBottom w:val="0"/>
      <w:divBdr>
        <w:top w:val="none" w:sz="0" w:space="0" w:color="auto"/>
        <w:left w:val="none" w:sz="0" w:space="0" w:color="auto"/>
        <w:bottom w:val="none" w:sz="0" w:space="0" w:color="auto"/>
        <w:right w:val="none" w:sz="0" w:space="0" w:color="auto"/>
      </w:divBdr>
    </w:div>
    <w:div w:id="9263271">
      <w:bodyDiv w:val="1"/>
      <w:marLeft w:val="0"/>
      <w:marRight w:val="0"/>
      <w:marTop w:val="0"/>
      <w:marBottom w:val="0"/>
      <w:divBdr>
        <w:top w:val="none" w:sz="0" w:space="0" w:color="auto"/>
        <w:left w:val="none" w:sz="0" w:space="0" w:color="auto"/>
        <w:bottom w:val="none" w:sz="0" w:space="0" w:color="auto"/>
        <w:right w:val="none" w:sz="0" w:space="0" w:color="auto"/>
      </w:divBdr>
    </w:div>
    <w:div w:id="10451076">
      <w:bodyDiv w:val="1"/>
      <w:marLeft w:val="0"/>
      <w:marRight w:val="0"/>
      <w:marTop w:val="0"/>
      <w:marBottom w:val="0"/>
      <w:divBdr>
        <w:top w:val="none" w:sz="0" w:space="0" w:color="auto"/>
        <w:left w:val="none" w:sz="0" w:space="0" w:color="auto"/>
        <w:bottom w:val="none" w:sz="0" w:space="0" w:color="auto"/>
        <w:right w:val="none" w:sz="0" w:space="0" w:color="auto"/>
      </w:divBdr>
    </w:div>
    <w:div w:id="10840393">
      <w:bodyDiv w:val="1"/>
      <w:marLeft w:val="0"/>
      <w:marRight w:val="0"/>
      <w:marTop w:val="0"/>
      <w:marBottom w:val="0"/>
      <w:divBdr>
        <w:top w:val="none" w:sz="0" w:space="0" w:color="auto"/>
        <w:left w:val="none" w:sz="0" w:space="0" w:color="auto"/>
        <w:bottom w:val="none" w:sz="0" w:space="0" w:color="auto"/>
        <w:right w:val="none" w:sz="0" w:space="0" w:color="auto"/>
      </w:divBdr>
    </w:div>
    <w:div w:id="12269557">
      <w:bodyDiv w:val="1"/>
      <w:marLeft w:val="0"/>
      <w:marRight w:val="0"/>
      <w:marTop w:val="0"/>
      <w:marBottom w:val="0"/>
      <w:divBdr>
        <w:top w:val="none" w:sz="0" w:space="0" w:color="auto"/>
        <w:left w:val="none" w:sz="0" w:space="0" w:color="auto"/>
        <w:bottom w:val="none" w:sz="0" w:space="0" w:color="auto"/>
        <w:right w:val="none" w:sz="0" w:space="0" w:color="auto"/>
      </w:divBdr>
    </w:div>
    <w:div w:id="14768879">
      <w:bodyDiv w:val="1"/>
      <w:marLeft w:val="0"/>
      <w:marRight w:val="0"/>
      <w:marTop w:val="0"/>
      <w:marBottom w:val="0"/>
      <w:divBdr>
        <w:top w:val="none" w:sz="0" w:space="0" w:color="auto"/>
        <w:left w:val="none" w:sz="0" w:space="0" w:color="auto"/>
        <w:bottom w:val="none" w:sz="0" w:space="0" w:color="auto"/>
        <w:right w:val="none" w:sz="0" w:space="0" w:color="auto"/>
      </w:divBdr>
    </w:div>
    <w:div w:id="15816769">
      <w:bodyDiv w:val="1"/>
      <w:marLeft w:val="0"/>
      <w:marRight w:val="0"/>
      <w:marTop w:val="0"/>
      <w:marBottom w:val="0"/>
      <w:divBdr>
        <w:top w:val="none" w:sz="0" w:space="0" w:color="auto"/>
        <w:left w:val="none" w:sz="0" w:space="0" w:color="auto"/>
        <w:bottom w:val="none" w:sz="0" w:space="0" w:color="auto"/>
        <w:right w:val="none" w:sz="0" w:space="0" w:color="auto"/>
      </w:divBdr>
    </w:div>
    <w:div w:id="16346348">
      <w:bodyDiv w:val="1"/>
      <w:marLeft w:val="0"/>
      <w:marRight w:val="0"/>
      <w:marTop w:val="0"/>
      <w:marBottom w:val="0"/>
      <w:divBdr>
        <w:top w:val="none" w:sz="0" w:space="0" w:color="auto"/>
        <w:left w:val="none" w:sz="0" w:space="0" w:color="auto"/>
        <w:bottom w:val="none" w:sz="0" w:space="0" w:color="auto"/>
        <w:right w:val="none" w:sz="0" w:space="0" w:color="auto"/>
      </w:divBdr>
    </w:div>
    <w:div w:id="17700001">
      <w:bodyDiv w:val="1"/>
      <w:marLeft w:val="0"/>
      <w:marRight w:val="0"/>
      <w:marTop w:val="0"/>
      <w:marBottom w:val="0"/>
      <w:divBdr>
        <w:top w:val="none" w:sz="0" w:space="0" w:color="auto"/>
        <w:left w:val="none" w:sz="0" w:space="0" w:color="auto"/>
        <w:bottom w:val="none" w:sz="0" w:space="0" w:color="auto"/>
        <w:right w:val="none" w:sz="0" w:space="0" w:color="auto"/>
      </w:divBdr>
      <w:divsChild>
        <w:div w:id="143160742">
          <w:marLeft w:val="547"/>
          <w:marRight w:val="0"/>
          <w:marTop w:val="115"/>
          <w:marBottom w:val="0"/>
          <w:divBdr>
            <w:top w:val="none" w:sz="0" w:space="0" w:color="auto"/>
            <w:left w:val="none" w:sz="0" w:space="0" w:color="auto"/>
            <w:bottom w:val="none" w:sz="0" w:space="0" w:color="auto"/>
            <w:right w:val="none" w:sz="0" w:space="0" w:color="auto"/>
          </w:divBdr>
        </w:div>
      </w:divsChild>
    </w:div>
    <w:div w:id="18507014">
      <w:bodyDiv w:val="1"/>
      <w:marLeft w:val="0"/>
      <w:marRight w:val="0"/>
      <w:marTop w:val="0"/>
      <w:marBottom w:val="0"/>
      <w:divBdr>
        <w:top w:val="none" w:sz="0" w:space="0" w:color="auto"/>
        <w:left w:val="none" w:sz="0" w:space="0" w:color="auto"/>
        <w:bottom w:val="none" w:sz="0" w:space="0" w:color="auto"/>
        <w:right w:val="none" w:sz="0" w:space="0" w:color="auto"/>
      </w:divBdr>
    </w:div>
    <w:div w:id="18899999">
      <w:bodyDiv w:val="1"/>
      <w:marLeft w:val="0"/>
      <w:marRight w:val="0"/>
      <w:marTop w:val="0"/>
      <w:marBottom w:val="0"/>
      <w:divBdr>
        <w:top w:val="none" w:sz="0" w:space="0" w:color="auto"/>
        <w:left w:val="none" w:sz="0" w:space="0" w:color="auto"/>
        <w:bottom w:val="none" w:sz="0" w:space="0" w:color="auto"/>
        <w:right w:val="none" w:sz="0" w:space="0" w:color="auto"/>
      </w:divBdr>
    </w:div>
    <w:div w:id="19282985">
      <w:bodyDiv w:val="1"/>
      <w:marLeft w:val="0"/>
      <w:marRight w:val="0"/>
      <w:marTop w:val="0"/>
      <w:marBottom w:val="0"/>
      <w:divBdr>
        <w:top w:val="none" w:sz="0" w:space="0" w:color="auto"/>
        <w:left w:val="none" w:sz="0" w:space="0" w:color="auto"/>
        <w:bottom w:val="none" w:sz="0" w:space="0" w:color="auto"/>
        <w:right w:val="none" w:sz="0" w:space="0" w:color="auto"/>
      </w:divBdr>
    </w:div>
    <w:div w:id="19479676">
      <w:bodyDiv w:val="1"/>
      <w:marLeft w:val="0"/>
      <w:marRight w:val="0"/>
      <w:marTop w:val="0"/>
      <w:marBottom w:val="0"/>
      <w:divBdr>
        <w:top w:val="none" w:sz="0" w:space="0" w:color="auto"/>
        <w:left w:val="none" w:sz="0" w:space="0" w:color="auto"/>
        <w:bottom w:val="none" w:sz="0" w:space="0" w:color="auto"/>
        <w:right w:val="none" w:sz="0" w:space="0" w:color="auto"/>
      </w:divBdr>
    </w:div>
    <w:div w:id="20711638">
      <w:bodyDiv w:val="1"/>
      <w:marLeft w:val="0"/>
      <w:marRight w:val="0"/>
      <w:marTop w:val="0"/>
      <w:marBottom w:val="0"/>
      <w:divBdr>
        <w:top w:val="none" w:sz="0" w:space="0" w:color="auto"/>
        <w:left w:val="none" w:sz="0" w:space="0" w:color="auto"/>
        <w:bottom w:val="none" w:sz="0" w:space="0" w:color="auto"/>
        <w:right w:val="none" w:sz="0" w:space="0" w:color="auto"/>
      </w:divBdr>
    </w:div>
    <w:div w:id="22441824">
      <w:bodyDiv w:val="1"/>
      <w:marLeft w:val="0"/>
      <w:marRight w:val="0"/>
      <w:marTop w:val="0"/>
      <w:marBottom w:val="0"/>
      <w:divBdr>
        <w:top w:val="none" w:sz="0" w:space="0" w:color="auto"/>
        <w:left w:val="none" w:sz="0" w:space="0" w:color="auto"/>
        <w:bottom w:val="none" w:sz="0" w:space="0" w:color="auto"/>
        <w:right w:val="none" w:sz="0" w:space="0" w:color="auto"/>
      </w:divBdr>
    </w:div>
    <w:div w:id="23094772">
      <w:bodyDiv w:val="1"/>
      <w:marLeft w:val="0"/>
      <w:marRight w:val="0"/>
      <w:marTop w:val="0"/>
      <w:marBottom w:val="0"/>
      <w:divBdr>
        <w:top w:val="none" w:sz="0" w:space="0" w:color="auto"/>
        <w:left w:val="none" w:sz="0" w:space="0" w:color="auto"/>
        <w:bottom w:val="none" w:sz="0" w:space="0" w:color="auto"/>
        <w:right w:val="none" w:sz="0" w:space="0" w:color="auto"/>
      </w:divBdr>
    </w:div>
    <w:div w:id="23210322">
      <w:bodyDiv w:val="1"/>
      <w:marLeft w:val="0"/>
      <w:marRight w:val="0"/>
      <w:marTop w:val="0"/>
      <w:marBottom w:val="0"/>
      <w:divBdr>
        <w:top w:val="none" w:sz="0" w:space="0" w:color="auto"/>
        <w:left w:val="none" w:sz="0" w:space="0" w:color="auto"/>
        <w:bottom w:val="none" w:sz="0" w:space="0" w:color="auto"/>
        <w:right w:val="none" w:sz="0" w:space="0" w:color="auto"/>
      </w:divBdr>
    </w:div>
    <w:div w:id="23412265">
      <w:bodyDiv w:val="1"/>
      <w:marLeft w:val="0"/>
      <w:marRight w:val="0"/>
      <w:marTop w:val="0"/>
      <w:marBottom w:val="0"/>
      <w:divBdr>
        <w:top w:val="none" w:sz="0" w:space="0" w:color="auto"/>
        <w:left w:val="none" w:sz="0" w:space="0" w:color="auto"/>
        <w:bottom w:val="none" w:sz="0" w:space="0" w:color="auto"/>
        <w:right w:val="none" w:sz="0" w:space="0" w:color="auto"/>
      </w:divBdr>
    </w:div>
    <w:div w:id="24142451">
      <w:bodyDiv w:val="1"/>
      <w:marLeft w:val="0"/>
      <w:marRight w:val="0"/>
      <w:marTop w:val="0"/>
      <w:marBottom w:val="0"/>
      <w:divBdr>
        <w:top w:val="none" w:sz="0" w:space="0" w:color="auto"/>
        <w:left w:val="none" w:sz="0" w:space="0" w:color="auto"/>
        <w:bottom w:val="none" w:sz="0" w:space="0" w:color="auto"/>
        <w:right w:val="none" w:sz="0" w:space="0" w:color="auto"/>
      </w:divBdr>
    </w:div>
    <w:div w:id="27612055">
      <w:bodyDiv w:val="1"/>
      <w:marLeft w:val="0"/>
      <w:marRight w:val="0"/>
      <w:marTop w:val="0"/>
      <w:marBottom w:val="0"/>
      <w:divBdr>
        <w:top w:val="none" w:sz="0" w:space="0" w:color="auto"/>
        <w:left w:val="none" w:sz="0" w:space="0" w:color="auto"/>
        <w:bottom w:val="none" w:sz="0" w:space="0" w:color="auto"/>
        <w:right w:val="none" w:sz="0" w:space="0" w:color="auto"/>
      </w:divBdr>
    </w:div>
    <w:div w:id="27726493">
      <w:bodyDiv w:val="1"/>
      <w:marLeft w:val="0"/>
      <w:marRight w:val="0"/>
      <w:marTop w:val="0"/>
      <w:marBottom w:val="0"/>
      <w:divBdr>
        <w:top w:val="none" w:sz="0" w:space="0" w:color="auto"/>
        <w:left w:val="none" w:sz="0" w:space="0" w:color="auto"/>
        <w:bottom w:val="none" w:sz="0" w:space="0" w:color="auto"/>
        <w:right w:val="none" w:sz="0" w:space="0" w:color="auto"/>
      </w:divBdr>
    </w:div>
    <w:div w:id="28069234">
      <w:bodyDiv w:val="1"/>
      <w:marLeft w:val="0"/>
      <w:marRight w:val="0"/>
      <w:marTop w:val="0"/>
      <w:marBottom w:val="0"/>
      <w:divBdr>
        <w:top w:val="none" w:sz="0" w:space="0" w:color="auto"/>
        <w:left w:val="none" w:sz="0" w:space="0" w:color="auto"/>
        <w:bottom w:val="none" w:sz="0" w:space="0" w:color="auto"/>
        <w:right w:val="none" w:sz="0" w:space="0" w:color="auto"/>
      </w:divBdr>
    </w:div>
    <w:div w:id="28916357">
      <w:bodyDiv w:val="1"/>
      <w:marLeft w:val="0"/>
      <w:marRight w:val="0"/>
      <w:marTop w:val="0"/>
      <w:marBottom w:val="0"/>
      <w:divBdr>
        <w:top w:val="none" w:sz="0" w:space="0" w:color="auto"/>
        <w:left w:val="none" w:sz="0" w:space="0" w:color="auto"/>
        <w:bottom w:val="none" w:sz="0" w:space="0" w:color="auto"/>
        <w:right w:val="none" w:sz="0" w:space="0" w:color="auto"/>
      </w:divBdr>
    </w:div>
    <w:div w:id="29260125">
      <w:bodyDiv w:val="1"/>
      <w:marLeft w:val="0"/>
      <w:marRight w:val="0"/>
      <w:marTop w:val="0"/>
      <w:marBottom w:val="0"/>
      <w:divBdr>
        <w:top w:val="none" w:sz="0" w:space="0" w:color="auto"/>
        <w:left w:val="none" w:sz="0" w:space="0" w:color="auto"/>
        <w:bottom w:val="none" w:sz="0" w:space="0" w:color="auto"/>
        <w:right w:val="none" w:sz="0" w:space="0" w:color="auto"/>
      </w:divBdr>
    </w:div>
    <w:div w:id="29261033">
      <w:bodyDiv w:val="1"/>
      <w:marLeft w:val="0"/>
      <w:marRight w:val="0"/>
      <w:marTop w:val="0"/>
      <w:marBottom w:val="0"/>
      <w:divBdr>
        <w:top w:val="none" w:sz="0" w:space="0" w:color="auto"/>
        <w:left w:val="none" w:sz="0" w:space="0" w:color="auto"/>
        <w:bottom w:val="none" w:sz="0" w:space="0" w:color="auto"/>
        <w:right w:val="none" w:sz="0" w:space="0" w:color="auto"/>
      </w:divBdr>
    </w:div>
    <w:div w:id="29385521">
      <w:bodyDiv w:val="1"/>
      <w:marLeft w:val="0"/>
      <w:marRight w:val="0"/>
      <w:marTop w:val="0"/>
      <w:marBottom w:val="0"/>
      <w:divBdr>
        <w:top w:val="none" w:sz="0" w:space="0" w:color="auto"/>
        <w:left w:val="none" w:sz="0" w:space="0" w:color="auto"/>
        <w:bottom w:val="none" w:sz="0" w:space="0" w:color="auto"/>
        <w:right w:val="none" w:sz="0" w:space="0" w:color="auto"/>
      </w:divBdr>
    </w:div>
    <w:div w:id="29687846">
      <w:bodyDiv w:val="1"/>
      <w:marLeft w:val="0"/>
      <w:marRight w:val="0"/>
      <w:marTop w:val="0"/>
      <w:marBottom w:val="0"/>
      <w:divBdr>
        <w:top w:val="none" w:sz="0" w:space="0" w:color="auto"/>
        <w:left w:val="none" w:sz="0" w:space="0" w:color="auto"/>
        <w:bottom w:val="none" w:sz="0" w:space="0" w:color="auto"/>
        <w:right w:val="none" w:sz="0" w:space="0" w:color="auto"/>
      </w:divBdr>
    </w:div>
    <w:div w:id="31155491">
      <w:bodyDiv w:val="1"/>
      <w:marLeft w:val="0"/>
      <w:marRight w:val="0"/>
      <w:marTop w:val="0"/>
      <w:marBottom w:val="0"/>
      <w:divBdr>
        <w:top w:val="none" w:sz="0" w:space="0" w:color="auto"/>
        <w:left w:val="none" w:sz="0" w:space="0" w:color="auto"/>
        <w:bottom w:val="none" w:sz="0" w:space="0" w:color="auto"/>
        <w:right w:val="none" w:sz="0" w:space="0" w:color="auto"/>
      </w:divBdr>
    </w:div>
    <w:div w:id="31735224">
      <w:bodyDiv w:val="1"/>
      <w:marLeft w:val="0"/>
      <w:marRight w:val="0"/>
      <w:marTop w:val="0"/>
      <w:marBottom w:val="0"/>
      <w:divBdr>
        <w:top w:val="none" w:sz="0" w:space="0" w:color="auto"/>
        <w:left w:val="none" w:sz="0" w:space="0" w:color="auto"/>
        <w:bottom w:val="none" w:sz="0" w:space="0" w:color="auto"/>
        <w:right w:val="none" w:sz="0" w:space="0" w:color="auto"/>
      </w:divBdr>
    </w:div>
    <w:div w:id="32195452">
      <w:bodyDiv w:val="1"/>
      <w:marLeft w:val="0"/>
      <w:marRight w:val="0"/>
      <w:marTop w:val="0"/>
      <w:marBottom w:val="0"/>
      <w:divBdr>
        <w:top w:val="none" w:sz="0" w:space="0" w:color="auto"/>
        <w:left w:val="none" w:sz="0" w:space="0" w:color="auto"/>
        <w:bottom w:val="none" w:sz="0" w:space="0" w:color="auto"/>
        <w:right w:val="none" w:sz="0" w:space="0" w:color="auto"/>
      </w:divBdr>
    </w:div>
    <w:div w:id="32535583">
      <w:bodyDiv w:val="1"/>
      <w:marLeft w:val="0"/>
      <w:marRight w:val="0"/>
      <w:marTop w:val="0"/>
      <w:marBottom w:val="0"/>
      <w:divBdr>
        <w:top w:val="none" w:sz="0" w:space="0" w:color="auto"/>
        <w:left w:val="none" w:sz="0" w:space="0" w:color="auto"/>
        <w:bottom w:val="none" w:sz="0" w:space="0" w:color="auto"/>
        <w:right w:val="none" w:sz="0" w:space="0" w:color="auto"/>
      </w:divBdr>
    </w:div>
    <w:div w:id="33191374">
      <w:bodyDiv w:val="1"/>
      <w:marLeft w:val="0"/>
      <w:marRight w:val="0"/>
      <w:marTop w:val="0"/>
      <w:marBottom w:val="0"/>
      <w:divBdr>
        <w:top w:val="none" w:sz="0" w:space="0" w:color="auto"/>
        <w:left w:val="none" w:sz="0" w:space="0" w:color="auto"/>
        <w:bottom w:val="none" w:sz="0" w:space="0" w:color="auto"/>
        <w:right w:val="none" w:sz="0" w:space="0" w:color="auto"/>
      </w:divBdr>
    </w:div>
    <w:div w:id="34700056">
      <w:bodyDiv w:val="1"/>
      <w:marLeft w:val="0"/>
      <w:marRight w:val="0"/>
      <w:marTop w:val="0"/>
      <w:marBottom w:val="0"/>
      <w:divBdr>
        <w:top w:val="none" w:sz="0" w:space="0" w:color="auto"/>
        <w:left w:val="none" w:sz="0" w:space="0" w:color="auto"/>
        <w:bottom w:val="none" w:sz="0" w:space="0" w:color="auto"/>
        <w:right w:val="none" w:sz="0" w:space="0" w:color="auto"/>
      </w:divBdr>
    </w:div>
    <w:div w:id="35930981">
      <w:bodyDiv w:val="1"/>
      <w:marLeft w:val="0"/>
      <w:marRight w:val="0"/>
      <w:marTop w:val="0"/>
      <w:marBottom w:val="0"/>
      <w:divBdr>
        <w:top w:val="none" w:sz="0" w:space="0" w:color="auto"/>
        <w:left w:val="none" w:sz="0" w:space="0" w:color="auto"/>
        <w:bottom w:val="none" w:sz="0" w:space="0" w:color="auto"/>
        <w:right w:val="none" w:sz="0" w:space="0" w:color="auto"/>
      </w:divBdr>
    </w:div>
    <w:div w:id="37318202">
      <w:bodyDiv w:val="1"/>
      <w:marLeft w:val="0"/>
      <w:marRight w:val="0"/>
      <w:marTop w:val="0"/>
      <w:marBottom w:val="0"/>
      <w:divBdr>
        <w:top w:val="none" w:sz="0" w:space="0" w:color="auto"/>
        <w:left w:val="none" w:sz="0" w:space="0" w:color="auto"/>
        <w:bottom w:val="none" w:sz="0" w:space="0" w:color="auto"/>
        <w:right w:val="none" w:sz="0" w:space="0" w:color="auto"/>
      </w:divBdr>
    </w:div>
    <w:div w:id="40372311">
      <w:bodyDiv w:val="1"/>
      <w:marLeft w:val="0"/>
      <w:marRight w:val="0"/>
      <w:marTop w:val="0"/>
      <w:marBottom w:val="0"/>
      <w:divBdr>
        <w:top w:val="none" w:sz="0" w:space="0" w:color="auto"/>
        <w:left w:val="none" w:sz="0" w:space="0" w:color="auto"/>
        <w:bottom w:val="none" w:sz="0" w:space="0" w:color="auto"/>
        <w:right w:val="none" w:sz="0" w:space="0" w:color="auto"/>
      </w:divBdr>
    </w:div>
    <w:div w:id="40594683">
      <w:bodyDiv w:val="1"/>
      <w:marLeft w:val="0"/>
      <w:marRight w:val="0"/>
      <w:marTop w:val="0"/>
      <w:marBottom w:val="0"/>
      <w:divBdr>
        <w:top w:val="none" w:sz="0" w:space="0" w:color="auto"/>
        <w:left w:val="none" w:sz="0" w:space="0" w:color="auto"/>
        <w:bottom w:val="none" w:sz="0" w:space="0" w:color="auto"/>
        <w:right w:val="none" w:sz="0" w:space="0" w:color="auto"/>
      </w:divBdr>
      <w:divsChild>
        <w:div w:id="973758838">
          <w:marLeft w:val="0"/>
          <w:marRight w:val="0"/>
          <w:marTop w:val="0"/>
          <w:marBottom w:val="0"/>
          <w:divBdr>
            <w:top w:val="none" w:sz="0" w:space="0" w:color="auto"/>
            <w:left w:val="none" w:sz="0" w:space="0" w:color="auto"/>
            <w:bottom w:val="none" w:sz="0" w:space="0" w:color="auto"/>
            <w:right w:val="none" w:sz="0" w:space="0" w:color="auto"/>
          </w:divBdr>
        </w:div>
      </w:divsChild>
    </w:div>
    <w:div w:id="42607333">
      <w:bodyDiv w:val="1"/>
      <w:marLeft w:val="0"/>
      <w:marRight w:val="0"/>
      <w:marTop w:val="0"/>
      <w:marBottom w:val="0"/>
      <w:divBdr>
        <w:top w:val="none" w:sz="0" w:space="0" w:color="auto"/>
        <w:left w:val="none" w:sz="0" w:space="0" w:color="auto"/>
        <w:bottom w:val="none" w:sz="0" w:space="0" w:color="auto"/>
        <w:right w:val="none" w:sz="0" w:space="0" w:color="auto"/>
      </w:divBdr>
    </w:div>
    <w:div w:id="43188640">
      <w:bodyDiv w:val="1"/>
      <w:marLeft w:val="0"/>
      <w:marRight w:val="0"/>
      <w:marTop w:val="0"/>
      <w:marBottom w:val="0"/>
      <w:divBdr>
        <w:top w:val="none" w:sz="0" w:space="0" w:color="auto"/>
        <w:left w:val="none" w:sz="0" w:space="0" w:color="auto"/>
        <w:bottom w:val="none" w:sz="0" w:space="0" w:color="auto"/>
        <w:right w:val="none" w:sz="0" w:space="0" w:color="auto"/>
      </w:divBdr>
    </w:div>
    <w:div w:id="44186663">
      <w:bodyDiv w:val="1"/>
      <w:marLeft w:val="0"/>
      <w:marRight w:val="0"/>
      <w:marTop w:val="0"/>
      <w:marBottom w:val="0"/>
      <w:divBdr>
        <w:top w:val="none" w:sz="0" w:space="0" w:color="auto"/>
        <w:left w:val="none" w:sz="0" w:space="0" w:color="auto"/>
        <w:bottom w:val="none" w:sz="0" w:space="0" w:color="auto"/>
        <w:right w:val="none" w:sz="0" w:space="0" w:color="auto"/>
      </w:divBdr>
    </w:div>
    <w:div w:id="44914698">
      <w:bodyDiv w:val="1"/>
      <w:marLeft w:val="0"/>
      <w:marRight w:val="0"/>
      <w:marTop w:val="0"/>
      <w:marBottom w:val="0"/>
      <w:divBdr>
        <w:top w:val="none" w:sz="0" w:space="0" w:color="auto"/>
        <w:left w:val="none" w:sz="0" w:space="0" w:color="auto"/>
        <w:bottom w:val="none" w:sz="0" w:space="0" w:color="auto"/>
        <w:right w:val="none" w:sz="0" w:space="0" w:color="auto"/>
      </w:divBdr>
    </w:div>
    <w:div w:id="48068781">
      <w:bodyDiv w:val="1"/>
      <w:marLeft w:val="0"/>
      <w:marRight w:val="0"/>
      <w:marTop w:val="0"/>
      <w:marBottom w:val="0"/>
      <w:divBdr>
        <w:top w:val="none" w:sz="0" w:space="0" w:color="auto"/>
        <w:left w:val="none" w:sz="0" w:space="0" w:color="auto"/>
        <w:bottom w:val="none" w:sz="0" w:space="0" w:color="auto"/>
        <w:right w:val="none" w:sz="0" w:space="0" w:color="auto"/>
      </w:divBdr>
    </w:div>
    <w:div w:id="48698083">
      <w:bodyDiv w:val="1"/>
      <w:marLeft w:val="0"/>
      <w:marRight w:val="0"/>
      <w:marTop w:val="0"/>
      <w:marBottom w:val="0"/>
      <w:divBdr>
        <w:top w:val="none" w:sz="0" w:space="0" w:color="auto"/>
        <w:left w:val="none" w:sz="0" w:space="0" w:color="auto"/>
        <w:bottom w:val="none" w:sz="0" w:space="0" w:color="auto"/>
        <w:right w:val="none" w:sz="0" w:space="0" w:color="auto"/>
      </w:divBdr>
    </w:div>
    <w:div w:id="48968572">
      <w:bodyDiv w:val="1"/>
      <w:marLeft w:val="0"/>
      <w:marRight w:val="0"/>
      <w:marTop w:val="0"/>
      <w:marBottom w:val="0"/>
      <w:divBdr>
        <w:top w:val="none" w:sz="0" w:space="0" w:color="auto"/>
        <w:left w:val="none" w:sz="0" w:space="0" w:color="auto"/>
        <w:bottom w:val="none" w:sz="0" w:space="0" w:color="auto"/>
        <w:right w:val="none" w:sz="0" w:space="0" w:color="auto"/>
      </w:divBdr>
    </w:div>
    <w:div w:id="50084967">
      <w:bodyDiv w:val="1"/>
      <w:marLeft w:val="0"/>
      <w:marRight w:val="0"/>
      <w:marTop w:val="0"/>
      <w:marBottom w:val="0"/>
      <w:divBdr>
        <w:top w:val="none" w:sz="0" w:space="0" w:color="auto"/>
        <w:left w:val="none" w:sz="0" w:space="0" w:color="auto"/>
        <w:bottom w:val="none" w:sz="0" w:space="0" w:color="auto"/>
        <w:right w:val="none" w:sz="0" w:space="0" w:color="auto"/>
      </w:divBdr>
    </w:div>
    <w:div w:id="50349516">
      <w:bodyDiv w:val="1"/>
      <w:marLeft w:val="0"/>
      <w:marRight w:val="0"/>
      <w:marTop w:val="0"/>
      <w:marBottom w:val="0"/>
      <w:divBdr>
        <w:top w:val="none" w:sz="0" w:space="0" w:color="auto"/>
        <w:left w:val="none" w:sz="0" w:space="0" w:color="auto"/>
        <w:bottom w:val="none" w:sz="0" w:space="0" w:color="auto"/>
        <w:right w:val="none" w:sz="0" w:space="0" w:color="auto"/>
      </w:divBdr>
    </w:div>
    <w:div w:id="50425906">
      <w:bodyDiv w:val="1"/>
      <w:marLeft w:val="0"/>
      <w:marRight w:val="0"/>
      <w:marTop w:val="0"/>
      <w:marBottom w:val="0"/>
      <w:divBdr>
        <w:top w:val="none" w:sz="0" w:space="0" w:color="auto"/>
        <w:left w:val="none" w:sz="0" w:space="0" w:color="auto"/>
        <w:bottom w:val="none" w:sz="0" w:space="0" w:color="auto"/>
        <w:right w:val="none" w:sz="0" w:space="0" w:color="auto"/>
      </w:divBdr>
    </w:div>
    <w:div w:id="50931658">
      <w:bodyDiv w:val="1"/>
      <w:marLeft w:val="0"/>
      <w:marRight w:val="0"/>
      <w:marTop w:val="0"/>
      <w:marBottom w:val="0"/>
      <w:divBdr>
        <w:top w:val="none" w:sz="0" w:space="0" w:color="auto"/>
        <w:left w:val="none" w:sz="0" w:space="0" w:color="auto"/>
        <w:bottom w:val="none" w:sz="0" w:space="0" w:color="auto"/>
        <w:right w:val="none" w:sz="0" w:space="0" w:color="auto"/>
      </w:divBdr>
    </w:div>
    <w:div w:id="51001494">
      <w:bodyDiv w:val="1"/>
      <w:marLeft w:val="0"/>
      <w:marRight w:val="0"/>
      <w:marTop w:val="0"/>
      <w:marBottom w:val="0"/>
      <w:divBdr>
        <w:top w:val="none" w:sz="0" w:space="0" w:color="auto"/>
        <w:left w:val="none" w:sz="0" w:space="0" w:color="auto"/>
        <w:bottom w:val="none" w:sz="0" w:space="0" w:color="auto"/>
        <w:right w:val="none" w:sz="0" w:space="0" w:color="auto"/>
      </w:divBdr>
    </w:div>
    <w:div w:id="51120370">
      <w:bodyDiv w:val="1"/>
      <w:marLeft w:val="0"/>
      <w:marRight w:val="0"/>
      <w:marTop w:val="0"/>
      <w:marBottom w:val="0"/>
      <w:divBdr>
        <w:top w:val="none" w:sz="0" w:space="0" w:color="auto"/>
        <w:left w:val="none" w:sz="0" w:space="0" w:color="auto"/>
        <w:bottom w:val="none" w:sz="0" w:space="0" w:color="auto"/>
        <w:right w:val="none" w:sz="0" w:space="0" w:color="auto"/>
      </w:divBdr>
    </w:div>
    <w:div w:id="53356864">
      <w:bodyDiv w:val="1"/>
      <w:marLeft w:val="0"/>
      <w:marRight w:val="0"/>
      <w:marTop w:val="0"/>
      <w:marBottom w:val="0"/>
      <w:divBdr>
        <w:top w:val="none" w:sz="0" w:space="0" w:color="auto"/>
        <w:left w:val="none" w:sz="0" w:space="0" w:color="auto"/>
        <w:bottom w:val="none" w:sz="0" w:space="0" w:color="auto"/>
        <w:right w:val="none" w:sz="0" w:space="0" w:color="auto"/>
      </w:divBdr>
    </w:div>
    <w:div w:id="54745177">
      <w:bodyDiv w:val="1"/>
      <w:marLeft w:val="0"/>
      <w:marRight w:val="0"/>
      <w:marTop w:val="0"/>
      <w:marBottom w:val="0"/>
      <w:divBdr>
        <w:top w:val="none" w:sz="0" w:space="0" w:color="auto"/>
        <w:left w:val="none" w:sz="0" w:space="0" w:color="auto"/>
        <w:bottom w:val="none" w:sz="0" w:space="0" w:color="auto"/>
        <w:right w:val="none" w:sz="0" w:space="0" w:color="auto"/>
      </w:divBdr>
    </w:div>
    <w:div w:id="55517321">
      <w:bodyDiv w:val="1"/>
      <w:marLeft w:val="0"/>
      <w:marRight w:val="0"/>
      <w:marTop w:val="0"/>
      <w:marBottom w:val="0"/>
      <w:divBdr>
        <w:top w:val="none" w:sz="0" w:space="0" w:color="auto"/>
        <w:left w:val="none" w:sz="0" w:space="0" w:color="auto"/>
        <w:bottom w:val="none" w:sz="0" w:space="0" w:color="auto"/>
        <w:right w:val="none" w:sz="0" w:space="0" w:color="auto"/>
      </w:divBdr>
    </w:div>
    <w:div w:id="55671600">
      <w:bodyDiv w:val="1"/>
      <w:marLeft w:val="0"/>
      <w:marRight w:val="0"/>
      <w:marTop w:val="0"/>
      <w:marBottom w:val="0"/>
      <w:divBdr>
        <w:top w:val="none" w:sz="0" w:space="0" w:color="auto"/>
        <w:left w:val="none" w:sz="0" w:space="0" w:color="auto"/>
        <w:bottom w:val="none" w:sz="0" w:space="0" w:color="auto"/>
        <w:right w:val="none" w:sz="0" w:space="0" w:color="auto"/>
      </w:divBdr>
    </w:div>
    <w:div w:id="57749791">
      <w:bodyDiv w:val="1"/>
      <w:marLeft w:val="0"/>
      <w:marRight w:val="0"/>
      <w:marTop w:val="0"/>
      <w:marBottom w:val="0"/>
      <w:divBdr>
        <w:top w:val="none" w:sz="0" w:space="0" w:color="auto"/>
        <w:left w:val="none" w:sz="0" w:space="0" w:color="auto"/>
        <w:bottom w:val="none" w:sz="0" w:space="0" w:color="auto"/>
        <w:right w:val="none" w:sz="0" w:space="0" w:color="auto"/>
      </w:divBdr>
    </w:div>
    <w:div w:id="58212635">
      <w:bodyDiv w:val="1"/>
      <w:marLeft w:val="0"/>
      <w:marRight w:val="0"/>
      <w:marTop w:val="0"/>
      <w:marBottom w:val="0"/>
      <w:divBdr>
        <w:top w:val="none" w:sz="0" w:space="0" w:color="auto"/>
        <w:left w:val="none" w:sz="0" w:space="0" w:color="auto"/>
        <w:bottom w:val="none" w:sz="0" w:space="0" w:color="auto"/>
        <w:right w:val="none" w:sz="0" w:space="0" w:color="auto"/>
      </w:divBdr>
      <w:divsChild>
        <w:div w:id="784273679">
          <w:marLeft w:val="0"/>
          <w:marRight w:val="0"/>
          <w:marTop w:val="0"/>
          <w:marBottom w:val="0"/>
          <w:divBdr>
            <w:top w:val="none" w:sz="0" w:space="0" w:color="auto"/>
            <w:left w:val="none" w:sz="0" w:space="0" w:color="auto"/>
            <w:bottom w:val="none" w:sz="0" w:space="0" w:color="auto"/>
            <w:right w:val="none" w:sz="0" w:space="0" w:color="auto"/>
          </w:divBdr>
        </w:div>
      </w:divsChild>
    </w:div>
    <w:div w:id="59711768">
      <w:bodyDiv w:val="1"/>
      <w:marLeft w:val="0"/>
      <w:marRight w:val="0"/>
      <w:marTop w:val="0"/>
      <w:marBottom w:val="0"/>
      <w:divBdr>
        <w:top w:val="none" w:sz="0" w:space="0" w:color="auto"/>
        <w:left w:val="none" w:sz="0" w:space="0" w:color="auto"/>
        <w:bottom w:val="none" w:sz="0" w:space="0" w:color="auto"/>
        <w:right w:val="none" w:sz="0" w:space="0" w:color="auto"/>
      </w:divBdr>
    </w:div>
    <w:div w:id="61026008">
      <w:bodyDiv w:val="1"/>
      <w:marLeft w:val="0"/>
      <w:marRight w:val="0"/>
      <w:marTop w:val="0"/>
      <w:marBottom w:val="0"/>
      <w:divBdr>
        <w:top w:val="none" w:sz="0" w:space="0" w:color="auto"/>
        <w:left w:val="none" w:sz="0" w:space="0" w:color="auto"/>
        <w:bottom w:val="none" w:sz="0" w:space="0" w:color="auto"/>
        <w:right w:val="none" w:sz="0" w:space="0" w:color="auto"/>
      </w:divBdr>
    </w:div>
    <w:div w:id="61954424">
      <w:bodyDiv w:val="1"/>
      <w:marLeft w:val="0"/>
      <w:marRight w:val="0"/>
      <w:marTop w:val="0"/>
      <w:marBottom w:val="0"/>
      <w:divBdr>
        <w:top w:val="none" w:sz="0" w:space="0" w:color="auto"/>
        <w:left w:val="none" w:sz="0" w:space="0" w:color="auto"/>
        <w:bottom w:val="none" w:sz="0" w:space="0" w:color="auto"/>
        <w:right w:val="none" w:sz="0" w:space="0" w:color="auto"/>
      </w:divBdr>
    </w:div>
    <w:div w:id="62224085">
      <w:bodyDiv w:val="1"/>
      <w:marLeft w:val="0"/>
      <w:marRight w:val="0"/>
      <w:marTop w:val="0"/>
      <w:marBottom w:val="0"/>
      <w:divBdr>
        <w:top w:val="none" w:sz="0" w:space="0" w:color="auto"/>
        <w:left w:val="none" w:sz="0" w:space="0" w:color="auto"/>
        <w:bottom w:val="none" w:sz="0" w:space="0" w:color="auto"/>
        <w:right w:val="none" w:sz="0" w:space="0" w:color="auto"/>
      </w:divBdr>
    </w:div>
    <w:div w:id="66999238">
      <w:bodyDiv w:val="1"/>
      <w:marLeft w:val="0"/>
      <w:marRight w:val="0"/>
      <w:marTop w:val="0"/>
      <w:marBottom w:val="0"/>
      <w:divBdr>
        <w:top w:val="none" w:sz="0" w:space="0" w:color="auto"/>
        <w:left w:val="none" w:sz="0" w:space="0" w:color="auto"/>
        <w:bottom w:val="none" w:sz="0" w:space="0" w:color="auto"/>
        <w:right w:val="none" w:sz="0" w:space="0" w:color="auto"/>
      </w:divBdr>
    </w:div>
    <w:div w:id="67925795">
      <w:bodyDiv w:val="1"/>
      <w:marLeft w:val="0"/>
      <w:marRight w:val="0"/>
      <w:marTop w:val="0"/>
      <w:marBottom w:val="0"/>
      <w:divBdr>
        <w:top w:val="none" w:sz="0" w:space="0" w:color="auto"/>
        <w:left w:val="none" w:sz="0" w:space="0" w:color="auto"/>
        <w:bottom w:val="none" w:sz="0" w:space="0" w:color="auto"/>
        <w:right w:val="none" w:sz="0" w:space="0" w:color="auto"/>
      </w:divBdr>
    </w:div>
    <w:div w:id="69549180">
      <w:bodyDiv w:val="1"/>
      <w:marLeft w:val="0"/>
      <w:marRight w:val="0"/>
      <w:marTop w:val="0"/>
      <w:marBottom w:val="0"/>
      <w:divBdr>
        <w:top w:val="none" w:sz="0" w:space="0" w:color="auto"/>
        <w:left w:val="none" w:sz="0" w:space="0" w:color="auto"/>
        <w:bottom w:val="none" w:sz="0" w:space="0" w:color="auto"/>
        <w:right w:val="none" w:sz="0" w:space="0" w:color="auto"/>
      </w:divBdr>
    </w:div>
    <w:div w:id="70085471">
      <w:bodyDiv w:val="1"/>
      <w:marLeft w:val="0"/>
      <w:marRight w:val="0"/>
      <w:marTop w:val="0"/>
      <w:marBottom w:val="0"/>
      <w:divBdr>
        <w:top w:val="none" w:sz="0" w:space="0" w:color="auto"/>
        <w:left w:val="none" w:sz="0" w:space="0" w:color="auto"/>
        <w:bottom w:val="none" w:sz="0" w:space="0" w:color="auto"/>
        <w:right w:val="none" w:sz="0" w:space="0" w:color="auto"/>
      </w:divBdr>
      <w:divsChild>
        <w:div w:id="1266232760">
          <w:marLeft w:val="547"/>
          <w:marRight w:val="0"/>
          <w:marTop w:val="115"/>
          <w:marBottom w:val="0"/>
          <w:divBdr>
            <w:top w:val="none" w:sz="0" w:space="0" w:color="auto"/>
            <w:left w:val="none" w:sz="0" w:space="0" w:color="auto"/>
            <w:bottom w:val="none" w:sz="0" w:space="0" w:color="auto"/>
            <w:right w:val="none" w:sz="0" w:space="0" w:color="auto"/>
          </w:divBdr>
        </w:div>
      </w:divsChild>
    </w:div>
    <w:div w:id="70660730">
      <w:bodyDiv w:val="1"/>
      <w:marLeft w:val="0"/>
      <w:marRight w:val="0"/>
      <w:marTop w:val="0"/>
      <w:marBottom w:val="0"/>
      <w:divBdr>
        <w:top w:val="none" w:sz="0" w:space="0" w:color="auto"/>
        <w:left w:val="none" w:sz="0" w:space="0" w:color="auto"/>
        <w:bottom w:val="none" w:sz="0" w:space="0" w:color="auto"/>
        <w:right w:val="none" w:sz="0" w:space="0" w:color="auto"/>
      </w:divBdr>
      <w:divsChild>
        <w:div w:id="14617771">
          <w:marLeft w:val="547"/>
          <w:marRight w:val="0"/>
          <w:marTop w:val="115"/>
          <w:marBottom w:val="0"/>
          <w:divBdr>
            <w:top w:val="none" w:sz="0" w:space="0" w:color="auto"/>
            <w:left w:val="none" w:sz="0" w:space="0" w:color="auto"/>
            <w:bottom w:val="none" w:sz="0" w:space="0" w:color="auto"/>
            <w:right w:val="none" w:sz="0" w:space="0" w:color="auto"/>
          </w:divBdr>
        </w:div>
      </w:divsChild>
    </w:div>
    <w:div w:id="71974730">
      <w:bodyDiv w:val="1"/>
      <w:marLeft w:val="0"/>
      <w:marRight w:val="0"/>
      <w:marTop w:val="0"/>
      <w:marBottom w:val="0"/>
      <w:divBdr>
        <w:top w:val="none" w:sz="0" w:space="0" w:color="auto"/>
        <w:left w:val="none" w:sz="0" w:space="0" w:color="auto"/>
        <w:bottom w:val="none" w:sz="0" w:space="0" w:color="auto"/>
        <w:right w:val="none" w:sz="0" w:space="0" w:color="auto"/>
      </w:divBdr>
    </w:div>
    <w:div w:id="74590643">
      <w:bodyDiv w:val="1"/>
      <w:marLeft w:val="0"/>
      <w:marRight w:val="0"/>
      <w:marTop w:val="0"/>
      <w:marBottom w:val="0"/>
      <w:divBdr>
        <w:top w:val="none" w:sz="0" w:space="0" w:color="auto"/>
        <w:left w:val="none" w:sz="0" w:space="0" w:color="auto"/>
        <w:bottom w:val="none" w:sz="0" w:space="0" w:color="auto"/>
        <w:right w:val="none" w:sz="0" w:space="0" w:color="auto"/>
      </w:divBdr>
    </w:div>
    <w:div w:id="76947348">
      <w:bodyDiv w:val="1"/>
      <w:marLeft w:val="0"/>
      <w:marRight w:val="0"/>
      <w:marTop w:val="0"/>
      <w:marBottom w:val="0"/>
      <w:divBdr>
        <w:top w:val="none" w:sz="0" w:space="0" w:color="auto"/>
        <w:left w:val="none" w:sz="0" w:space="0" w:color="auto"/>
        <w:bottom w:val="none" w:sz="0" w:space="0" w:color="auto"/>
        <w:right w:val="none" w:sz="0" w:space="0" w:color="auto"/>
      </w:divBdr>
    </w:div>
    <w:div w:id="77289255">
      <w:bodyDiv w:val="1"/>
      <w:marLeft w:val="0"/>
      <w:marRight w:val="0"/>
      <w:marTop w:val="0"/>
      <w:marBottom w:val="0"/>
      <w:divBdr>
        <w:top w:val="none" w:sz="0" w:space="0" w:color="auto"/>
        <w:left w:val="none" w:sz="0" w:space="0" w:color="auto"/>
        <w:bottom w:val="none" w:sz="0" w:space="0" w:color="auto"/>
        <w:right w:val="none" w:sz="0" w:space="0" w:color="auto"/>
      </w:divBdr>
    </w:div>
    <w:div w:id="77823536">
      <w:bodyDiv w:val="1"/>
      <w:marLeft w:val="0"/>
      <w:marRight w:val="0"/>
      <w:marTop w:val="0"/>
      <w:marBottom w:val="0"/>
      <w:divBdr>
        <w:top w:val="none" w:sz="0" w:space="0" w:color="auto"/>
        <w:left w:val="none" w:sz="0" w:space="0" w:color="auto"/>
        <w:bottom w:val="none" w:sz="0" w:space="0" w:color="auto"/>
        <w:right w:val="none" w:sz="0" w:space="0" w:color="auto"/>
      </w:divBdr>
    </w:div>
    <w:div w:id="78018226">
      <w:bodyDiv w:val="1"/>
      <w:marLeft w:val="0"/>
      <w:marRight w:val="0"/>
      <w:marTop w:val="0"/>
      <w:marBottom w:val="0"/>
      <w:divBdr>
        <w:top w:val="none" w:sz="0" w:space="0" w:color="auto"/>
        <w:left w:val="none" w:sz="0" w:space="0" w:color="auto"/>
        <w:bottom w:val="none" w:sz="0" w:space="0" w:color="auto"/>
        <w:right w:val="none" w:sz="0" w:space="0" w:color="auto"/>
      </w:divBdr>
    </w:div>
    <w:div w:id="81100614">
      <w:bodyDiv w:val="1"/>
      <w:marLeft w:val="0"/>
      <w:marRight w:val="0"/>
      <w:marTop w:val="0"/>
      <w:marBottom w:val="0"/>
      <w:divBdr>
        <w:top w:val="none" w:sz="0" w:space="0" w:color="auto"/>
        <w:left w:val="none" w:sz="0" w:space="0" w:color="auto"/>
        <w:bottom w:val="none" w:sz="0" w:space="0" w:color="auto"/>
        <w:right w:val="none" w:sz="0" w:space="0" w:color="auto"/>
      </w:divBdr>
    </w:div>
    <w:div w:id="82259869">
      <w:bodyDiv w:val="1"/>
      <w:marLeft w:val="0"/>
      <w:marRight w:val="0"/>
      <w:marTop w:val="0"/>
      <w:marBottom w:val="0"/>
      <w:divBdr>
        <w:top w:val="none" w:sz="0" w:space="0" w:color="auto"/>
        <w:left w:val="none" w:sz="0" w:space="0" w:color="auto"/>
        <w:bottom w:val="none" w:sz="0" w:space="0" w:color="auto"/>
        <w:right w:val="none" w:sz="0" w:space="0" w:color="auto"/>
      </w:divBdr>
    </w:div>
    <w:div w:id="82916206">
      <w:bodyDiv w:val="1"/>
      <w:marLeft w:val="0"/>
      <w:marRight w:val="0"/>
      <w:marTop w:val="0"/>
      <w:marBottom w:val="0"/>
      <w:divBdr>
        <w:top w:val="none" w:sz="0" w:space="0" w:color="auto"/>
        <w:left w:val="none" w:sz="0" w:space="0" w:color="auto"/>
        <w:bottom w:val="none" w:sz="0" w:space="0" w:color="auto"/>
        <w:right w:val="none" w:sz="0" w:space="0" w:color="auto"/>
      </w:divBdr>
    </w:div>
    <w:div w:id="83190874">
      <w:bodyDiv w:val="1"/>
      <w:marLeft w:val="0"/>
      <w:marRight w:val="0"/>
      <w:marTop w:val="0"/>
      <w:marBottom w:val="0"/>
      <w:divBdr>
        <w:top w:val="none" w:sz="0" w:space="0" w:color="auto"/>
        <w:left w:val="none" w:sz="0" w:space="0" w:color="auto"/>
        <w:bottom w:val="none" w:sz="0" w:space="0" w:color="auto"/>
        <w:right w:val="none" w:sz="0" w:space="0" w:color="auto"/>
      </w:divBdr>
    </w:div>
    <w:div w:id="83459428">
      <w:bodyDiv w:val="1"/>
      <w:marLeft w:val="0"/>
      <w:marRight w:val="0"/>
      <w:marTop w:val="0"/>
      <w:marBottom w:val="0"/>
      <w:divBdr>
        <w:top w:val="none" w:sz="0" w:space="0" w:color="auto"/>
        <w:left w:val="none" w:sz="0" w:space="0" w:color="auto"/>
        <w:bottom w:val="none" w:sz="0" w:space="0" w:color="auto"/>
        <w:right w:val="none" w:sz="0" w:space="0" w:color="auto"/>
      </w:divBdr>
    </w:div>
    <w:div w:id="83957028">
      <w:bodyDiv w:val="1"/>
      <w:marLeft w:val="0"/>
      <w:marRight w:val="0"/>
      <w:marTop w:val="0"/>
      <w:marBottom w:val="0"/>
      <w:divBdr>
        <w:top w:val="none" w:sz="0" w:space="0" w:color="auto"/>
        <w:left w:val="none" w:sz="0" w:space="0" w:color="auto"/>
        <w:bottom w:val="none" w:sz="0" w:space="0" w:color="auto"/>
        <w:right w:val="none" w:sz="0" w:space="0" w:color="auto"/>
      </w:divBdr>
    </w:div>
    <w:div w:id="84234481">
      <w:bodyDiv w:val="1"/>
      <w:marLeft w:val="0"/>
      <w:marRight w:val="0"/>
      <w:marTop w:val="0"/>
      <w:marBottom w:val="0"/>
      <w:divBdr>
        <w:top w:val="none" w:sz="0" w:space="0" w:color="auto"/>
        <w:left w:val="none" w:sz="0" w:space="0" w:color="auto"/>
        <w:bottom w:val="none" w:sz="0" w:space="0" w:color="auto"/>
        <w:right w:val="none" w:sz="0" w:space="0" w:color="auto"/>
      </w:divBdr>
    </w:div>
    <w:div w:id="85733821">
      <w:bodyDiv w:val="1"/>
      <w:marLeft w:val="0"/>
      <w:marRight w:val="0"/>
      <w:marTop w:val="0"/>
      <w:marBottom w:val="0"/>
      <w:divBdr>
        <w:top w:val="none" w:sz="0" w:space="0" w:color="auto"/>
        <w:left w:val="none" w:sz="0" w:space="0" w:color="auto"/>
        <w:bottom w:val="none" w:sz="0" w:space="0" w:color="auto"/>
        <w:right w:val="none" w:sz="0" w:space="0" w:color="auto"/>
      </w:divBdr>
    </w:div>
    <w:div w:id="86049966">
      <w:bodyDiv w:val="1"/>
      <w:marLeft w:val="0"/>
      <w:marRight w:val="0"/>
      <w:marTop w:val="0"/>
      <w:marBottom w:val="0"/>
      <w:divBdr>
        <w:top w:val="none" w:sz="0" w:space="0" w:color="auto"/>
        <w:left w:val="none" w:sz="0" w:space="0" w:color="auto"/>
        <w:bottom w:val="none" w:sz="0" w:space="0" w:color="auto"/>
        <w:right w:val="none" w:sz="0" w:space="0" w:color="auto"/>
      </w:divBdr>
    </w:div>
    <w:div w:id="89089614">
      <w:bodyDiv w:val="1"/>
      <w:marLeft w:val="0"/>
      <w:marRight w:val="0"/>
      <w:marTop w:val="0"/>
      <w:marBottom w:val="0"/>
      <w:divBdr>
        <w:top w:val="none" w:sz="0" w:space="0" w:color="auto"/>
        <w:left w:val="none" w:sz="0" w:space="0" w:color="auto"/>
        <w:bottom w:val="none" w:sz="0" w:space="0" w:color="auto"/>
        <w:right w:val="none" w:sz="0" w:space="0" w:color="auto"/>
      </w:divBdr>
    </w:div>
    <w:div w:id="89401243">
      <w:bodyDiv w:val="1"/>
      <w:marLeft w:val="0"/>
      <w:marRight w:val="0"/>
      <w:marTop w:val="0"/>
      <w:marBottom w:val="0"/>
      <w:divBdr>
        <w:top w:val="none" w:sz="0" w:space="0" w:color="auto"/>
        <w:left w:val="none" w:sz="0" w:space="0" w:color="auto"/>
        <w:bottom w:val="none" w:sz="0" w:space="0" w:color="auto"/>
        <w:right w:val="none" w:sz="0" w:space="0" w:color="auto"/>
      </w:divBdr>
    </w:div>
    <w:div w:id="92938922">
      <w:bodyDiv w:val="1"/>
      <w:marLeft w:val="0"/>
      <w:marRight w:val="0"/>
      <w:marTop w:val="0"/>
      <w:marBottom w:val="0"/>
      <w:divBdr>
        <w:top w:val="none" w:sz="0" w:space="0" w:color="auto"/>
        <w:left w:val="none" w:sz="0" w:space="0" w:color="auto"/>
        <w:bottom w:val="none" w:sz="0" w:space="0" w:color="auto"/>
        <w:right w:val="none" w:sz="0" w:space="0" w:color="auto"/>
      </w:divBdr>
    </w:div>
    <w:div w:id="93332570">
      <w:bodyDiv w:val="1"/>
      <w:marLeft w:val="0"/>
      <w:marRight w:val="0"/>
      <w:marTop w:val="0"/>
      <w:marBottom w:val="0"/>
      <w:divBdr>
        <w:top w:val="none" w:sz="0" w:space="0" w:color="auto"/>
        <w:left w:val="none" w:sz="0" w:space="0" w:color="auto"/>
        <w:bottom w:val="none" w:sz="0" w:space="0" w:color="auto"/>
        <w:right w:val="none" w:sz="0" w:space="0" w:color="auto"/>
      </w:divBdr>
    </w:div>
    <w:div w:id="93408499">
      <w:bodyDiv w:val="1"/>
      <w:marLeft w:val="0"/>
      <w:marRight w:val="0"/>
      <w:marTop w:val="0"/>
      <w:marBottom w:val="0"/>
      <w:divBdr>
        <w:top w:val="none" w:sz="0" w:space="0" w:color="auto"/>
        <w:left w:val="none" w:sz="0" w:space="0" w:color="auto"/>
        <w:bottom w:val="none" w:sz="0" w:space="0" w:color="auto"/>
        <w:right w:val="none" w:sz="0" w:space="0" w:color="auto"/>
      </w:divBdr>
    </w:div>
    <w:div w:id="93475953">
      <w:bodyDiv w:val="1"/>
      <w:marLeft w:val="0"/>
      <w:marRight w:val="0"/>
      <w:marTop w:val="0"/>
      <w:marBottom w:val="0"/>
      <w:divBdr>
        <w:top w:val="none" w:sz="0" w:space="0" w:color="auto"/>
        <w:left w:val="none" w:sz="0" w:space="0" w:color="auto"/>
        <w:bottom w:val="none" w:sz="0" w:space="0" w:color="auto"/>
        <w:right w:val="none" w:sz="0" w:space="0" w:color="auto"/>
      </w:divBdr>
    </w:div>
    <w:div w:id="98181730">
      <w:bodyDiv w:val="1"/>
      <w:marLeft w:val="0"/>
      <w:marRight w:val="0"/>
      <w:marTop w:val="0"/>
      <w:marBottom w:val="0"/>
      <w:divBdr>
        <w:top w:val="none" w:sz="0" w:space="0" w:color="auto"/>
        <w:left w:val="none" w:sz="0" w:space="0" w:color="auto"/>
        <w:bottom w:val="none" w:sz="0" w:space="0" w:color="auto"/>
        <w:right w:val="none" w:sz="0" w:space="0" w:color="auto"/>
      </w:divBdr>
    </w:div>
    <w:div w:id="99840611">
      <w:bodyDiv w:val="1"/>
      <w:marLeft w:val="0"/>
      <w:marRight w:val="0"/>
      <w:marTop w:val="0"/>
      <w:marBottom w:val="0"/>
      <w:divBdr>
        <w:top w:val="none" w:sz="0" w:space="0" w:color="auto"/>
        <w:left w:val="none" w:sz="0" w:space="0" w:color="auto"/>
        <w:bottom w:val="none" w:sz="0" w:space="0" w:color="auto"/>
        <w:right w:val="none" w:sz="0" w:space="0" w:color="auto"/>
      </w:divBdr>
    </w:div>
    <w:div w:id="100490958">
      <w:bodyDiv w:val="1"/>
      <w:marLeft w:val="0"/>
      <w:marRight w:val="0"/>
      <w:marTop w:val="0"/>
      <w:marBottom w:val="0"/>
      <w:divBdr>
        <w:top w:val="none" w:sz="0" w:space="0" w:color="auto"/>
        <w:left w:val="none" w:sz="0" w:space="0" w:color="auto"/>
        <w:bottom w:val="none" w:sz="0" w:space="0" w:color="auto"/>
        <w:right w:val="none" w:sz="0" w:space="0" w:color="auto"/>
      </w:divBdr>
    </w:div>
    <w:div w:id="100686223">
      <w:bodyDiv w:val="1"/>
      <w:marLeft w:val="0"/>
      <w:marRight w:val="0"/>
      <w:marTop w:val="0"/>
      <w:marBottom w:val="0"/>
      <w:divBdr>
        <w:top w:val="none" w:sz="0" w:space="0" w:color="auto"/>
        <w:left w:val="none" w:sz="0" w:space="0" w:color="auto"/>
        <w:bottom w:val="none" w:sz="0" w:space="0" w:color="auto"/>
        <w:right w:val="none" w:sz="0" w:space="0" w:color="auto"/>
      </w:divBdr>
    </w:div>
    <w:div w:id="103963240">
      <w:bodyDiv w:val="1"/>
      <w:marLeft w:val="0"/>
      <w:marRight w:val="0"/>
      <w:marTop w:val="0"/>
      <w:marBottom w:val="0"/>
      <w:divBdr>
        <w:top w:val="none" w:sz="0" w:space="0" w:color="auto"/>
        <w:left w:val="none" w:sz="0" w:space="0" w:color="auto"/>
        <w:bottom w:val="none" w:sz="0" w:space="0" w:color="auto"/>
        <w:right w:val="none" w:sz="0" w:space="0" w:color="auto"/>
      </w:divBdr>
    </w:div>
    <w:div w:id="104277319">
      <w:bodyDiv w:val="1"/>
      <w:marLeft w:val="0"/>
      <w:marRight w:val="0"/>
      <w:marTop w:val="0"/>
      <w:marBottom w:val="0"/>
      <w:divBdr>
        <w:top w:val="none" w:sz="0" w:space="0" w:color="auto"/>
        <w:left w:val="none" w:sz="0" w:space="0" w:color="auto"/>
        <w:bottom w:val="none" w:sz="0" w:space="0" w:color="auto"/>
        <w:right w:val="none" w:sz="0" w:space="0" w:color="auto"/>
      </w:divBdr>
    </w:div>
    <w:div w:id="106240985">
      <w:bodyDiv w:val="1"/>
      <w:marLeft w:val="0"/>
      <w:marRight w:val="0"/>
      <w:marTop w:val="0"/>
      <w:marBottom w:val="0"/>
      <w:divBdr>
        <w:top w:val="none" w:sz="0" w:space="0" w:color="auto"/>
        <w:left w:val="none" w:sz="0" w:space="0" w:color="auto"/>
        <w:bottom w:val="none" w:sz="0" w:space="0" w:color="auto"/>
        <w:right w:val="none" w:sz="0" w:space="0" w:color="auto"/>
      </w:divBdr>
    </w:div>
    <w:div w:id="106242189">
      <w:bodyDiv w:val="1"/>
      <w:marLeft w:val="0"/>
      <w:marRight w:val="0"/>
      <w:marTop w:val="0"/>
      <w:marBottom w:val="0"/>
      <w:divBdr>
        <w:top w:val="none" w:sz="0" w:space="0" w:color="auto"/>
        <w:left w:val="none" w:sz="0" w:space="0" w:color="auto"/>
        <w:bottom w:val="none" w:sz="0" w:space="0" w:color="auto"/>
        <w:right w:val="none" w:sz="0" w:space="0" w:color="auto"/>
      </w:divBdr>
    </w:div>
    <w:div w:id="106312688">
      <w:bodyDiv w:val="1"/>
      <w:marLeft w:val="0"/>
      <w:marRight w:val="0"/>
      <w:marTop w:val="0"/>
      <w:marBottom w:val="0"/>
      <w:divBdr>
        <w:top w:val="none" w:sz="0" w:space="0" w:color="auto"/>
        <w:left w:val="none" w:sz="0" w:space="0" w:color="auto"/>
        <w:bottom w:val="none" w:sz="0" w:space="0" w:color="auto"/>
        <w:right w:val="none" w:sz="0" w:space="0" w:color="auto"/>
      </w:divBdr>
    </w:div>
    <w:div w:id="106462522">
      <w:bodyDiv w:val="1"/>
      <w:marLeft w:val="0"/>
      <w:marRight w:val="0"/>
      <w:marTop w:val="0"/>
      <w:marBottom w:val="0"/>
      <w:divBdr>
        <w:top w:val="none" w:sz="0" w:space="0" w:color="auto"/>
        <w:left w:val="none" w:sz="0" w:space="0" w:color="auto"/>
        <w:bottom w:val="none" w:sz="0" w:space="0" w:color="auto"/>
        <w:right w:val="none" w:sz="0" w:space="0" w:color="auto"/>
      </w:divBdr>
    </w:div>
    <w:div w:id="106782096">
      <w:bodyDiv w:val="1"/>
      <w:marLeft w:val="0"/>
      <w:marRight w:val="0"/>
      <w:marTop w:val="0"/>
      <w:marBottom w:val="0"/>
      <w:divBdr>
        <w:top w:val="none" w:sz="0" w:space="0" w:color="auto"/>
        <w:left w:val="none" w:sz="0" w:space="0" w:color="auto"/>
        <w:bottom w:val="none" w:sz="0" w:space="0" w:color="auto"/>
        <w:right w:val="none" w:sz="0" w:space="0" w:color="auto"/>
      </w:divBdr>
    </w:div>
    <w:div w:id="107625322">
      <w:bodyDiv w:val="1"/>
      <w:marLeft w:val="0"/>
      <w:marRight w:val="0"/>
      <w:marTop w:val="0"/>
      <w:marBottom w:val="0"/>
      <w:divBdr>
        <w:top w:val="none" w:sz="0" w:space="0" w:color="auto"/>
        <w:left w:val="none" w:sz="0" w:space="0" w:color="auto"/>
        <w:bottom w:val="none" w:sz="0" w:space="0" w:color="auto"/>
        <w:right w:val="none" w:sz="0" w:space="0" w:color="auto"/>
      </w:divBdr>
    </w:div>
    <w:div w:id="108086450">
      <w:bodyDiv w:val="1"/>
      <w:marLeft w:val="0"/>
      <w:marRight w:val="0"/>
      <w:marTop w:val="0"/>
      <w:marBottom w:val="0"/>
      <w:divBdr>
        <w:top w:val="none" w:sz="0" w:space="0" w:color="auto"/>
        <w:left w:val="none" w:sz="0" w:space="0" w:color="auto"/>
        <w:bottom w:val="none" w:sz="0" w:space="0" w:color="auto"/>
        <w:right w:val="none" w:sz="0" w:space="0" w:color="auto"/>
      </w:divBdr>
    </w:div>
    <w:div w:id="109278649">
      <w:bodyDiv w:val="1"/>
      <w:marLeft w:val="0"/>
      <w:marRight w:val="0"/>
      <w:marTop w:val="0"/>
      <w:marBottom w:val="0"/>
      <w:divBdr>
        <w:top w:val="none" w:sz="0" w:space="0" w:color="auto"/>
        <w:left w:val="none" w:sz="0" w:space="0" w:color="auto"/>
        <w:bottom w:val="none" w:sz="0" w:space="0" w:color="auto"/>
        <w:right w:val="none" w:sz="0" w:space="0" w:color="auto"/>
      </w:divBdr>
    </w:div>
    <w:div w:id="112554208">
      <w:bodyDiv w:val="1"/>
      <w:marLeft w:val="0"/>
      <w:marRight w:val="0"/>
      <w:marTop w:val="0"/>
      <w:marBottom w:val="0"/>
      <w:divBdr>
        <w:top w:val="none" w:sz="0" w:space="0" w:color="auto"/>
        <w:left w:val="none" w:sz="0" w:space="0" w:color="auto"/>
        <w:bottom w:val="none" w:sz="0" w:space="0" w:color="auto"/>
        <w:right w:val="none" w:sz="0" w:space="0" w:color="auto"/>
      </w:divBdr>
    </w:div>
    <w:div w:id="114837741">
      <w:bodyDiv w:val="1"/>
      <w:marLeft w:val="0"/>
      <w:marRight w:val="0"/>
      <w:marTop w:val="0"/>
      <w:marBottom w:val="0"/>
      <w:divBdr>
        <w:top w:val="none" w:sz="0" w:space="0" w:color="auto"/>
        <w:left w:val="none" w:sz="0" w:space="0" w:color="auto"/>
        <w:bottom w:val="none" w:sz="0" w:space="0" w:color="auto"/>
        <w:right w:val="none" w:sz="0" w:space="0" w:color="auto"/>
      </w:divBdr>
    </w:div>
    <w:div w:id="114910217">
      <w:bodyDiv w:val="1"/>
      <w:marLeft w:val="0"/>
      <w:marRight w:val="0"/>
      <w:marTop w:val="0"/>
      <w:marBottom w:val="0"/>
      <w:divBdr>
        <w:top w:val="none" w:sz="0" w:space="0" w:color="auto"/>
        <w:left w:val="none" w:sz="0" w:space="0" w:color="auto"/>
        <w:bottom w:val="none" w:sz="0" w:space="0" w:color="auto"/>
        <w:right w:val="none" w:sz="0" w:space="0" w:color="auto"/>
      </w:divBdr>
    </w:div>
    <w:div w:id="114913397">
      <w:bodyDiv w:val="1"/>
      <w:marLeft w:val="0"/>
      <w:marRight w:val="0"/>
      <w:marTop w:val="0"/>
      <w:marBottom w:val="0"/>
      <w:divBdr>
        <w:top w:val="none" w:sz="0" w:space="0" w:color="auto"/>
        <w:left w:val="none" w:sz="0" w:space="0" w:color="auto"/>
        <w:bottom w:val="none" w:sz="0" w:space="0" w:color="auto"/>
        <w:right w:val="none" w:sz="0" w:space="0" w:color="auto"/>
      </w:divBdr>
    </w:div>
    <w:div w:id="116068712">
      <w:bodyDiv w:val="1"/>
      <w:marLeft w:val="0"/>
      <w:marRight w:val="0"/>
      <w:marTop w:val="0"/>
      <w:marBottom w:val="0"/>
      <w:divBdr>
        <w:top w:val="none" w:sz="0" w:space="0" w:color="auto"/>
        <w:left w:val="none" w:sz="0" w:space="0" w:color="auto"/>
        <w:bottom w:val="none" w:sz="0" w:space="0" w:color="auto"/>
        <w:right w:val="none" w:sz="0" w:space="0" w:color="auto"/>
      </w:divBdr>
    </w:div>
    <w:div w:id="116220813">
      <w:bodyDiv w:val="1"/>
      <w:marLeft w:val="0"/>
      <w:marRight w:val="0"/>
      <w:marTop w:val="0"/>
      <w:marBottom w:val="0"/>
      <w:divBdr>
        <w:top w:val="none" w:sz="0" w:space="0" w:color="auto"/>
        <w:left w:val="none" w:sz="0" w:space="0" w:color="auto"/>
        <w:bottom w:val="none" w:sz="0" w:space="0" w:color="auto"/>
        <w:right w:val="none" w:sz="0" w:space="0" w:color="auto"/>
      </w:divBdr>
    </w:div>
    <w:div w:id="119423870">
      <w:bodyDiv w:val="1"/>
      <w:marLeft w:val="0"/>
      <w:marRight w:val="0"/>
      <w:marTop w:val="0"/>
      <w:marBottom w:val="0"/>
      <w:divBdr>
        <w:top w:val="none" w:sz="0" w:space="0" w:color="auto"/>
        <w:left w:val="none" w:sz="0" w:space="0" w:color="auto"/>
        <w:bottom w:val="none" w:sz="0" w:space="0" w:color="auto"/>
        <w:right w:val="none" w:sz="0" w:space="0" w:color="auto"/>
      </w:divBdr>
    </w:div>
    <w:div w:id="120196326">
      <w:bodyDiv w:val="1"/>
      <w:marLeft w:val="0"/>
      <w:marRight w:val="0"/>
      <w:marTop w:val="0"/>
      <w:marBottom w:val="0"/>
      <w:divBdr>
        <w:top w:val="none" w:sz="0" w:space="0" w:color="auto"/>
        <w:left w:val="none" w:sz="0" w:space="0" w:color="auto"/>
        <w:bottom w:val="none" w:sz="0" w:space="0" w:color="auto"/>
        <w:right w:val="none" w:sz="0" w:space="0" w:color="auto"/>
      </w:divBdr>
    </w:div>
    <w:div w:id="122427828">
      <w:bodyDiv w:val="1"/>
      <w:marLeft w:val="0"/>
      <w:marRight w:val="0"/>
      <w:marTop w:val="0"/>
      <w:marBottom w:val="0"/>
      <w:divBdr>
        <w:top w:val="none" w:sz="0" w:space="0" w:color="auto"/>
        <w:left w:val="none" w:sz="0" w:space="0" w:color="auto"/>
        <w:bottom w:val="none" w:sz="0" w:space="0" w:color="auto"/>
        <w:right w:val="none" w:sz="0" w:space="0" w:color="auto"/>
      </w:divBdr>
    </w:div>
    <w:div w:id="124398871">
      <w:bodyDiv w:val="1"/>
      <w:marLeft w:val="0"/>
      <w:marRight w:val="0"/>
      <w:marTop w:val="0"/>
      <w:marBottom w:val="0"/>
      <w:divBdr>
        <w:top w:val="none" w:sz="0" w:space="0" w:color="auto"/>
        <w:left w:val="none" w:sz="0" w:space="0" w:color="auto"/>
        <w:bottom w:val="none" w:sz="0" w:space="0" w:color="auto"/>
        <w:right w:val="none" w:sz="0" w:space="0" w:color="auto"/>
      </w:divBdr>
    </w:div>
    <w:div w:id="125244647">
      <w:bodyDiv w:val="1"/>
      <w:marLeft w:val="0"/>
      <w:marRight w:val="0"/>
      <w:marTop w:val="0"/>
      <w:marBottom w:val="0"/>
      <w:divBdr>
        <w:top w:val="none" w:sz="0" w:space="0" w:color="auto"/>
        <w:left w:val="none" w:sz="0" w:space="0" w:color="auto"/>
        <w:bottom w:val="none" w:sz="0" w:space="0" w:color="auto"/>
        <w:right w:val="none" w:sz="0" w:space="0" w:color="auto"/>
      </w:divBdr>
    </w:div>
    <w:div w:id="127162989">
      <w:bodyDiv w:val="1"/>
      <w:marLeft w:val="0"/>
      <w:marRight w:val="0"/>
      <w:marTop w:val="0"/>
      <w:marBottom w:val="0"/>
      <w:divBdr>
        <w:top w:val="none" w:sz="0" w:space="0" w:color="auto"/>
        <w:left w:val="none" w:sz="0" w:space="0" w:color="auto"/>
        <w:bottom w:val="none" w:sz="0" w:space="0" w:color="auto"/>
        <w:right w:val="none" w:sz="0" w:space="0" w:color="auto"/>
      </w:divBdr>
    </w:div>
    <w:div w:id="127407190">
      <w:bodyDiv w:val="1"/>
      <w:marLeft w:val="0"/>
      <w:marRight w:val="0"/>
      <w:marTop w:val="0"/>
      <w:marBottom w:val="0"/>
      <w:divBdr>
        <w:top w:val="none" w:sz="0" w:space="0" w:color="auto"/>
        <w:left w:val="none" w:sz="0" w:space="0" w:color="auto"/>
        <w:bottom w:val="none" w:sz="0" w:space="0" w:color="auto"/>
        <w:right w:val="none" w:sz="0" w:space="0" w:color="auto"/>
      </w:divBdr>
    </w:div>
    <w:div w:id="128404254">
      <w:bodyDiv w:val="1"/>
      <w:marLeft w:val="0"/>
      <w:marRight w:val="0"/>
      <w:marTop w:val="0"/>
      <w:marBottom w:val="0"/>
      <w:divBdr>
        <w:top w:val="none" w:sz="0" w:space="0" w:color="auto"/>
        <w:left w:val="none" w:sz="0" w:space="0" w:color="auto"/>
        <w:bottom w:val="none" w:sz="0" w:space="0" w:color="auto"/>
        <w:right w:val="none" w:sz="0" w:space="0" w:color="auto"/>
      </w:divBdr>
      <w:divsChild>
        <w:div w:id="1594557240">
          <w:marLeft w:val="547"/>
          <w:marRight w:val="0"/>
          <w:marTop w:val="115"/>
          <w:marBottom w:val="0"/>
          <w:divBdr>
            <w:top w:val="none" w:sz="0" w:space="0" w:color="auto"/>
            <w:left w:val="none" w:sz="0" w:space="0" w:color="auto"/>
            <w:bottom w:val="none" w:sz="0" w:space="0" w:color="auto"/>
            <w:right w:val="none" w:sz="0" w:space="0" w:color="auto"/>
          </w:divBdr>
        </w:div>
      </w:divsChild>
    </w:div>
    <w:div w:id="129902785">
      <w:bodyDiv w:val="1"/>
      <w:marLeft w:val="0"/>
      <w:marRight w:val="0"/>
      <w:marTop w:val="0"/>
      <w:marBottom w:val="0"/>
      <w:divBdr>
        <w:top w:val="none" w:sz="0" w:space="0" w:color="auto"/>
        <w:left w:val="none" w:sz="0" w:space="0" w:color="auto"/>
        <w:bottom w:val="none" w:sz="0" w:space="0" w:color="auto"/>
        <w:right w:val="none" w:sz="0" w:space="0" w:color="auto"/>
      </w:divBdr>
    </w:div>
    <w:div w:id="130025908">
      <w:bodyDiv w:val="1"/>
      <w:marLeft w:val="0"/>
      <w:marRight w:val="0"/>
      <w:marTop w:val="0"/>
      <w:marBottom w:val="0"/>
      <w:divBdr>
        <w:top w:val="none" w:sz="0" w:space="0" w:color="auto"/>
        <w:left w:val="none" w:sz="0" w:space="0" w:color="auto"/>
        <w:bottom w:val="none" w:sz="0" w:space="0" w:color="auto"/>
        <w:right w:val="none" w:sz="0" w:space="0" w:color="auto"/>
      </w:divBdr>
    </w:div>
    <w:div w:id="130178171">
      <w:bodyDiv w:val="1"/>
      <w:marLeft w:val="0"/>
      <w:marRight w:val="0"/>
      <w:marTop w:val="0"/>
      <w:marBottom w:val="0"/>
      <w:divBdr>
        <w:top w:val="none" w:sz="0" w:space="0" w:color="auto"/>
        <w:left w:val="none" w:sz="0" w:space="0" w:color="auto"/>
        <w:bottom w:val="none" w:sz="0" w:space="0" w:color="auto"/>
        <w:right w:val="none" w:sz="0" w:space="0" w:color="auto"/>
      </w:divBdr>
    </w:div>
    <w:div w:id="131749270">
      <w:bodyDiv w:val="1"/>
      <w:marLeft w:val="0"/>
      <w:marRight w:val="0"/>
      <w:marTop w:val="0"/>
      <w:marBottom w:val="0"/>
      <w:divBdr>
        <w:top w:val="none" w:sz="0" w:space="0" w:color="auto"/>
        <w:left w:val="none" w:sz="0" w:space="0" w:color="auto"/>
        <w:bottom w:val="none" w:sz="0" w:space="0" w:color="auto"/>
        <w:right w:val="none" w:sz="0" w:space="0" w:color="auto"/>
      </w:divBdr>
    </w:div>
    <w:div w:id="132062687">
      <w:bodyDiv w:val="1"/>
      <w:marLeft w:val="0"/>
      <w:marRight w:val="0"/>
      <w:marTop w:val="0"/>
      <w:marBottom w:val="0"/>
      <w:divBdr>
        <w:top w:val="none" w:sz="0" w:space="0" w:color="auto"/>
        <w:left w:val="none" w:sz="0" w:space="0" w:color="auto"/>
        <w:bottom w:val="none" w:sz="0" w:space="0" w:color="auto"/>
        <w:right w:val="none" w:sz="0" w:space="0" w:color="auto"/>
      </w:divBdr>
      <w:divsChild>
        <w:div w:id="2051688153">
          <w:marLeft w:val="0"/>
          <w:marRight w:val="0"/>
          <w:marTop w:val="0"/>
          <w:marBottom w:val="0"/>
          <w:divBdr>
            <w:top w:val="none" w:sz="0" w:space="0" w:color="auto"/>
            <w:left w:val="none" w:sz="0" w:space="0" w:color="auto"/>
            <w:bottom w:val="none" w:sz="0" w:space="0" w:color="auto"/>
            <w:right w:val="none" w:sz="0" w:space="0" w:color="auto"/>
          </w:divBdr>
        </w:div>
      </w:divsChild>
    </w:div>
    <w:div w:id="133721386">
      <w:bodyDiv w:val="1"/>
      <w:marLeft w:val="0"/>
      <w:marRight w:val="0"/>
      <w:marTop w:val="0"/>
      <w:marBottom w:val="0"/>
      <w:divBdr>
        <w:top w:val="none" w:sz="0" w:space="0" w:color="auto"/>
        <w:left w:val="none" w:sz="0" w:space="0" w:color="auto"/>
        <w:bottom w:val="none" w:sz="0" w:space="0" w:color="auto"/>
        <w:right w:val="none" w:sz="0" w:space="0" w:color="auto"/>
      </w:divBdr>
    </w:div>
    <w:div w:id="135421005">
      <w:bodyDiv w:val="1"/>
      <w:marLeft w:val="0"/>
      <w:marRight w:val="0"/>
      <w:marTop w:val="0"/>
      <w:marBottom w:val="0"/>
      <w:divBdr>
        <w:top w:val="none" w:sz="0" w:space="0" w:color="auto"/>
        <w:left w:val="none" w:sz="0" w:space="0" w:color="auto"/>
        <w:bottom w:val="none" w:sz="0" w:space="0" w:color="auto"/>
        <w:right w:val="none" w:sz="0" w:space="0" w:color="auto"/>
      </w:divBdr>
    </w:div>
    <w:div w:id="135493510">
      <w:bodyDiv w:val="1"/>
      <w:marLeft w:val="0"/>
      <w:marRight w:val="0"/>
      <w:marTop w:val="0"/>
      <w:marBottom w:val="0"/>
      <w:divBdr>
        <w:top w:val="none" w:sz="0" w:space="0" w:color="auto"/>
        <w:left w:val="none" w:sz="0" w:space="0" w:color="auto"/>
        <w:bottom w:val="none" w:sz="0" w:space="0" w:color="auto"/>
        <w:right w:val="none" w:sz="0" w:space="0" w:color="auto"/>
      </w:divBdr>
    </w:div>
    <w:div w:id="136193866">
      <w:bodyDiv w:val="1"/>
      <w:marLeft w:val="0"/>
      <w:marRight w:val="0"/>
      <w:marTop w:val="0"/>
      <w:marBottom w:val="0"/>
      <w:divBdr>
        <w:top w:val="none" w:sz="0" w:space="0" w:color="auto"/>
        <w:left w:val="none" w:sz="0" w:space="0" w:color="auto"/>
        <w:bottom w:val="none" w:sz="0" w:space="0" w:color="auto"/>
        <w:right w:val="none" w:sz="0" w:space="0" w:color="auto"/>
      </w:divBdr>
    </w:div>
    <w:div w:id="140312813">
      <w:bodyDiv w:val="1"/>
      <w:marLeft w:val="0"/>
      <w:marRight w:val="0"/>
      <w:marTop w:val="0"/>
      <w:marBottom w:val="0"/>
      <w:divBdr>
        <w:top w:val="none" w:sz="0" w:space="0" w:color="auto"/>
        <w:left w:val="none" w:sz="0" w:space="0" w:color="auto"/>
        <w:bottom w:val="none" w:sz="0" w:space="0" w:color="auto"/>
        <w:right w:val="none" w:sz="0" w:space="0" w:color="auto"/>
      </w:divBdr>
    </w:div>
    <w:div w:id="146023155">
      <w:bodyDiv w:val="1"/>
      <w:marLeft w:val="0"/>
      <w:marRight w:val="0"/>
      <w:marTop w:val="0"/>
      <w:marBottom w:val="0"/>
      <w:divBdr>
        <w:top w:val="none" w:sz="0" w:space="0" w:color="auto"/>
        <w:left w:val="none" w:sz="0" w:space="0" w:color="auto"/>
        <w:bottom w:val="none" w:sz="0" w:space="0" w:color="auto"/>
        <w:right w:val="none" w:sz="0" w:space="0" w:color="auto"/>
      </w:divBdr>
    </w:div>
    <w:div w:id="146362825">
      <w:bodyDiv w:val="1"/>
      <w:marLeft w:val="0"/>
      <w:marRight w:val="0"/>
      <w:marTop w:val="0"/>
      <w:marBottom w:val="0"/>
      <w:divBdr>
        <w:top w:val="none" w:sz="0" w:space="0" w:color="auto"/>
        <w:left w:val="none" w:sz="0" w:space="0" w:color="auto"/>
        <w:bottom w:val="none" w:sz="0" w:space="0" w:color="auto"/>
        <w:right w:val="none" w:sz="0" w:space="0" w:color="auto"/>
      </w:divBdr>
    </w:div>
    <w:div w:id="147209249">
      <w:bodyDiv w:val="1"/>
      <w:marLeft w:val="0"/>
      <w:marRight w:val="0"/>
      <w:marTop w:val="0"/>
      <w:marBottom w:val="0"/>
      <w:divBdr>
        <w:top w:val="none" w:sz="0" w:space="0" w:color="auto"/>
        <w:left w:val="none" w:sz="0" w:space="0" w:color="auto"/>
        <w:bottom w:val="none" w:sz="0" w:space="0" w:color="auto"/>
        <w:right w:val="none" w:sz="0" w:space="0" w:color="auto"/>
      </w:divBdr>
    </w:div>
    <w:div w:id="147594629">
      <w:bodyDiv w:val="1"/>
      <w:marLeft w:val="0"/>
      <w:marRight w:val="0"/>
      <w:marTop w:val="0"/>
      <w:marBottom w:val="0"/>
      <w:divBdr>
        <w:top w:val="none" w:sz="0" w:space="0" w:color="auto"/>
        <w:left w:val="none" w:sz="0" w:space="0" w:color="auto"/>
        <w:bottom w:val="none" w:sz="0" w:space="0" w:color="auto"/>
        <w:right w:val="none" w:sz="0" w:space="0" w:color="auto"/>
      </w:divBdr>
    </w:div>
    <w:div w:id="148135619">
      <w:bodyDiv w:val="1"/>
      <w:marLeft w:val="0"/>
      <w:marRight w:val="0"/>
      <w:marTop w:val="0"/>
      <w:marBottom w:val="0"/>
      <w:divBdr>
        <w:top w:val="none" w:sz="0" w:space="0" w:color="auto"/>
        <w:left w:val="none" w:sz="0" w:space="0" w:color="auto"/>
        <w:bottom w:val="none" w:sz="0" w:space="0" w:color="auto"/>
        <w:right w:val="none" w:sz="0" w:space="0" w:color="auto"/>
      </w:divBdr>
    </w:div>
    <w:div w:id="148912461">
      <w:bodyDiv w:val="1"/>
      <w:marLeft w:val="0"/>
      <w:marRight w:val="0"/>
      <w:marTop w:val="0"/>
      <w:marBottom w:val="0"/>
      <w:divBdr>
        <w:top w:val="none" w:sz="0" w:space="0" w:color="auto"/>
        <w:left w:val="none" w:sz="0" w:space="0" w:color="auto"/>
        <w:bottom w:val="none" w:sz="0" w:space="0" w:color="auto"/>
        <w:right w:val="none" w:sz="0" w:space="0" w:color="auto"/>
      </w:divBdr>
    </w:div>
    <w:div w:id="151675608">
      <w:bodyDiv w:val="1"/>
      <w:marLeft w:val="0"/>
      <w:marRight w:val="0"/>
      <w:marTop w:val="0"/>
      <w:marBottom w:val="0"/>
      <w:divBdr>
        <w:top w:val="none" w:sz="0" w:space="0" w:color="auto"/>
        <w:left w:val="none" w:sz="0" w:space="0" w:color="auto"/>
        <w:bottom w:val="none" w:sz="0" w:space="0" w:color="auto"/>
        <w:right w:val="none" w:sz="0" w:space="0" w:color="auto"/>
      </w:divBdr>
    </w:div>
    <w:div w:id="151995846">
      <w:bodyDiv w:val="1"/>
      <w:marLeft w:val="0"/>
      <w:marRight w:val="0"/>
      <w:marTop w:val="0"/>
      <w:marBottom w:val="0"/>
      <w:divBdr>
        <w:top w:val="none" w:sz="0" w:space="0" w:color="auto"/>
        <w:left w:val="none" w:sz="0" w:space="0" w:color="auto"/>
        <w:bottom w:val="none" w:sz="0" w:space="0" w:color="auto"/>
        <w:right w:val="none" w:sz="0" w:space="0" w:color="auto"/>
      </w:divBdr>
    </w:div>
    <w:div w:id="152532815">
      <w:bodyDiv w:val="1"/>
      <w:marLeft w:val="0"/>
      <w:marRight w:val="0"/>
      <w:marTop w:val="0"/>
      <w:marBottom w:val="0"/>
      <w:divBdr>
        <w:top w:val="none" w:sz="0" w:space="0" w:color="auto"/>
        <w:left w:val="none" w:sz="0" w:space="0" w:color="auto"/>
        <w:bottom w:val="none" w:sz="0" w:space="0" w:color="auto"/>
        <w:right w:val="none" w:sz="0" w:space="0" w:color="auto"/>
      </w:divBdr>
    </w:div>
    <w:div w:id="153450344">
      <w:bodyDiv w:val="1"/>
      <w:marLeft w:val="0"/>
      <w:marRight w:val="0"/>
      <w:marTop w:val="0"/>
      <w:marBottom w:val="0"/>
      <w:divBdr>
        <w:top w:val="none" w:sz="0" w:space="0" w:color="auto"/>
        <w:left w:val="none" w:sz="0" w:space="0" w:color="auto"/>
        <w:bottom w:val="none" w:sz="0" w:space="0" w:color="auto"/>
        <w:right w:val="none" w:sz="0" w:space="0" w:color="auto"/>
      </w:divBdr>
    </w:div>
    <w:div w:id="154996044">
      <w:bodyDiv w:val="1"/>
      <w:marLeft w:val="0"/>
      <w:marRight w:val="0"/>
      <w:marTop w:val="0"/>
      <w:marBottom w:val="0"/>
      <w:divBdr>
        <w:top w:val="none" w:sz="0" w:space="0" w:color="auto"/>
        <w:left w:val="none" w:sz="0" w:space="0" w:color="auto"/>
        <w:bottom w:val="none" w:sz="0" w:space="0" w:color="auto"/>
        <w:right w:val="none" w:sz="0" w:space="0" w:color="auto"/>
      </w:divBdr>
    </w:div>
    <w:div w:id="155923660">
      <w:bodyDiv w:val="1"/>
      <w:marLeft w:val="0"/>
      <w:marRight w:val="0"/>
      <w:marTop w:val="0"/>
      <w:marBottom w:val="0"/>
      <w:divBdr>
        <w:top w:val="none" w:sz="0" w:space="0" w:color="auto"/>
        <w:left w:val="none" w:sz="0" w:space="0" w:color="auto"/>
        <w:bottom w:val="none" w:sz="0" w:space="0" w:color="auto"/>
        <w:right w:val="none" w:sz="0" w:space="0" w:color="auto"/>
      </w:divBdr>
    </w:div>
    <w:div w:id="156189384">
      <w:bodyDiv w:val="1"/>
      <w:marLeft w:val="0"/>
      <w:marRight w:val="0"/>
      <w:marTop w:val="0"/>
      <w:marBottom w:val="0"/>
      <w:divBdr>
        <w:top w:val="none" w:sz="0" w:space="0" w:color="auto"/>
        <w:left w:val="none" w:sz="0" w:space="0" w:color="auto"/>
        <w:bottom w:val="none" w:sz="0" w:space="0" w:color="auto"/>
        <w:right w:val="none" w:sz="0" w:space="0" w:color="auto"/>
      </w:divBdr>
    </w:div>
    <w:div w:id="157616897">
      <w:bodyDiv w:val="1"/>
      <w:marLeft w:val="0"/>
      <w:marRight w:val="0"/>
      <w:marTop w:val="0"/>
      <w:marBottom w:val="0"/>
      <w:divBdr>
        <w:top w:val="none" w:sz="0" w:space="0" w:color="auto"/>
        <w:left w:val="none" w:sz="0" w:space="0" w:color="auto"/>
        <w:bottom w:val="none" w:sz="0" w:space="0" w:color="auto"/>
        <w:right w:val="none" w:sz="0" w:space="0" w:color="auto"/>
      </w:divBdr>
    </w:div>
    <w:div w:id="161119928">
      <w:bodyDiv w:val="1"/>
      <w:marLeft w:val="0"/>
      <w:marRight w:val="0"/>
      <w:marTop w:val="0"/>
      <w:marBottom w:val="0"/>
      <w:divBdr>
        <w:top w:val="none" w:sz="0" w:space="0" w:color="auto"/>
        <w:left w:val="none" w:sz="0" w:space="0" w:color="auto"/>
        <w:bottom w:val="none" w:sz="0" w:space="0" w:color="auto"/>
        <w:right w:val="none" w:sz="0" w:space="0" w:color="auto"/>
      </w:divBdr>
    </w:div>
    <w:div w:id="161939939">
      <w:bodyDiv w:val="1"/>
      <w:marLeft w:val="0"/>
      <w:marRight w:val="0"/>
      <w:marTop w:val="0"/>
      <w:marBottom w:val="0"/>
      <w:divBdr>
        <w:top w:val="none" w:sz="0" w:space="0" w:color="auto"/>
        <w:left w:val="none" w:sz="0" w:space="0" w:color="auto"/>
        <w:bottom w:val="none" w:sz="0" w:space="0" w:color="auto"/>
        <w:right w:val="none" w:sz="0" w:space="0" w:color="auto"/>
      </w:divBdr>
    </w:div>
    <w:div w:id="162866435">
      <w:bodyDiv w:val="1"/>
      <w:marLeft w:val="0"/>
      <w:marRight w:val="0"/>
      <w:marTop w:val="0"/>
      <w:marBottom w:val="0"/>
      <w:divBdr>
        <w:top w:val="none" w:sz="0" w:space="0" w:color="auto"/>
        <w:left w:val="none" w:sz="0" w:space="0" w:color="auto"/>
        <w:bottom w:val="none" w:sz="0" w:space="0" w:color="auto"/>
        <w:right w:val="none" w:sz="0" w:space="0" w:color="auto"/>
      </w:divBdr>
    </w:div>
    <w:div w:id="165021592">
      <w:bodyDiv w:val="1"/>
      <w:marLeft w:val="0"/>
      <w:marRight w:val="0"/>
      <w:marTop w:val="0"/>
      <w:marBottom w:val="0"/>
      <w:divBdr>
        <w:top w:val="none" w:sz="0" w:space="0" w:color="auto"/>
        <w:left w:val="none" w:sz="0" w:space="0" w:color="auto"/>
        <w:bottom w:val="none" w:sz="0" w:space="0" w:color="auto"/>
        <w:right w:val="none" w:sz="0" w:space="0" w:color="auto"/>
      </w:divBdr>
    </w:div>
    <w:div w:id="166216154">
      <w:bodyDiv w:val="1"/>
      <w:marLeft w:val="0"/>
      <w:marRight w:val="0"/>
      <w:marTop w:val="0"/>
      <w:marBottom w:val="0"/>
      <w:divBdr>
        <w:top w:val="none" w:sz="0" w:space="0" w:color="auto"/>
        <w:left w:val="none" w:sz="0" w:space="0" w:color="auto"/>
        <w:bottom w:val="none" w:sz="0" w:space="0" w:color="auto"/>
        <w:right w:val="none" w:sz="0" w:space="0" w:color="auto"/>
      </w:divBdr>
    </w:div>
    <w:div w:id="166403483">
      <w:bodyDiv w:val="1"/>
      <w:marLeft w:val="0"/>
      <w:marRight w:val="0"/>
      <w:marTop w:val="0"/>
      <w:marBottom w:val="0"/>
      <w:divBdr>
        <w:top w:val="none" w:sz="0" w:space="0" w:color="auto"/>
        <w:left w:val="none" w:sz="0" w:space="0" w:color="auto"/>
        <w:bottom w:val="none" w:sz="0" w:space="0" w:color="auto"/>
        <w:right w:val="none" w:sz="0" w:space="0" w:color="auto"/>
      </w:divBdr>
    </w:div>
    <w:div w:id="169637698">
      <w:bodyDiv w:val="1"/>
      <w:marLeft w:val="0"/>
      <w:marRight w:val="0"/>
      <w:marTop w:val="0"/>
      <w:marBottom w:val="0"/>
      <w:divBdr>
        <w:top w:val="none" w:sz="0" w:space="0" w:color="auto"/>
        <w:left w:val="none" w:sz="0" w:space="0" w:color="auto"/>
        <w:bottom w:val="none" w:sz="0" w:space="0" w:color="auto"/>
        <w:right w:val="none" w:sz="0" w:space="0" w:color="auto"/>
      </w:divBdr>
    </w:div>
    <w:div w:id="170142891">
      <w:bodyDiv w:val="1"/>
      <w:marLeft w:val="0"/>
      <w:marRight w:val="0"/>
      <w:marTop w:val="0"/>
      <w:marBottom w:val="0"/>
      <w:divBdr>
        <w:top w:val="none" w:sz="0" w:space="0" w:color="auto"/>
        <w:left w:val="none" w:sz="0" w:space="0" w:color="auto"/>
        <w:bottom w:val="none" w:sz="0" w:space="0" w:color="auto"/>
        <w:right w:val="none" w:sz="0" w:space="0" w:color="auto"/>
      </w:divBdr>
    </w:div>
    <w:div w:id="170605788">
      <w:bodyDiv w:val="1"/>
      <w:marLeft w:val="0"/>
      <w:marRight w:val="0"/>
      <w:marTop w:val="0"/>
      <w:marBottom w:val="0"/>
      <w:divBdr>
        <w:top w:val="none" w:sz="0" w:space="0" w:color="auto"/>
        <w:left w:val="none" w:sz="0" w:space="0" w:color="auto"/>
        <w:bottom w:val="none" w:sz="0" w:space="0" w:color="auto"/>
        <w:right w:val="none" w:sz="0" w:space="0" w:color="auto"/>
      </w:divBdr>
    </w:div>
    <w:div w:id="170610755">
      <w:bodyDiv w:val="1"/>
      <w:marLeft w:val="0"/>
      <w:marRight w:val="0"/>
      <w:marTop w:val="0"/>
      <w:marBottom w:val="0"/>
      <w:divBdr>
        <w:top w:val="none" w:sz="0" w:space="0" w:color="auto"/>
        <w:left w:val="none" w:sz="0" w:space="0" w:color="auto"/>
        <w:bottom w:val="none" w:sz="0" w:space="0" w:color="auto"/>
        <w:right w:val="none" w:sz="0" w:space="0" w:color="auto"/>
      </w:divBdr>
    </w:div>
    <w:div w:id="172769645">
      <w:bodyDiv w:val="1"/>
      <w:marLeft w:val="0"/>
      <w:marRight w:val="0"/>
      <w:marTop w:val="0"/>
      <w:marBottom w:val="0"/>
      <w:divBdr>
        <w:top w:val="none" w:sz="0" w:space="0" w:color="auto"/>
        <w:left w:val="none" w:sz="0" w:space="0" w:color="auto"/>
        <w:bottom w:val="none" w:sz="0" w:space="0" w:color="auto"/>
        <w:right w:val="none" w:sz="0" w:space="0" w:color="auto"/>
      </w:divBdr>
    </w:div>
    <w:div w:id="176039134">
      <w:bodyDiv w:val="1"/>
      <w:marLeft w:val="0"/>
      <w:marRight w:val="0"/>
      <w:marTop w:val="0"/>
      <w:marBottom w:val="0"/>
      <w:divBdr>
        <w:top w:val="none" w:sz="0" w:space="0" w:color="auto"/>
        <w:left w:val="none" w:sz="0" w:space="0" w:color="auto"/>
        <w:bottom w:val="none" w:sz="0" w:space="0" w:color="auto"/>
        <w:right w:val="none" w:sz="0" w:space="0" w:color="auto"/>
      </w:divBdr>
    </w:div>
    <w:div w:id="178199789">
      <w:bodyDiv w:val="1"/>
      <w:marLeft w:val="0"/>
      <w:marRight w:val="0"/>
      <w:marTop w:val="0"/>
      <w:marBottom w:val="0"/>
      <w:divBdr>
        <w:top w:val="none" w:sz="0" w:space="0" w:color="auto"/>
        <w:left w:val="none" w:sz="0" w:space="0" w:color="auto"/>
        <w:bottom w:val="none" w:sz="0" w:space="0" w:color="auto"/>
        <w:right w:val="none" w:sz="0" w:space="0" w:color="auto"/>
      </w:divBdr>
    </w:div>
    <w:div w:id="178548256">
      <w:bodyDiv w:val="1"/>
      <w:marLeft w:val="0"/>
      <w:marRight w:val="0"/>
      <w:marTop w:val="0"/>
      <w:marBottom w:val="0"/>
      <w:divBdr>
        <w:top w:val="none" w:sz="0" w:space="0" w:color="auto"/>
        <w:left w:val="none" w:sz="0" w:space="0" w:color="auto"/>
        <w:bottom w:val="none" w:sz="0" w:space="0" w:color="auto"/>
        <w:right w:val="none" w:sz="0" w:space="0" w:color="auto"/>
      </w:divBdr>
    </w:div>
    <w:div w:id="180818959">
      <w:bodyDiv w:val="1"/>
      <w:marLeft w:val="0"/>
      <w:marRight w:val="0"/>
      <w:marTop w:val="0"/>
      <w:marBottom w:val="0"/>
      <w:divBdr>
        <w:top w:val="none" w:sz="0" w:space="0" w:color="auto"/>
        <w:left w:val="none" w:sz="0" w:space="0" w:color="auto"/>
        <w:bottom w:val="none" w:sz="0" w:space="0" w:color="auto"/>
        <w:right w:val="none" w:sz="0" w:space="0" w:color="auto"/>
      </w:divBdr>
    </w:div>
    <w:div w:id="181483585">
      <w:bodyDiv w:val="1"/>
      <w:marLeft w:val="0"/>
      <w:marRight w:val="0"/>
      <w:marTop w:val="0"/>
      <w:marBottom w:val="0"/>
      <w:divBdr>
        <w:top w:val="none" w:sz="0" w:space="0" w:color="auto"/>
        <w:left w:val="none" w:sz="0" w:space="0" w:color="auto"/>
        <w:bottom w:val="none" w:sz="0" w:space="0" w:color="auto"/>
        <w:right w:val="none" w:sz="0" w:space="0" w:color="auto"/>
      </w:divBdr>
    </w:div>
    <w:div w:id="181937776">
      <w:bodyDiv w:val="1"/>
      <w:marLeft w:val="0"/>
      <w:marRight w:val="0"/>
      <w:marTop w:val="0"/>
      <w:marBottom w:val="0"/>
      <w:divBdr>
        <w:top w:val="none" w:sz="0" w:space="0" w:color="auto"/>
        <w:left w:val="none" w:sz="0" w:space="0" w:color="auto"/>
        <w:bottom w:val="none" w:sz="0" w:space="0" w:color="auto"/>
        <w:right w:val="none" w:sz="0" w:space="0" w:color="auto"/>
      </w:divBdr>
    </w:div>
    <w:div w:id="185489629">
      <w:bodyDiv w:val="1"/>
      <w:marLeft w:val="0"/>
      <w:marRight w:val="0"/>
      <w:marTop w:val="0"/>
      <w:marBottom w:val="0"/>
      <w:divBdr>
        <w:top w:val="none" w:sz="0" w:space="0" w:color="auto"/>
        <w:left w:val="none" w:sz="0" w:space="0" w:color="auto"/>
        <w:bottom w:val="none" w:sz="0" w:space="0" w:color="auto"/>
        <w:right w:val="none" w:sz="0" w:space="0" w:color="auto"/>
      </w:divBdr>
    </w:div>
    <w:div w:id="188108838">
      <w:bodyDiv w:val="1"/>
      <w:marLeft w:val="0"/>
      <w:marRight w:val="0"/>
      <w:marTop w:val="0"/>
      <w:marBottom w:val="0"/>
      <w:divBdr>
        <w:top w:val="none" w:sz="0" w:space="0" w:color="auto"/>
        <w:left w:val="none" w:sz="0" w:space="0" w:color="auto"/>
        <w:bottom w:val="none" w:sz="0" w:space="0" w:color="auto"/>
        <w:right w:val="none" w:sz="0" w:space="0" w:color="auto"/>
      </w:divBdr>
    </w:div>
    <w:div w:id="189417689">
      <w:bodyDiv w:val="1"/>
      <w:marLeft w:val="0"/>
      <w:marRight w:val="0"/>
      <w:marTop w:val="0"/>
      <w:marBottom w:val="0"/>
      <w:divBdr>
        <w:top w:val="none" w:sz="0" w:space="0" w:color="auto"/>
        <w:left w:val="none" w:sz="0" w:space="0" w:color="auto"/>
        <w:bottom w:val="none" w:sz="0" w:space="0" w:color="auto"/>
        <w:right w:val="none" w:sz="0" w:space="0" w:color="auto"/>
      </w:divBdr>
    </w:div>
    <w:div w:id="189808099">
      <w:bodyDiv w:val="1"/>
      <w:marLeft w:val="0"/>
      <w:marRight w:val="0"/>
      <w:marTop w:val="0"/>
      <w:marBottom w:val="0"/>
      <w:divBdr>
        <w:top w:val="none" w:sz="0" w:space="0" w:color="auto"/>
        <w:left w:val="none" w:sz="0" w:space="0" w:color="auto"/>
        <w:bottom w:val="none" w:sz="0" w:space="0" w:color="auto"/>
        <w:right w:val="none" w:sz="0" w:space="0" w:color="auto"/>
      </w:divBdr>
    </w:div>
    <w:div w:id="190924119">
      <w:bodyDiv w:val="1"/>
      <w:marLeft w:val="0"/>
      <w:marRight w:val="0"/>
      <w:marTop w:val="0"/>
      <w:marBottom w:val="0"/>
      <w:divBdr>
        <w:top w:val="none" w:sz="0" w:space="0" w:color="auto"/>
        <w:left w:val="none" w:sz="0" w:space="0" w:color="auto"/>
        <w:bottom w:val="none" w:sz="0" w:space="0" w:color="auto"/>
        <w:right w:val="none" w:sz="0" w:space="0" w:color="auto"/>
      </w:divBdr>
    </w:div>
    <w:div w:id="193230907">
      <w:bodyDiv w:val="1"/>
      <w:marLeft w:val="0"/>
      <w:marRight w:val="0"/>
      <w:marTop w:val="0"/>
      <w:marBottom w:val="0"/>
      <w:divBdr>
        <w:top w:val="none" w:sz="0" w:space="0" w:color="auto"/>
        <w:left w:val="none" w:sz="0" w:space="0" w:color="auto"/>
        <w:bottom w:val="none" w:sz="0" w:space="0" w:color="auto"/>
        <w:right w:val="none" w:sz="0" w:space="0" w:color="auto"/>
      </w:divBdr>
    </w:div>
    <w:div w:id="196309613">
      <w:bodyDiv w:val="1"/>
      <w:marLeft w:val="0"/>
      <w:marRight w:val="0"/>
      <w:marTop w:val="0"/>
      <w:marBottom w:val="0"/>
      <w:divBdr>
        <w:top w:val="none" w:sz="0" w:space="0" w:color="auto"/>
        <w:left w:val="none" w:sz="0" w:space="0" w:color="auto"/>
        <w:bottom w:val="none" w:sz="0" w:space="0" w:color="auto"/>
        <w:right w:val="none" w:sz="0" w:space="0" w:color="auto"/>
      </w:divBdr>
    </w:div>
    <w:div w:id="199057088">
      <w:bodyDiv w:val="1"/>
      <w:marLeft w:val="0"/>
      <w:marRight w:val="0"/>
      <w:marTop w:val="0"/>
      <w:marBottom w:val="0"/>
      <w:divBdr>
        <w:top w:val="none" w:sz="0" w:space="0" w:color="auto"/>
        <w:left w:val="none" w:sz="0" w:space="0" w:color="auto"/>
        <w:bottom w:val="none" w:sz="0" w:space="0" w:color="auto"/>
        <w:right w:val="none" w:sz="0" w:space="0" w:color="auto"/>
      </w:divBdr>
    </w:div>
    <w:div w:id="199324477">
      <w:bodyDiv w:val="1"/>
      <w:marLeft w:val="0"/>
      <w:marRight w:val="0"/>
      <w:marTop w:val="0"/>
      <w:marBottom w:val="0"/>
      <w:divBdr>
        <w:top w:val="none" w:sz="0" w:space="0" w:color="auto"/>
        <w:left w:val="none" w:sz="0" w:space="0" w:color="auto"/>
        <w:bottom w:val="none" w:sz="0" w:space="0" w:color="auto"/>
        <w:right w:val="none" w:sz="0" w:space="0" w:color="auto"/>
      </w:divBdr>
    </w:div>
    <w:div w:id="199703827">
      <w:bodyDiv w:val="1"/>
      <w:marLeft w:val="0"/>
      <w:marRight w:val="0"/>
      <w:marTop w:val="0"/>
      <w:marBottom w:val="0"/>
      <w:divBdr>
        <w:top w:val="none" w:sz="0" w:space="0" w:color="auto"/>
        <w:left w:val="none" w:sz="0" w:space="0" w:color="auto"/>
        <w:bottom w:val="none" w:sz="0" w:space="0" w:color="auto"/>
        <w:right w:val="none" w:sz="0" w:space="0" w:color="auto"/>
      </w:divBdr>
    </w:div>
    <w:div w:id="200628499">
      <w:bodyDiv w:val="1"/>
      <w:marLeft w:val="0"/>
      <w:marRight w:val="0"/>
      <w:marTop w:val="0"/>
      <w:marBottom w:val="0"/>
      <w:divBdr>
        <w:top w:val="none" w:sz="0" w:space="0" w:color="auto"/>
        <w:left w:val="none" w:sz="0" w:space="0" w:color="auto"/>
        <w:bottom w:val="none" w:sz="0" w:space="0" w:color="auto"/>
        <w:right w:val="none" w:sz="0" w:space="0" w:color="auto"/>
      </w:divBdr>
    </w:div>
    <w:div w:id="201672619">
      <w:bodyDiv w:val="1"/>
      <w:marLeft w:val="0"/>
      <w:marRight w:val="0"/>
      <w:marTop w:val="0"/>
      <w:marBottom w:val="0"/>
      <w:divBdr>
        <w:top w:val="none" w:sz="0" w:space="0" w:color="auto"/>
        <w:left w:val="none" w:sz="0" w:space="0" w:color="auto"/>
        <w:bottom w:val="none" w:sz="0" w:space="0" w:color="auto"/>
        <w:right w:val="none" w:sz="0" w:space="0" w:color="auto"/>
      </w:divBdr>
    </w:div>
    <w:div w:id="201986401">
      <w:bodyDiv w:val="1"/>
      <w:marLeft w:val="0"/>
      <w:marRight w:val="0"/>
      <w:marTop w:val="0"/>
      <w:marBottom w:val="0"/>
      <w:divBdr>
        <w:top w:val="none" w:sz="0" w:space="0" w:color="auto"/>
        <w:left w:val="none" w:sz="0" w:space="0" w:color="auto"/>
        <w:bottom w:val="none" w:sz="0" w:space="0" w:color="auto"/>
        <w:right w:val="none" w:sz="0" w:space="0" w:color="auto"/>
      </w:divBdr>
    </w:div>
    <w:div w:id="202254666">
      <w:bodyDiv w:val="1"/>
      <w:marLeft w:val="0"/>
      <w:marRight w:val="0"/>
      <w:marTop w:val="0"/>
      <w:marBottom w:val="0"/>
      <w:divBdr>
        <w:top w:val="none" w:sz="0" w:space="0" w:color="auto"/>
        <w:left w:val="none" w:sz="0" w:space="0" w:color="auto"/>
        <w:bottom w:val="none" w:sz="0" w:space="0" w:color="auto"/>
        <w:right w:val="none" w:sz="0" w:space="0" w:color="auto"/>
      </w:divBdr>
    </w:div>
    <w:div w:id="203835824">
      <w:bodyDiv w:val="1"/>
      <w:marLeft w:val="0"/>
      <w:marRight w:val="0"/>
      <w:marTop w:val="0"/>
      <w:marBottom w:val="0"/>
      <w:divBdr>
        <w:top w:val="none" w:sz="0" w:space="0" w:color="auto"/>
        <w:left w:val="none" w:sz="0" w:space="0" w:color="auto"/>
        <w:bottom w:val="none" w:sz="0" w:space="0" w:color="auto"/>
        <w:right w:val="none" w:sz="0" w:space="0" w:color="auto"/>
      </w:divBdr>
    </w:div>
    <w:div w:id="203911565">
      <w:bodyDiv w:val="1"/>
      <w:marLeft w:val="0"/>
      <w:marRight w:val="0"/>
      <w:marTop w:val="0"/>
      <w:marBottom w:val="0"/>
      <w:divBdr>
        <w:top w:val="none" w:sz="0" w:space="0" w:color="auto"/>
        <w:left w:val="none" w:sz="0" w:space="0" w:color="auto"/>
        <w:bottom w:val="none" w:sz="0" w:space="0" w:color="auto"/>
        <w:right w:val="none" w:sz="0" w:space="0" w:color="auto"/>
      </w:divBdr>
    </w:div>
    <w:div w:id="205918460">
      <w:bodyDiv w:val="1"/>
      <w:marLeft w:val="0"/>
      <w:marRight w:val="0"/>
      <w:marTop w:val="0"/>
      <w:marBottom w:val="0"/>
      <w:divBdr>
        <w:top w:val="none" w:sz="0" w:space="0" w:color="auto"/>
        <w:left w:val="none" w:sz="0" w:space="0" w:color="auto"/>
        <w:bottom w:val="none" w:sz="0" w:space="0" w:color="auto"/>
        <w:right w:val="none" w:sz="0" w:space="0" w:color="auto"/>
      </w:divBdr>
    </w:div>
    <w:div w:id="208880971">
      <w:bodyDiv w:val="1"/>
      <w:marLeft w:val="0"/>
      <w:marRight w:val="0"/>
      <w:marTop w:val="0"/>
      <w:marBottom w:val="0"/>
      <w:divBdr>
        <w:top w:val="none" w:sz="0" w:space="0" w:color="auto"/>
        <w:left w:val="none" w:sz="0" w:space="0" w:color="auto"/>
        <w:bottom w:val="none" w:sz="0" w:space="0" w:color="auto"/>
        <w:right w:val="none" w:sz="0" w:space="0" w:color="auto"/>
      </w:divBdr>
    </w:div>
    <w:div w:id="211233990">
      <w:bodyDiv w:val="1"/>
      <w:marLeft w:val="0"/>
      <w:marRight w:val="0"/>
      <w:marTop w:val="0"/>
      <w:marBottom w:val="0"/>
      <w:divBdr>
        <w:top w:val="none" w:sz="0" w:space="0" w:color="auto"/>
        <w:left w:val="none" w:sz="0" w:space="0" w:color="auto"/>
        <w:bottom w:val="none" w:sz="0" w:space="0" w:color="auto"/>
        <w:right w:val="none" w:sz="0" w:space="0" w:color="auto"/>
      </w:divBdr>
    </w:div>
    <w:div w:id="216477907">
      <w:bodyDiv w:val="1"/>
      <w:marLeft w:val="0"/>
      <w:marRight w:val="0"/>
      <w:marTop w:val="0"/>
      <w:marBottom w:val="0"/>
      <w:divBdr>
        <w:top w:val="none" w:sz="0" w:space="0" w:color="auto"/>
        <w:left w:val="none" w:sz="0" w:space="0" w:color="auto"/>
        <w:bottom w:val="none" w:sz="0" w:space="0" w:color="auto"/>
        <w:right w:val="none" w:sz="0" w:space="0" w:color="auto"/>
      </w:divBdr>
    </w:div>
    <w:div w:id="217329035">
      <w:bodyDiv w:val="1"/>
      <w:marLeft w:val="0"/>
      <w:marRight w:val="0"/>
      <w:marTop w:val="0"/>
      <w:marBottom w:val="0"/>
      <w:divBdr>
        <w:top w:val="none" w:sz="0" w:space="0" w:color="auto"/>
        <w:left w:val="none" w:sz="0" w:space="0" w:color="auto"/>
        <w:bottom w:val="none" w:sz="0" w:space="0" w:color="auto"/>
        <w:right w:val="none" w:sz="0" w:space="0" w:color="auto"/>
      </w:divBdr>
    </w:div>
    <w:div w:id="218706417">
      <w:bodyDiv w:val="1"/>
      <w:marLeft w:val="0"/>
      <w:marRight w:val="0"/>
      <w:marTop w:val="0"/>
      <w:marBottom w:val="0"/>
      <w:divBdr>
        <w:top w:val="none" w:sz="0" w:space="0" w:color="auto"/>
        <w:left w:val="none" w:sz="0" w:space="0" w:color="auto"/>
        <w:bottom w:val="none" w:sz="0" w:space="0" w:color="auto"/>
        <w:right w:val="none" w:sz="0" w:space="0" w:color="auto"/>
      </w:divBdr>
    </w:div>
    <w:div w:id="219093013">
      <w:bodyDiv w:val="1"/>
      <w:marLeft w:val="0"/>
      <w:marRight w:val="0"/>
      <w:marTop w:val="0"/>
      <w:marBottom w:val="0"/>
      <w:divBdr>
        <w:top w:val="none" w:sz="0" w:space="0" w:color="auto"/>
        <w:left w:val="none" w:sz="0" w:space="0" w:color="auto"/>
        <w:bottom w:val="none" w:sz="0" w:space="0" w:color="auto"/>
        <w:right w:val="none" w:sz="0" w:space="0" w:color="auto"/>
      </w:divBdr>
    </w:div>
    <w:div w:id="219249459">
      <w:bodyDiv w:val="1"/>
      <w:marLeft w:val="0"/>
      <w:marRight w:val="0"/>
      <w:marTop w:val="0"/>
      <w:marBottom w:val="0"/>
      <w:divBdr>
        <w:top w:val="none" w:sz="0" w:space="0" w:color="auto"/>
        <w:left w:val="none" w:sz="0" w:space="0" w:color="auto"/>
        <w:bottom w:val="none" w:sz="0" w:space="0" w:color="auto"/>
        <w:right w:val="none" w:sz="0" w:space="0" w:color="auto"/>
      </w:divBdr>
    </w:div>
    <w:div w:id="220361826">
      <w:bodyDiv w:val="1"/>
      <w:marLeft w:val="0"/>
      <w:marRight w:val="0"/>
      <w:marTop w:val="0"/>
      <w:marBottom w:val="0"/>
      <w:divBdr>
        <w:top w:val="none" w:sz="0" w:space="0" w:color="auto"/>
        <w:left w:val="none" w:sz="0" w:space="0" w:color="auto"/>
        <w:bottom w:val="none" w:sz="0" w:space="0" w:color="auto"/>
        <w:right w:val="none" w:sz="0" w:space="0" w:color="auto"/>
      </w:divBdr>
    </w:div>
    <w:div w:id="220793656">
      <w:bodyDiv w:val="1"/>
      <w:marLeft w:val="0"/>
      <w:marRight w:val="0"/>
      <w:marTop w:val="0"/>
      <w:marBottom w:val="0"/>
      <w:divBdr>
        <w:top w:val="none" w:sz="0" w:space="0" w:color="auto"/>
        <w:left w:val="none" w:sz="0" w:space="0" w:color="auto"/>
        <w:bottom w:val="none" w:sz="0" w:space="0" w:color="auto"/>
        <w:right w:val="none" w:sz="0" w:space="0" w:color="auto"/>
      </w:divBdr>
    </w:div>
    <w:div w:id="220874591">
      <w:bodyDiv w:val="1"/>
      <w:marLeft w:val="0"/>
      <w:marRight w:val="0"/>
      <w:marTop w:val="0"/>
      <w:marBottom w:val="0"/>
      <w:divBdr>
        <w:top w:val="none" w:sz="0" w:space="0" w:color="auto"/>
        <w:left w:val="none" w:sz="0" w:space="0" w:color="auto"/>
        <w:bottom w:val="none" w:sz="0" w:space="0" w:color="auto"/>
        <w:right w:val="none" w:sz="0" w:space="0" w:color="auto"/>
      </w:divBdr>
    </w:div>
    <w:div w:id="222106469">
      <w:bodyDiv w:val="1"/>
      <w:marLeft w:val="0"/>
      <w:marRight w:val="0"/>
      <w:marTop w:val="0"/>
      <w:marBottom w:val="0"/>
      <w:divBdr>
        <w:top w:val="none" w:sz="0" w:space="0" w:color="auto"/>
        <w:left w:val="none" w:sz="0" w:space="0" w:color="auto"/>
        <w:bottom w:val="none" w:sz="0" w:space="0" w:color="auto"/>
        <w:right w:val="none" w:sz="0" w:space="0" w:color="auto"/>
      </w:divBdr>
    </w:div>
    <w:div w:id="224610375">
      <w:bodyDiv w:val="1"/>
      <w:marLeft w:val="0"/>
      <w:marRight w:val="0"/>
      <w:marTop w:val="0"/>
      <w:marBottom w:val="0"/>
      <w:divBdr>
        <w:top w:val="none" w:sz="0" w:space="0" w:color="auto"/>
        <w:left w:val="none" w:sz="0" w:space="0" w:color="auto"/>
        <w:bottom w:val="none" w:sz="0" w:space="0" w:color="auto"/>
        <w:right w:val="none" w:sz="0" w:space="0" w:color="auto"/>
      </w:divBdr>
    </w:div>
    <w:div w:id="225577177">
      <w:bodyDiv w:val="1"/>
      <w:marLeft w:val="0"/>
      <w:marRight w:val="0"/>
      <w:marTop w:val="0"/>
      <w:marBottom w:val="0"/>
      <w:divBdr>
        <w:top w:val="none" w:sz="0" w:space="0" w:color="auto"/>
        <w:left w:val="none" w:sz="0" w:space="0" w:color="auto"/>
        <w:bottom w:val="none" w:sz="0" w:space="0" w:color="auto"/>
        <w:right w:val="none" w:sz="0" w:space="0" w:color="auto"/>
      </w:divBdr>
    </w:div>
    <w:div w:id="226307486">
      <w:bodyDiv w:val="1"/>
      <w:marLeft w:val="0"/>
      <w:marRight w:val="0"/>
      <w:marTop w:val="0"/>
      <w:marBottom w:val="0"/>
      <w:divBdr>
        <w:top w:val="none" w:sz="0" w:space="0" w:color="auto"/>
        <w:left w:val="none" w:sz="0" w:space="0" w:color="auto"/>
        <w:bottom w:val="none" w:sz="0" w:space="0" w:color="auto"/>
        <w:right w:val="none" w:sz="0" w:space="0" w:color="auto"/>
      </w:divBdr>
    </w:div>
    <w:div w:id="226838774">
      <w:bodyDiv w:val="1"/>
      <w:marLeft w:val="0"/>
      <w:marRight w:val="0"/>
      <w:marTop w:val="0"/>
      <w:marBottom w:val="0"/>
      <w:divBdr>
        <w:top w:val="none" w:sz="0" w:space="0" w:color="auto"/>
        <w:left w:val="none" w:sz="0" w:space="0" w:color="auto"/>
        <w:bottom w:val="none" w:sz="0" w:space="0" w:color="auto"/>
        <w:right w:val="none" w:sz="0" w:space="0" w:color="auto"/>
      </w:divBdr>
    </w:div>
    <w:div w:id="230039730">
      <w:bodyDiv w:val="1"/>
      <w:marLeft w:val="0"/>
      <w:marRight w:val="0"/>
      <w:marTop w:val="0"/>
      <w:marBottom w:val="0"/>
      <w:divBdr>
        <w:top w:val="none" w:sz="0" w:space="0" w:color="auto"/>
        <w:left w:val="none" w:sz="0" w:space="0" w:color="auto"/>
        <w:bottom w:val="none" w:sz="0" w:space="0" w:color="auto"/>
        <w:right w:val="none" w:sz="0" w:space="0" w:color="auto"/>
      </w:divBdr>
    </w:div>
    <w:div w:id="231693736">
      <w:bodyDiv w:val="1"/>
      <w:marLeft w:val="0"/>
      <w:marRight w:val="0"/>
      <w:marTop w:val="0"/>
      <w:marBottom w:val="0"/>
      <w:divBdr>
        <w:top w:val="none" w:sz="0" w:space="0" w:color="auto"/>
        <w:left w:val="none" w:sz="0" w:space="0" w:color="auto"/>
        <w:bottom w:val="none" w:sz="0" w:space="0" w:color="auto"/>
        <w:right w:val="none" w:sz="0" w:space="0" w:color="auto"/>
      </w:divBdr>
    </w:div>
    <w:div w:id="231932612">
      <w:bodyDiv w:val="1"/>
      <w:marLeft w:val="0"/>
      <w:marRight w:val="0"/>
      <w:marTop w:val="0"/>
      <w:marBottom w:val="0"/>
      <w:divBdr>
        <w:top w:val="none" w:sz="0" w:space="0" w:color="auto"/>
        <w:left w:val="none" w:sz="0" w:space="0" w:color="auto"/>
        <w:bottom w:val="none" w:sz="0" w:space="0" w:color="auto"/>
        <w:right w:val="none" w:sz="0" w:space="0" w:color="auto"/>
      </w:divBdr>
    </w:div>
    <w:div w:id="232617859">
      <w:bodyDiv w:val="1"/>
      <w:marLeft w:val="0"/>
      <w:marRight w:val="0"/>
      <w:marTop w:val="0"/>
      <w:marBottom w:val="0"/>
      <w:divBdr>
        <w:top w:val="none" w:sz="0" w:space="0" w:color="auto"/>
        <w:left w:val="none" w:sz="0" w:space="0" w:color="auto"/>
        <w:bottom w:val="none" w:sz="0" w:space="0" w:color="auto"/>
        <w:right w:val="none" w:sz="0" w:space="0" w:color="auto"/>
      </w:divBdr>
    </w:div>
    <w:div w:id="234241654">
      <w:bodyDiv w:val="1"/>
      <w:marLeft w:val="0"/>
      <w:marRight w:val="0"/>
      <w:marTop w:val="0"/>
      <w:marBottom w:val="0"/>
      <w:divBdr>
        <w:top w:val="none" w:sz="0" w:space="0" w:color="auto"/>
        <w:left w:val="none" w:sz="0" w:space="0" w:color="auto"/>
        <w:bottom w:val="none" w:sz="0" w:space="0" w:color="auto"/>
        <w:right w:val="none" w:sz="0" w:space="0" w:color="auto"/>
      </w:divBdr>
    </w:div>
    <w:div w:id="234358801">
      <w:bodyDiv w:val="1"/>
      <w:marLeft w:val="0"/>
      <w:marRight w:val="0"/>
      <w:marTop w:val="0"/>
      <w:marBottom w:val="0"/>
      <w:divBdr>
        <w:top w:val="none" w:sz="0" w:space="0" w:color="auto"/>
        <w:left w:val="none" w:sz="0" w:space="0" w:color="auto"/>
        <w:bottom w:val="none" w:sz="0" w:space="0" w:color="auto"/>
        <w:right w:val="none" w:sz="0" w:space="0" w:color="auto"/>
      </w:divBdr>
    </w:div>
    <w:div w:id="236719550">
      <w:bodyDiv w:val="1"/>
      <w:marLeft w:val="0"/>
      <w:marRight w:val="0"/>
      <w:marTop w:val="0"/>
      <w:marBottom w:val="0"/>
      <w:divBdr>
        <w:top w:val="none" w:sz="0" w:space="0" w:color="auto"/>
        <w:left w:val="none" w:sz="0" w:space="0" w:color="auto"/>
        <w:bottom w:val="none" w:sz="0" w:space="0" w:color="auto"/>
        <w:right w:val="none" w:sz="0" w:space="0" w:color="auto"/>
      </w:divBdr>
    </w:div>
    <w:div w:id="238947710">
      <w:bodyDiv w:val="1"/>
      <w:marLeft w:val="0"/>
      <w:marRight w:val="0"/>
      <w:marTop w:val="0"/>
      <w:marBottom w:val="0"/>
      <w:divBdr>
        <w:top w:val="none" w:sz="0" w:space="0" w:color="auto"/>
        <w:left w:val="none" w:sz="0" w:space="0" w:color="auto"/>
        <w:bottom w:val="none" w:sz="0" w:space="0" w:color="auto"/>
        <w:right w:val="none" w:sz="0" w:space="0" w:color="auto"/>
      </w:divBdr>
    </w:div>
    <w:div w:id="239021337">
      <w:bodyDiv w:val="1"/>
      <w:marLeft w:val="0"/>
      <w:marRight w:val="0"/>
      <w:marTop w:val="0"/>
      <w:marBottom w:val="0"/>
      <w:divBdr>
        <w:top w:val="none" w:sz="0" w:space="0" w:color="auto"/>
        <w:left w:val="none" w:sz="0" w:space="0" w:color="auto"/>
        <w:bottom w:val="none" w:sz="0" w:space="0" w:color="auto"/>
        <w:right w:val="none" w:sz="0" w:space="0" w:color="auto"/>
      </w:divBdr>
    </w:div>
    <w:div w:id="239365900">
      <w:bodyDiv w:val="1"/>
      <w:marLeft w:val="0"/>
      <w:marRight w:val="0"/>
      <w:marTop w:val="0"/>
      <w:marBottom w:val="0"/>
      <w:divBdr>
        <w:top w:val="none" w:sz="0" w:space="0" w:color="auto"/>
        <w:left w:val="none" w:sz="0" w:space="0" w:color="auto"/>
        <w:bottom w:val="none" w:sz="0" w:space="0" w:color="auto"/>
        <w:right w:val="none" w:sz="0" w:space="0" w:color="auto"/>
      </w:divBdr>
    </w:div>
    <w:div w:id="239798028">
      <w:bodyDiv w:val="1"/>
      <w:marLeft w:val="0"/>
      <w:marRight w:val="0"/>
      <w:marTop w:val="0"/>
      <w:marBottom w:val="0"/>
      <w:divBdr>
        <w:top w:val="none" w:sz="0" w:space="0" w:color="auto"/>
        <w:left w:val="none" w:sz="0" w:space="0" w:color="auto"/>
        <w:bottom w:val="none" w:sz="0" w:space="0" w:color="auto"/>
        <w:right w:val="none" w:sz="0" w:space="0" w:color="auto"/>
      </w:divBdr>
    </w:div>
    <w:div w:id="239993538">
      <w:bodyDiv w:val="1"/>
      <w:marLeft w:val="0"/>
      <w:marRight w:val="0"/>
      <w:marTop w:val="0"/>
      <w:marBottom w:val="0"/>
      <w:divBdr>
        <w:top w:val="none" w:sz="0" w:space="0" w:color="auto"/>
        <w:left w:val="none" w:sz="0" w:space="0" w:color="auto"/>
        <w:bottom w:val="none" w:sz="0" w:space="0" w:color="auto"/>
        <w:right w:val="none" w:sz="0" w:space="0" w:color="auto"/>
      </w:divBdr>
    </w:div>
    <w:div w:id="240530021">
      <w:bodyDiv w:val="1"/>
      <w:marLeft w:val="0"/>
      <w:marRight w:val="0"/>
      <w:marTop w:val="0"/>
      <w:marBottom w:val="0"/>
      <w:divBdr>
        <w:top w:val="none" w:sz="0" w:space="0" w:color="auto"/>
        <w:left w:val="none" w:sz="0" w:space="0" w:color="auto"/>
        <w:bottom w:val="none" w:sz="0" w:space="0" w:color="auto"/>
        <w:right w:val="none" w:sz="0" w:space="0" w:color="auto"/>
      </w:divBdr>
      <w:divsChild>
        <w:div w:id="16277454">
          <w:marLeft w:val="1166"/>
          <w:marRight w:val="0"/>
          <w:marTop w:val="96"/>
          <w:marBottom w:val="0"/>
          <w:divBdr>
            <w:top w:val="none" w:sz="0" w:space="0" w:color="auto"/>
            <w:left w:val="none" w:sz="0" w:space="0" w:color="auto"/>
            <w:bottom w:val="none" w:sz="0" w:space="0" w:color="auto"/>
            <w:right w:val="none" w:sz="0" w:space="0" w:color="auto"/>
          </w:divBdr>
        </w:div>
      </w:divsChild>
    </w:div>
    <w:div w:id="241375856">
      <w:bodyDiv w:val="1"/>
      <w:marLeft w:val="0"/>
      <w:marRight w:val="0"/>
      <w:marTop w:val="0"/>
      <w:marBottom w:val="0"/>
      <w:divBdr>
        <w:top w:val="none" w:sz="0" w:space="0" w:color="auto"/>
        <w:left w:val="none" w:sz="0" w:space="0" w:color="auto"/>
        <w:bottom w:val="none" w:sz="0" w:space="0" w:color="auto"/>
        <w:right w:val="none" w:sz="0" w:space="0" w:color="auto"/>
      </w:divBdr>
    </w:div>
    <w:div w:id="242835983">
      <w:bodyDiv w:val="1"/>
      <w:marLeft w:val="0"/>
      <w:marRight w:val="0"/>
      <w:marTop w:val="0"/>
      <w:marBottom w:val="0"/>
      <w:divBdr>
        <w:top w:val="none" w:sz="0" w:space="0" w:color="auto"/>
        <w:left w:val="none" w:sz="0" w:space="0" w:color="auto"/>
        <w:bottom w:val="none" w:sz="0" w:space="0" w:color="auto"/>
        <w:right w:val="none" w:sz="0" w:space="0" w:color="auto"/>
      </w:divBdr>
    </w:div>
    <w:div w:id="246110249">
      <w:bodyDiv w:val="1"/>
      <w:marLeft w:val="0"/>
      <w:marRight w:val="0"/>
      <w:marTop w:val="0"/>
      <w:marBottom w:val="0"/>
      <w:divBdr>
        <w:top w:val="none" w:sz="0" w:space="0" w:color="auto"/>
        <w:left w:val="none" w:sz="0" w:space="0" w:color="auto"/>
        <w:bottom w:val="none" w:sz="0" w:space="0" w:color="auto"/>
        <w:right w:val="none" w:sz="0" w:space="0" w:color="auto"/>
      </w:divBdr>
    </w:div>
    <w:div w:id="247079560">
      <w:bodyDiv w:val="1"/>
      <w:marLeft w:val="0"/>
      <w:marRight w:val="0"/>
      <w:marTop w:val="0"/>
      <w:marBottom w:val="0"/>
      <w:divBdr>
        <w:top w:val="none" w:sz="0" w:space="0" w:color="auto"/>
        <w:left w:val="none" w:sz="0" w:space="0" w:color="auto"/>
        <w:bottom w:val="none" w:sz="0" w:space="0" w:color="auto"/>
        <w:right w:val="none" w:sz="0" w:space="0" w:color="auto"/>
      </w:divBdr>
    </w:div>
    <w:div w:id="248077891">
      <w:bodyDiv w:val="1"/>
      <w:marLeft w:val="0"/>
      <w:marRight w:val="0"/>
      <w:marTop w:val="0"/>
      <w:marBottom w:val="0"/>
      <w:divBdr>
        <w:top w:val="none" w:sz="0" w:space="0" w:color="auto"/>
        <w:left w:val="none" w:sz="0" w:space="0" w:color="auto"/>
        <w:bottom w:val="none" w:sz="0" w:space="0" w:color="auto"/>
        <w:right w:val="none" w:sz="0" w:space="0" w:color="auto"/>
      </w:divBdr>
    </w:div>
    <w:div w:id="252862573">
      <w:bodyDiv w:val="1"/>
      <w:marLeft w:val="0"/>
      <w:marRight w:val="0"/>
      <w:marTop w:val="0"/>
      <w:marBottom w:val="0"/>
      <w:divBdr>
        <w:top w:val="none" w:sz="0" w:space="0" w:color="auto"/>
        <w:left w:val="none" w:sz="0" w:space="0" w:color="auto"/>
        <w:bottom w:val="none" w:sz="0" w:space="0" w:color="auto"/>
        <w:right w:val="none" w:sz="0" w:space="0" w:color="auto"/>
      </w:divBdr>
    </w:div>
    <w:div w:id="253058434">
      <w:bodyDiv w:val="1"/>
      <w:marLeft w:val="0"/>
      <w:marRight w:val="0"/>
      <w:marTop w:val="0"/>
      <w:marBottom w:val="0"/>
      <w:divBdr>
        <w:top w:val="none" w:sz="0" w:space="0" w:color="auto"/>
        <w:left w:val="none" w:sz="0" w:space="0" w:color="auto"/>
        <w:bottom w:val="none" w:sz="0" w:space="0" w:color="auto"/>
        <w:right w:val="none" w:sz="0" w:space="0" w:color="auto"/>
      </w:divBdr>
    </w:div>
    <w:div w:id="255945998">
      <w:bodyDiv w:val="1"/>
      <w:marLeft w:val="0"/>
      <w:marRight w:val="0"/>
      <w:marTop w:val="0"/>
      <w:marBottom w:val="0"/>
      <w:divBdr>
        <w:top w:val="none" w:sz="0" w:space="0" w:color="auto"/>
        <w:left w:val="none" w:sz="0" w:space="0" w:color="auto"/>
        <w:bottom w:val="none" w:sz="0" w:space="0" w:color="auto"/>
        <w:right w:val="none" w:sz="0" w:space="0" w:color="auto"/>
      </w:divBdr>
    </w:div>
    <w:div w:id="256331255">
      <w:bodyDiv w:val="1"/>
      <w:marLeft w:val="0"/>
      <w:marRight w:val="0"/>
      <w:marTop w:val="0"/>
      <w:marBottom w:val="0"/>
      <w:divBdr>
        <w:top w:val="none" w:sz="0" w:space="0" w:color="auto"/>
        <w:left w:val="none" w:sz="0" w:space="0" w:color="auto"/>
        <w:bottom w:val="none" w:sz="0" w:space="0" w:color="auto"/>
        <w:right w:val="none" w:sz="0" w:space="0" w:color="auto"/>
      </w:divBdr>
    </w:div>
    <w:div w:id="256600229">
      <w:bodyDiv w:val="1"/>
      <w:marLeft w:val="0"/>
      <w:marRight w:val="0"/>
      <w:marTop w:val="0"/>
      <w:marBottom w:val="0"/>
      <w:divBdr>
        <w:top w:val="none" w:sz="0" w:space="0" w:color="auto"/>
        <w:left w:val="none" w:sz="0" w:space="0" w:color="auto"/>
        <w:bottom w:val="none" w:sz="0" w:space="0" w:color="auto"/>
        <w:right w:val="none" w:sz="0" w:space="0" w:color="auto"/>
      </w:divBdr>
    </w:div>
    <w:div w:id="256839135">
      <w:bodyDiv w:val="1"/>
      <w:marLeft w:val="0"/>
      <w:marRight w:val="0"/>
      <w:marTop w:val="0"/>
      <w:marBottom w:val="0"/>
      <w:divBdr>
        <w:top w:val="none" w:sz="0" w:space="0" w:color="auto"/>
        <w:left w:val="none" w:sz="0" w:space="0" w:color="auto"/>
        <w:bottom w:val="none" w:sz="0" w:space="0" w:color="auto"/>
        <w:right w:val="none" w:sz="0" w:space="0" w:color="auto"/>
      </w:divBdr>
    </w:div>
    <w:div w:id="257445500">
      <w:bodyDiv w:val="1"/>
      <w:marLeft w:val="0"/>
      <w:marRight w:val="0"/>
      <w:marTop w:val="0"/>
      <w:marBottom w:val="0"/>
      <w:divBdr>
        <w:top w:val="none" w:sz="0" w:space="0" w:color="auto"/>
        <w:left w:val="none" w:sz="0" w:space="0" w:color="auto"/>
        <w:bottom w:val="none" w:sz="0" w:space="0" w:color="auto"/>
        <w:right w:val="none" w:sz="0" w:space="0" w:color="auto"/>
      </w:divBdr>
    </w:div>
    <w:div w:id="258217175">
      <w:bodyDiv w:val="1"/>
      <w:marLeft w:val="0"/>
      <w:marRight w:val="0"/>
      <w:marTop w:val="0"/>
      <w:marBottom w:val="0"/>
      <w:divBdr>
        <w:top w:val="none" w:sz="0" w:space="0" w:color="auto"/>
        <w:left w:val="none" w:sz="0" w:space="0" w:color="auto"/>
        <w:bottom w:val="none" w:sz="0" w:space="0" w:color="auto"/>
        <w:right w:val="none" w:sz="0" w:space="0" w:color="auto"/>
      </w:divBdr>
    </w:div>
    <w:div w:id="259879264">
      <w:bodyDiv w:val="1"/>
      <w:marLeft w:val="0"/>
      <w:marRight w:val="0"/>
      <w:marTop w:val="0"/>
      <w:marBottom w:val="0"/>
      <w:divBdr>
        <w:top w:val="none" w:sz="0" w:space="0" w:color="auto"/>
        <w:left w:val="none" w:sz="0" w:space="0" w:color="auto"/>
        <w:bottom w:val="none" w:sz="0" w:space="0" w:color="auto"/>
        <w:right w:val="none" w:sz="0" w:space="0" w:color="auto"/>
      </w:divBdr>
    </w:div>
    <w:div w:id="260070002">
      <w:bodyDiv w:val="1"/>
      <w:marLeft w:val="0"/>
      <w:marRight w:val="0"/>
      <w:marTop w:val="0"/>
      <w:marBottom w:val="0"/>
      <w:divBdr>
        <w:top w:val="none" w:sz="0" w:space="0" w:color="auto"/>
        <w:left w:val="none" w:sz="0" w:space="0" w:color="auto"/>
        <w:bottom w:val="none" w:sz="0" w:space="0" w:color="auto"/>
        <w:right w:val="none" w:sz="0" w:space="0" w:color="auto"/>
      </w:divBdr>
    </w:div>
    <w:div w:id="260844485">
      <w:bodyDiv w:val="1"/>
      <w:marLeft w:val="0"/>
      <w:marRight w:val="0"/>
      <w:marTop w:val="0"/>
      <w:marBottom w:val="0"/>
      <w:divBdr>
        <w:top w:val="none" w:sz="0" w:space="0" w:color="auto"/>
        <w:left w:val="none" w:sz="0" w:space="0" w:color="auto"/>
        <w:bottom w:val="none" w:sz="0" w:space="0" w:color="auto"/>
        <w:right w:val="none" w:sz="0" w:space="0" w:color="auto"/>
      </w:divBdr>
    </w:div>
    <w:div w:id="261842502">
      <w:bodyDiv w:val="1"/>
      <w:marLeft w:val="0"/>
      <w:marRight w:val="0"/>
      <w:marTop w:val="0"/>
      <w:marBottom w:val="0"/>
      <w:divBdr>
        <w:top w:val="none" w:sz="0" w:space="0" w:color="auto"/>
        <w:left w:val="none" w:sz="0" w:space="0" w:color="auto"/>
        <w:bottom w:val="none" w:sz="0" w:space="0" w:color="auto"/>
        <w:right w:val="none" w:sz="0" w:space="0" w:color="auto"/>
      </w:divBdr>
    </w:div>
    <w:div w:id="262348267">
      <w:bodyDiv w:val="1"/>
      <w:marLeft w:val="0"/>
      <w:marRight w:val="0"/>
      <w:marTop w:val="0"/>
      <w:marBottom w:val="0"/>
      <w:divBdr>
        <w:top w:val="none" w:sz="0" w:space="0" w:color="auto"/>
        <w:left w:val="none" w:sz="0" w:space="0" w:color="auto"/>
        <w:bottom w:val="none" w:sz="0" w:space="0" w:color="auto"/>
        <w:right w:val="none" w:sz="0" w:space="0" w:color="auto"/>
      </w:divBdr>
    </w:div>
    <w:div w:id="264002157">
      <w:bodyDiv w:val="1"/>
      <w:marLeft w:val="0"/>
      <w:marRight w:val="0"/>
      <w:marTop w:val="0"/>
      <w:marBottom w:val="0"/>
      <w:divBdr>
        <w:top w:val="none" w:sz="0" w:space="0" w:color="auto"/>
        <w:left w:val="none" w:sz="0" w:space="0" w:color="auto"/>
        <w:bottom w:val="none" w:sz="0" w:space="0" w:color="auto"/>
        <w:right w:val="none" w:sz="0" w:space="0" w:color="auto"/>
      </w:divBdr>
    </w:div>
    <w:div w:id="264460340">
      <w:bodyDiv w:val="1"/>
      <w:marLeft w:val="0"/>
      <w:marRight w:val="0"/>
      <w:marTop w:val="0"/>
      <w:marBottom w:val="0"/>
      <w:divBdr>
        <w:top w:val="none" w:sz="0" w:space="0" w:color="auto"/>
        <w:left w:val="none" w:sz="0" w:space="0" w:color="auto"/>
        <w:bottom w:val="none" w:sz="0" w:space="0" w:color="auto"/>
        <w:right w:val="none" w:sz="0" w:space="0" w:color="auto"/>
      </w:divBdr>
    </w:div>
    <w:div w:id="266815483">
      <w:bodyDiv w:val="1"/>
      <w:marLeft w:val="0"/>
      <w:marRight w:val="0"/>
      <w:marTop w:val="0"/>
      <w:marBottom w:val="0"/>
      <w:divBdr>
        <w:top w:val="none" w:sz="0" w:space="0" w:color="auto"/>
        <w:left w:val="none" w:sz="0" w:space="0" w:color="auto"/>
        <w:bottom w:val="none" w:sz="0" w:space="0" w:color="auto"/>
        <w:right w:val="none" w:sz="0" w:space="0" w:color="auto"/>
      </w:divBdr>
    </w:div>
    <w:div w:id="267347965">
      <w:bodyDiv w:val="1"/>
      <w:marLeft w:val="0"/>
      <w:marRight w:val="0"/>
      <w:marTop w:val="0"/>
      <w:marBottom w:val="0"/>
      <w:divBdr>
        <w:top w:val="none" w:sz="0" w:space="0" w:color="auto"/>
        <w:left w:val="none" w:sz="0" w:space="0" w:color="auto"/>
        <w:bottom w:val="none" w:sz="0" w:space="0" w:color="auto"/>
        <w:right w:val="none" w:sz="0" w:space="0" w:color="auto"/>
      </w:divBdr>
    </w:div>
    <w:div w:id="268436899">
      <w:bodyDiv w:val="1"/>
      <w:marLeft w:val="0"/>
      <w:marRight w:val="0"/>
      <w:marTop w:val="0"/>
      <w:marBottom w:val="0"/>
      <w:divBdr>
        <w:top w:val="none" w:sz="0" w:space="0" w:color="auto"/>
        <w:left w:val="none" w:sz="0" w:space="0" w:color="auto"/>
        <w:bottom w:val="none" w:sz="0" w:space="0" w:color="auto"/>
        <w:right w:val="none" w:sz="0" w:space="0" w:color="auto"/>
      </w:divBdr>
    </w:div>
    <w:div w:id="268509442">
      <w:bodyDiv w:val="1"/>
      <w:marLeft w:val="0"/>
      <w:marRight w:val="0"/>
      <w:marTop w:val="0"/>
      <w:marBottom w:val="0"/>
      <w:divBdr>
        <w:top w:val="none" w:sz="0" w:space="0" w:color="auto"/>
        <w:left w:val="none" w:sz="0" w:space="0" w:color="auto"/>
        <w:bottom w:val="none" w:sz="0" w:space="0" w:color="auto"/>
        <w:right w:val="none" w:sz="0" w:space="0" w:color="auto"/>
      </w:divBdr>
    </w:div>
    <w:div w:id="270010696">
      <w:bodyDiv w:val="1"/>
      <w:marLeft w:val="0"/>
      <w:marRight w:val="0"/>
      <w:marTop w:val="0"/>
      <w:marBottom w:val="0"/>
      <w:divBdr>
        <w:top w:val="none" w:sz="0" w:space="0" w:color="auto"/>
        <w:left w:val="none" w:sz="0" w:space="0" w:color="auto"/>
        <w:bottom w:val="none" w:sz="0" w:space="0" w:color="auto"/>
        <w:right w:val="none" w:sz="0" w:space="0" w:color="auto"/>
      </w:divBdr>
    </w:div>
    <w:div w:id="270362631">
      <w:bodyDiv w:val="1"/>
      <w:marLeft w:val="0"/>
      <w:marRight w:val="0"/>
      <w:marTop w:val="0"/>
      <w:marBottom w:val="0"/>
      <w:divBdr>
        <w:top w:val="none" w:sz="0" w:space="0" w:color="auto"/>
        <w:left w:val="none" w:sz="0" w:space="0" w:color="auto"/>
        <w:bottom w:val="none" w:sz="0" w:space="0" w:color="auto"/>
        <w:right w:val="none" w:sz="0" w:space="0" w:color="auto"/>
      </w:divBdr>
    </w:div>
    <w:div w:id="271088221">
      <w:bodyDiv w:val="1"/>
      <w:marLeft w:val="0"/>
      <w:marRight w:val="0"/>
      <w:marTop w:val="0"/>
      <w:marBottom w:val="0"/>
      <w:divBdr>
        <w:top w:val="none" w:sz="0" w:space="0" w:color="auto"/>
        <w:left w:val="none" w:sz="0" w:space="0" w:color="auto"/>
        <w:bottom w:val="none" w:sz="0" w:space="0" w:color="auto"/>
        <w:right w:val="none" w:sz="0" w:space="0" w:color="auto"/>
      </w:divBdr>
    </w:div>
    <w:div w:id="271321354">
      <w:bodyDiv w:val="1"/>
      <w:marLeft w:val="0"/>
      <w:marRight w:val="0"/>
      <w:marTop w:val="0"/>
      <w:marBottom w:val="0"/>
      <w:divBdr>
        <w:top w:val="none" w:sz="0" w:space="0" w:color="auto"/>
        <w:left w:val="none" w:sz="0" w:space="0" w:color="auto"/>
        <w:bottom w:val="none" w:sz="0" w:space="0" w:color="auto"/>
        <w:right w:val="none" w:sz="0" w:space="0" w:color="auto"/>
      </w:divBdr>
    </w:div>
    <w:div w:id="272638429">
      <w:bodyDiv w:val="1"/>
      <w:marLeft w:val="0"/>
      <w:marRight w:val="0"/>
      <w:marTop w:val="0"/>
      <w:marBottom w:val="0"/>
      <w:divBdr>
        <w:top w:val="none" w:sz="0" w:space="0" w:color="auto"/>
        <w:left w:val="none" w:sz="0" w:space="0" w:color="auto"/>
        <w:bottom w:val="none" w:sz="0" w:space="0" w:color="auto"/>
        <w:right w:val="none" w:sz="0" w:space="0" w:color="auto"/>
      </w:divBdr>
    </w:div>
    <w:div w:id="272709956">
      <w:bodyDiv w:val="1"/>
      <w:marLeft w:val="0"/>
      <w:marRight w:val="0"/>
      <w:marTop w:val="0"/>
      <w:marBottom w:val="0"/>
      <w:divBdr>
        <w:top w:val="none" w:sz="0" w:space="0" w:color="auto"/>
        <w:left w:val="none" w:sz="0" w:space="0" w:color="auto"/>
        <w:bottom w:val="none" w:sz="0" w:space="0" w:color="auto"/>
        <w:right w:val="none" w:sz="0" w:space="0" w:color="auto"/>
      </w:divBdr>
    </w:div>
    <w:div w:id="273636963">
      <w:bodyDiv w:val="1"/>
      <w:marLeft w:val="0"/>
      <w:marRight w:val="0"/>
      <w:marTop w:val="0"/>
      <w:marBottom w:val="0"/>
      <w:divBdr>
        <w:top w:val="none" w:sz="0" w:space="0" w:color="auto"/>
        <w:left w:val="none" w:sz="0" w:space="0" w:color="auto"/>
        <w:bottom w:val="none" w:sz="0" w:space="0" w:color="auto"/>
        <w:right w:val="none" w:sz="0" w:space="0" w:color="auto"/>
      </w:divBdr>
    </w:div>
    <w:div w:id="276260496">
      <w:bodyDiv w:val="1"/>
      <w:marLeft w:val="0"/>
      <w:marRight w:val="0"/>
      <w:marTop w:val="0"/>
      <w:marBottom w:val="0"/>
      <w:divBdr>
        <w:top w:val="none" w:sz="0" w:space="0" w:color="auto"/>
        <w:left w:val="none" w:sz="0" w:space="0" w:color="auto"/>
        <w:bottom w:val="none" w:sz="0" w:space="0" w:color="auto"/>
        <w:right w:val="none" w:sz="0" w:space="0" w:color="auto"/>
      </w:divBdr>
      <w:divsChild>
        <w:div w:id="518936149">
          <w:marLeft w:val="0"/>
          <w:marRight w:val="0"/>
          <w:marTop w:val="0"/>
          <w:marBottom w:val="0"/>
          <w:divBdr>
            <w:top w:val="none" w:sz="0" w:space="0" w:color="auto"/>
            <w:left w:val="none" w:sz="0" w:space="0" w:color="auto"/>
            <w:bottom w:val="none" w:sz="0" w:space="0" w:color="auto"/>
            <w:right w:val="none" w:sz="0" w:space="0" w:color="auto"/>
          </w:divBdr>
        </w:div>
      </w:divsChild>
    </w:div>
    <w:div w:id="280264639">
      <w:bodyDiv w:val="1"/>
      <w:marLeft w:val="0"/>
      <w:marRight w:val="0"/>
      <w:marTop w:val="0"/>
      <w:marBottom w:val="0"/>
      <w:divBdr>
        <w:top w:val="none" w:sz="0" w:space="0" w:color="auto"/>
        <w:left w:val="none" w:sz="0" w:space="0" w:color="auto"/>
        <w:bottom w:val="none" w:sz="0" w:space="0" w:color="auto"/>
        <w:right w:val="none" w:sz="0" w:space="0" w:color="auto"/>
      </w:divBdr>
    </w:div>
    <w:div w:id="281499521">
      <w:bodyDiv w:val="1"/>
      <w:marLeft w:val="0"/>
      <w:marRight w:val="0"/>
      <w:marTop w:val="0"/>
      <w:marBottom w:val="0"/>
      <w:divBdr>
        <w:top w:val="none" w:sz="0" w:space="0" w:color="auto"/>
        <w:left w:val="none" w:sz="0" w:space="0" w:color="auto"/>
        <w:bottom w:val="none" w:sz="0" w:space="0" w:color="auto"/>
        <w:right w:val="none" w:sz="0" w:space="0" w:color="auto"/>
      </w:divBdr>
    </w:div>
    <w:div w:id="285625235">
      <w:bodyDiv w:val="1"/>
      <w:marLeft w:val="0"/>
      <w:marRight w:val="0"/>
      <w:marTop w:val="0"/>
      <w:marBottom w:val="0"/>
      <w:divBdr>
        <w:top w:val="none" w:sz="0" w:space="0" w:color="auto"/>
        <w:left w:val="none" w:sz="0" w:space="0" w:color="auto"/>
        <w:bottom w:val="none" w:sz="0" w:space="0" w:color="auto"/>
        <w:right w:val="none" w:sz="0" w:space="0" w:color="auto"/>
      </w:divBdr>
    </w:div>
    <w:div w:id="285940031">
      <w:bodyDiv w:val="1"/>
      <w:marLeft w:val="0"/>
      <w:marRight w:val="0"/>
      <w:marTop w:val="0"/>
      <w:marBottom w:val="0"/>
      <w:divBdr>
        <w:top w:val="none" w:sz="0" w:space="0" w:color="auto"/>
        <w:left w:val="none" w:sz="0" w:space="0" w:color="auto"/>
        <w:bottom w:val="none" w:sz="0" w:space="0" w:color="auto"/>
        <w:right w:val="none" w:sz="0" w:space="0" w:color="auto"/>
      </w:divBdr>
    </w:div>
    <w:div w:id="286862760">
      <w:bodyDiv w:val="1"/>
      <w:marLeft w:val="0"/>
      <w:marRight w:val="0"/>
      <w:marTop w:val="0"/>
      <w:marBottom w:val="0"/>
      <w:divBdr>
        <w:top w:val="none" w:sz="0" w:space="0" w:color="auto"/>
        <w:left w:val="none" w:sz="0" w:space="0" w:color="auto"/>
        <w:bottom w:val="none" w:sz="0" w:space="0" w:color="auto"/>
        <w:right w:val="none" w:sz="0" w:space="0" w:color="auto"/>
      </w:divBdr>
    </w:div>
    <w:div w:id="287588680">
      <w:bodyDiv w:val="1"/>
      <w:marLeft w:val="0"/>
      <w:marRight w:val="0"/>
      <w:marTop w:val="0"/>
      <w:marBottom w:val="0"/>
      <w:divBdr>
        <w:top w:val="none" w:sz="0" w:space="0" w:color="auto"/>
        <w:left w:val="none" w:sz="0" w:space="0" w:color="auto"/>
        <w:bottom w:val="none" w:sz="0" w:space="0" w:color="auto"/>
        <w:right w:val="none" w:sz="0" w:space="0" w:color="auto"/>
      </w:divBdr>
    </w:div>
    <w:div w:id="287980160">
      <w:bodyDiv w:val="1"/>
      <w:marLeft w:val="0"/>
      <w:marRight w:val="0"/>
      <w:marTop w:val="0"/>
      <w:marBottom w:val="0"/>
      <w:divBdr>
        <w:top w:val="none" w:sz="0" w:space="0" w:color="auto"/>
        <w:left w:val="none" w:sz="0" w:space="0" w:color="auto"/>
        <w:bottom w:val="none" w:sz="0" w:space="0" w:color="auto"/>
        <w:right w:val="none" w:sz="0" w:space="0" w:color="auto"/>
      </w:divBdr>
    </w:div>
    <w:div w:id="291132239">
      <w:bodyDiv w:val="1"/>
      <w:marLeft w:val="0"/>
      <w:marRight w:val="0"/>
      <w:marTop w:val="0"/>
      <w:marBottom w:val="0"/>
      <w:divBdr>
        <w:top w:val="none" w:sz="0" w:space="0" w:color="auto"/>
        <w:left w:val="none" w:sz="0" w:space="0" w:color="auto"/>
        <w:bottom w:val="none" w:sz="0" w:space="0" w:color="auto"/>
        <w:right w:val="none" w:sz="0" w:space="0" w:color="auto"/>
      </w:divBdr>
    </w:div>
    <w:div w:id="291252876">
      <w:bodyDiv w:val="1"/>
      <w:marLeft w:val="0"/>
      <w:marRight w:val="0"/>
      <w:marTop w:val="0"/>
      <w:marBottom w:val="0"/>
      <w:divBdr>
        <w:top w:val="none" w:sz="0" w:space="0" w:color="auto"/>
        <w:left w:val="none" w:sz="0" w:space="0" w:color="auto"/>
        <w:bottom w:val="none" w:sz="0" w:space="0" w:color="auto"/>
        <w:right w:val="none" w:sz="0" w:space="0" w:color="auto"/>
      </w:divBdr>
    </w:div>
    <w:div w:id="292174429">
      <w:bodyDiv w:val="1"/>
      <w:marLeft w:val="0"/>
      <w:marRight w:val="0"/>
      <w:marTop w:val="0"/>
      <w:marBottom w:val="0"/>
      <w:divBdr>
        <w:top w:val="none" w:sz="0" w:space="0" w:color="auto"/>
        <w:left w:val="none" w:sz="0" w:space="0" w:color="auto"/>
        <w:bottom w:val="none" w:sz="0" w:space="0" w:color="auto"/>
        <w:right w:val="none" w:sz="0" w:space="0" w:color="auto"/>
      </w:divBdr>
    </w:div>
    <w:div w:id="293147808">
      <w:bodyDiv w:val="1"/>
      <w:marLeft w:val="0"/>
      <w:marRight w:val="0"/>
      <w:marTop w:val="0"/>
      <w:marBottom w:val="0"/>
      <w:divBdr>
        <w:top w:val="none" w:sz="0" w:space="0" w:color="auto"/>
        <w:left w:val="none" w:sz="0" w:space="0" w:color="auto"/>
        <w:bottom w:val="none" w:sz="0" w:space="0" w:color="auto"/>
        <w:right w:val="none" w:sz="0" w:space="0" w:color="auto"/>
      </w:divBdr>
      <w:divsChild>
        <w:div w:id="1201094527">
          <w:marLeft w:val="0"/>
          <w:marRight w:val="0"/>
          <w:marTop w:val="0"/>
          <w:marBottom w:val="0"/>
          <w:divBdr>
            <w:top w:val="none" w:sz="0" w:space="0" w:color="auto"/>
            <w:left w:val="none" w:sz="0" w:space="0" w:color="auto"/>
            <w:bottom w:val="none" w:sz="0" w:space="0" w:color="auto"/>
            <w:right w:val="none" w:sz="0" w:space="0" w:color="auto"/>
          </w:divBdr>
        </w:div>
      </w:divsChild>
    </w:div>
    <w:div w:id="293368890">
      <w:bodyDiv w:val="1"/>
      <w:marLeft w:val="0"/>
      <w:marRight w:val="0"/>
      <w:marTop w:val="0"/>
      <w:marBottom w:val="0"/>
      <w:divBdr>
        <w:top w:val="none" w:sz="0" w:space="0" w:color="auto"/>
        <w:left w:val="none" w:sz="0" w:space="0" w:color="auto"/>
        <w:bottom w:val="none" w:sz="0" w:space="0" w:color="auto"/>
        <w:right w:val="none" w:sz="0" w:space="0" w:color="auto"/>
      </w:divBdr>
    </w:div>
    <w:div w:id="294719259">
      <w:bodyDiv w:val="1"/>
      <w:marLeft w:val="0"/>
      <w:marRight w:val="0"/>
      <w:marTop w:val="0"/>
      <w:marBottom w:val="0"/>
      <w:divBdr>
        <w:top w:val="none" w:sz="0" w:space="0" w:color="auto"/>
        <w:left w:val="none" w:sz="0" w:space="0" w:color="auto"/>
        <w:bottom w:val="none" w:sz="0" w:space="0" w:color="auto"/>
        <w:right w:val="none" w:sz="0" w:space="0" w:color="auto"/>
      </w:divBdr>
    </w:div>
    <w:div w:id="294719417">
      <w:bodyDiv w:val="1"/>
      <w:marLeft w:val="0"/>
      <w:marRight w:val="0"/>
      <w:marTop w:val="0"/>
      <w:marBottom w:val="0"/>
      <w:divBdr>
        <w:top w:val="none" w:sz="0" w:space="0" w:color="auto"/>
        <w:left w:val="none" w:sz="0" w:space="0" w:color="auto"/>
        <w:bottom w:val="none" w:sz="0" w:space="0" w:color="auto"/>
        <w:right w:val="none" w:sz="0" w:space="0" w:color="auto"/>
      </w:divBdr>
    </w:div>
    <w:div w:id="297153270">
      <w:bodyDiv w:val="1"/>
      <w:marLeft w:val="0"/>
      <w:marRight w:val="0"/>
      <w:marTop w:val="0"/>
      <w:marBottom w:val="0"/>
      <w:divBdr>
        <w:top w:val="none" w:sz="0" w:space="0" w:color="auto"/>
        <w:left w:val="none" w:sz="0" w:space="0" w:color="auto"/>
        <w:bottom w:val="none" w:sz="0" w:space="0" w:color="auto"/>
        <w:right w:val="none" w:sz="0" w:space="0" w:color="auto"/>
      </w:divBdr>
    </w:div>
    <w:div w:id="298851809">
      <w:bodyDiv w:val="1"/>
      <w:marLeft w:val="0"/>
      <w:marRight w:val="0"/>
      <w:marTop w:val="0"/>
      <w:marBottom w:val="0"/>
      <w:divBdr>
        <w:top w:val="none" w:sz="0" w:space="0" w:color="auto"/>
        <w:left w:val="none" w:sz="0" w:space="0" w:color="auto"/>
        <w:bottom w:val="none" w:sz="0" w:space="0" w:color="auto"/>
        <w:right w:val="none" w:sz="0" w:space="0" w:color="auto"/>
      </w:divBdr>
    </w:div>
    <w:div w:id="299457346">
      <w:bodyDiv w:val="1"/>
      <w:marLeft w:val="0"/>
      <w:marRight w:val="0"/>
      <w:marTop w:val="0"/>
      <w:marBottom w:val="0"/>
      <w:divBdr>
        <w:top w:val="none" w:sz="0" w:space="0" w:color="auto"/>
        <w:left w:val="none" w:sz="0" w:space="0" w:color="auto"/>
        <w:bottom w:val="none" w:sz="0" w:space="0" w:color="auto"/>
        <w:right w:val="none" w:sz="0" w:space="0" w:color="auto"/>
      </w:divBdr>
    </w:div>
    <w:div w:id="302320709">
      <w:bodyDiv w:val="1"/>
      <w:marLeft w:val="0"/>
      <w:marRight w:val="0"/>
      <w:marTop w:val="0"/>
      <w:marBottom w:val="0"/>
      <w:divBdr>
        <w:top w:val="none" w:sz="0" w:space="0" w:color="auto"/>
        <w:left w:val="none" w:sz="0" w:space="0" w:color="auto"/>
        <w:bottom w:val="none" w:sz="0" w:space="0" w:color="auto"/>
        <w:right w:val="none" w:sz="0" w:space="0" w:color="auto"/>
      </w:divBdr>
    </w:div>
    <w:div w:id="303505336">
      <w:bodyDiv w:val="1"/>
      <w:marLeft w:val="0"/>
      <w:marRight w:val="0"/>
      <w:marTop w:val="0"/>
      <w:marBottom w:val="0"/>
      <w:divBdr>
        <w:top w:val="none" w:sz="0" w:space="0" w:color="auto"/>
        <w:left w:val="none" w:sz="0" w:space="0" w:color="auto"/>
        <w:bottom w:val="none" w:sz="0" w:space="0" w:color="auto"/>
        <w:right w:val="none" w:sz="0" w:space="0" w:color="auto"/>
      </w:divBdr>
    </w:div>
    <w:div w:id="305473375">
      <w:bodyDiv w:val="1"/>
      <w:marLeft w:val="0"/>
      <w:marRight w:val="0"/>
      <w:marTop w:val="0"/>
      <w:marBottom w:val="0"/>
      <w:divBdr>
        <w:top w:val="none" w:sz="0" w:space="0" w:color="auto"/>
        <w:left w:val="none" w:sz="0" w:space="0" w:color="auto"/>
        <w:bottom w:val="none" w:sz="0" w:space="0" w:color="auto"/>
        <w:right w:val="none" w:sz="0" w:space="0" w:color="auto"/>
      </w:divBdr>
    </w:div>
    <w:div w:id="307636256">
      <w:bodyDiv w:val="1"/>
      <w:marLeft w:val="0"/>
      <w:marRight w:val="0"/>
      <w:marTop w:val="0"/>
      <w:marBottom w:val="0"/>
      <w:divBdr>
        <w:top w:val="none" w:sz="0" w:space="0" w:color="auto"/>
        <w:left w:val="none" w:sz="0" w:space="0" w:color="auto"/>
        <w:bottom w:val="none" w:sz="0" w:space="0" w:color="auto"/>
        <w:right w:val="none" w:sz="0" w:space="0" w:color="auto"/>
      </w:divBdr>
    </w:div>
    <w:div w:id="307982988">
      <w:bodyDiv w:val="1"/>
      <w:marLeft w:val="0"/>
      <w:marRight w:val="0"/>
      <w:marTop w:val="0"/>
      <w:marBottom w:val="0"/>
      <w:divBdr>
        <w:top w:val="none" w:sz="0" w:space="0" w:color="auto"/>
        <w:left w:val="none" w:sz="0" w:space="0" w:color="auto"/>
        <w:bottom w:val="none" w:sz="0" w:space="0" w:color="auto"/>
        <w:right w:val="none" w:sz="0" w:space="0" w:color="auto"/>
      </w:divBdr>
    </w:div>
    <w:div w:id="310402493">
      <w:bodyDiv w:val="1"/>
      <w:marLeft w:val="0"/>
      <w:marRight w:val="0"/>
      <w:marTop w:val="0"/>
      <w:marBottom w:val="0"/>
      <w:divBdr>
        <w:top w:val="none" w:sz="0" w:space="0" w:color="auto"/>
        <w:left w:val="none" w:sz="0" w:space="0" w:color="auto"/>
        <w:bottom w:val="none" w:sz="0" w:space="0" w:color="auto"/>
        <w:right w:val="none" w:sz="0" w:space="0" w:color="auto"/>
      </w:divBdr>
    </w:div>
    <w:div w:id="313418726">
      <w:bodyDiv w:val="1"/>
      <w:marLeft w:val="0"/>
      <w:marRight w:val="0"/>
      <w:marTop w:val="0"/>
      <w:marBottom w:val="0"/>
      <w:divBdr>
        <w:top w:val="none" w:sz="0" w:space="0" w:color="auto"/>
        <w:left w:val="none" w:sz="0" w:space="0" w:color="auto"/>
        <w:bottom w:val="none" w:sz="0" w:space="0" w:color="auto"/>
        <w:right w:val="none" w:sz="0" w:space="0" w:color="auto"/>
      </w:divBdr>
    </w:div>
    <w:div w:id="316881202">
      <w:bodyDiv w:val="1"/>
      <w:marLeft w:val="0"/>
      <w:marRight w:val="0"/>
      <w:marTop w:val="0"/>
      <w:marBottom w:val="0"/>
      <w:divBdr>
        <w:top w:val="none" w:sz="0" w:space="0" w:color="auto"/>
        <w:left w:val="none" w:sz="0" w:space="0" w:color="auto"/>
        <w:bottom w:val="none" w:sz="0" w:space="0" w:color="auto"/>
        <w:right w:val="none" w:sz="0" w:space="0" w:color="auto"/>
      </w:divBdr>
    </w:div>
    <w:div w:id="317657949">
      <w:bodyDiv w:val="1"/>
      <w:marLeft w:val="0"/>
      <w:marRight w:val="0"/>
      <w:marTop w:val="0"/>
      <w:marBottom w:val="0"/>
      <w:divBdr>
        <w:top w:val="none" w:sz="0" w:space="0" w:color="auto"/>
        <w:left w:val="none" w:sz="0" w:space="0" w:color="auto"/>
        <w:bottom w:val="none" w:sz="0" w:space="0" w:color="auto"/>
        <w:right w:val="none" w:sz="0" w:space="0" w:color="auto"/>
      </w:divBdr>
    </w:div>
    <w:div w:id="317923485">
      <w:bodyDiv w:val="1"/>
      <w:marLeft w:val="0"/>
      <w:marRight w:val="0"/>
      <w:marTop w:val="0"/>
      <w:marBottom w:val="0"/>
      <w:divBdr>
        <w:top w:val="none" w:sz="0" w:space="0" w:color="auto"/>
        <w:left w:val="none" w:sz="0" w:space="0" w:color="auto"/>
        <w:bottom w:val="none" w:sz="0" w:space="0" w:color="auto"/>
        <w:right w:val="none" w:sz="0" w:space="0" w:color="auto"/>
      </w:divBdr>
    </w:div>
    <w:div w:id="320234576">
      <w:bodyDiv w:val="1"/>
      <w:marLeft w:val="0"/>
      <w:marRight w:val="0"/>
      <w:marTop w:val="0"/>
      <w:marBottom w:val="0"/>
      <w:divBdr>
        <w:top w:val="none" w:sz="0" w:space="0" w:color="auto"/>
        <w:left w:val="none" w:sz="0" w:space="0" w:color="auto"/>
        <w:bottom w:val="none" w:sz="0" w:space="0" w:color="auto"/>
        <w:right w:val="none" w:sz="0" w:space="0" w:color="auto"/>
      </w:divBdr>
    </w:div>
    <w:div w:id="322391929">
      <w:bodyDiv w:val="1"/>
      <w:marLeft w:val="0"/>
      <w:marRight w:val="0"/>
      <w:marTop w:val="0"/>
      <w:marBottom w:val="0"/>
      <w:divBdr>
        <w:top w:val="none" w:sz="0" w:space="0" w:color="auto"/>
        <w:left w:val="none" w:sz="0" w:space="0" w:color="auto"/>
        <w:bottom w:val="none" w:sz="0" w:space="0" w:color="auto"/>
        <w:right w:val="none" w:sz="0" w:space="0" w:color="auto"/>
      </w:divBdr>
    </w:div>
    <w:div w:id="322662354">
      <w:bodyDiv w:val="1"/>
      <w:marLeft w:val="0"/>
      <w:marRight w:val="0"/>
      <w:marTop w:val="0"/>
      <w:marBottom w:val="0"/>
      <w:divBdr>
        <w:top w:val="none" w:sz="0" w:space="0" w:color="auto"/>
        <w:left w:val="none" w:sz="0" w:space="0" w:color="auto"/>
        <w:bottom w:val="none" w:sz="0" w:space="0" w:color="auto"/>
        <w:right w:val="none" w:sz="0" w:space="0" w:color="auto"/>
      </w:divBdr>
    </w:div>
    <w:div w:id="323093957">
      <w:bodyDiv w:val="1"/>
      <w:marLeft w:val="0"/>
      <w:marRight w:val="0"/>
      <w:marTop w:val="0"/>
      <w:marBottom w:val="0"/>
      <w:divBdr>
        <w:top w:val="none" w:sz="0" w:space="0" w:color="auto"/>
        <w:left w:val="none" w:sz="0" w:space="0" w:color="auto"/>
        <w:bottom w:val="none" w:sz="0" w:space="0" w:color="auto"/>
        <w:right w:val="none" w:sz="0" w:space="0" w:color="auto"/>
      </w:divBdr>
    </w:div>
    <w:div w:id="324749753">
      <w:bodyDiv w:val="1"/>
      <w:marLeft w:val="0"/>
      <w:marRight w:val="0"/>
      <w:marTop w:val="0"/>
      <w:marBottom w:val="0"/>
      <w:divBdr>
        <w:top w:val="none" w:sz="0" w:space="0" w:color="auto"/>
        <w:left w:val="none" w:sz="0" w:space="0" w:color="auto"/>
        <w:bottom w:val="none" w:sz="0" w:space="0" w:color="auto"/>
        <w:right w:val="none" w:sz="0" w:space="0" w:color="auto"/>
      </w:divBdr>
    </w:div>
    <w:div w:id="328599094">
      <w:bodyDiv w:val="1"/>
      <w:marLeft w:val="0"/>
      <w:marRight w:val="0"/>
      <w:marTop w:val="0"/>
      <w:marBottom w:val="0"/>
      <w:divBdr>
        <w:top w:val="none" w:sz="0" w:space="0" w:color="auto"/>
        <w:left w:val="none" w:sz="0" w:space="0" w:color="auto"/>
        <w:bottom w:val="none" w:sz="0" w:space="0" w:color="auto"/>
        <w:right w:val="none" w:sz="0" w:space="0" w:color="auto"/>
      </w:divBdr>
    </w:div>
    <w:div w:id="329599849">
      <w:bodyDiv w:val="1"/>
      <w:marLeft w:val="0"/>
      <w:marRight w:val="0"/>
      <w:marTop w:val="0"/>
      <w:marBottom w:val="0"/>
      <w:divBdr>
        <w:top w:val="none" w:sz="0" w:space="0" w:color="auto"/>
        <w:left w:val="none" w:sz="0" w:space="0" w:color="auto"/>
        <w:bottom w:val="none" w:sz="0" w:space="0" w:color="auto"/>
        <w:right w:val="none" w:sz="0" w:space="0" w:color="auto"/>
      </w:divBdr>
    </w:div>
    <w:div w:id="330060905">
      <w:bodyDiv w:val="1"/>
      <w:marLeft w:val="0"/>
      <w:marRight w:val="0"/>
      <w:marTop w:val="0"/>
      <w:marBottom w:val="0"/>
      <w:divBdr>
        <w:top w:val="none" w:sz="0" w:space="0" w:color="auto"/>
        <w:left w:val="none" w:sz="0" w:space="0" w:color="auto"/>
        <w:bottom w:val="none" w:sz="0" w:space="0" w:color="auto"/>
        <w:right w:val="none" w:sz="0" w:space="0" w:color="auto"/>
      </w:divBdr>
    </w:div>
    <w:div w:id="330301714">
      <w:bodyDiv w:val="1"/>
      <w:marLeft w:val="0"/>
      <w:marRight w:val="0"/>
      <w:marTop w:val="0"/>
      <w:marBottom w:val="0"/>
      <w:divBdr>
        <w:top w:val="none" w:sz="0" w:space="0" w:color="auto"/>
        <w:left w:val="none" w:sz="0" w:space="0" w:color="auto"/>
        <w:bottom w:val="none" w:sz="0" w:space="0" w:color="auto"/>
        <w:right w:val="none" w:sz="0" w:space="0" w:color="auto"/>
      </w:divBdr>
    </w:div>
    <w:div w:id="330521561">
      <w:bodyDiv w:val="1"/>
      <w:marLeft w:val="0"/>
      <w:marRight w:val="0"/>
      <w:marTop w:val="0"/>
      <w:marBottom w:val="0"/>
      <w:divBdr>
        <w:top w:val="none" w:sz="0" w:space="0" w:color="auto"/>
        <w:left w:val="none" w:sz="0" w:space="0" w:color="auto"/>
        <w:bottom w:val="none" w:sz="0" w:space="0" w:color="auto"/>
        <w:right w:val="none" w:sz="0" w:space="0" w:color="auto"/>
      </w:divBdr>
    </w:div>
    <w:div w:id="332221948">
      <w:bodyDiv w:val="1"/>
      <w:marLeft w:val="0"/>
      <w:marRight w:val="0"/>
      <w:marTop w:val="0"/>
      <w:marBottom w:val="0"/>
      <w:divBdr>
        <w:top w:val="none" w:sz="0" w:space="0" w:color="auto"/>
        <w:left w:val="none" w:sz="0" w:space="0" w:color="auto"/>
        <w:bottom w:val="none" w:sz="0" w:space="0" w:color="auto"/>
        <w:right w:val="none" w:sz="0" w:space="0" w:color="auto"/>
      </w:divBdr>
    </w:div>
    <w:div w:id="332495985">
      <w:bodyDiv w:val="1"/>
      <w:marLeft w:val="0"/>
      <w:marRight w:val="0"/>
      <w:marTop w:val="0"/>
      <w:marBottom w:val="0"/>
      <w:divBdr>
        <w:top w:val="none" w:sz="0" w:space="0" w:color="auto"/>
        <w:left w:val="none" w:sz="0" w:space="0" w:color="auto"/>
        <w:bottom w:val="none" w:sz="0" w:space="0" w:color="auto"/>
        <w:right w:val="none" w:sz="0" w:space="0" w:color="auto"/>
      </w:divBdr>
    </w:div>
    <w:div w:id="333147541">
      <w:bodyDiv w:val="1"/>
      <w:marLeft w:val="0"/>
      <w:marRight w:val="0"/>
      <w:marTop w:val="0"/>
      <w:marBottom w:val="0"/>
      <w:divBdr>
        <w:top w:val="none" w:sz="0" w:space="0" w:color="auto"/>
        <w:left w:val="none" w:sz="0" w:space="0" w:color="auto"/>
        <w:bottom w:val="none" w:sz="0" w:space="0" w:color="auto"/>
        <w:right w:val="none" w:sz="0" w:space="0" w:color="auto"/>
      </w:divBdr>
    </w:div>
    <w:div w:id="333459479">
      <w:bodyDiv w:val="1"/>
      <w:marLeft w:val="0"/>
      <w:marRight w:val="0"/>
      <w:marTop w:val="0"/>
      <w:marBottom w:val="0"/>
      <w:divBdr>
        <w:top w:val="none" w:sz="0" w:space="0" w:color="auto"/>
        <w:left w:val="none" w:sz="0" w:space="0" w:color="auto"/>
        <w:bottom w:val="none" w:sz="0" w:space="0" w:color="auto"/>
        <w:right w:val="none" w:sz="0" w:space="0" w:color="auto"/>
      </w:divBdr>
    </w:div>
    <w:div w:id="338240458">
      <w:bodyDiv w:val="1"/>
      <w:marLeft w:val="0"/>
      <w:marRight w:val="0"/>
      <w:marTop w:val="0"/>
      <w:marBottom w:val="0"/>
      <w:divBdr>
        <w:top w:val="none" w:sz="0" w:space="0" w:color="auto"/>
        <w:left w:val="none" w:sz="0" w:space="0" w:color="auto"/>
        <w:bottom w:val="none" w:sz="0" w:space="0" w:color="auto"/>
        <w:right w:val="none" w:sz="0" w:space="0" w:color="auto"/>
      </w:divBdr>
    </w:div>
    <w:div w:id="339355611">
      <w:bodyDiv w:val="1"/>
      <w:marLeft w:val="0"/>
      <w:marRight w:val="0"/>
      <w:marTop w:val="0"/>
      <w:marBottom w:val="0"/>
      <w:divBdr>
        <w:top w:val="none" w:sz="0" w:space="0" w:color="auto"/>
        <w:left w:val="none" w:sz="0" w:space="0" w:color="auto"/>
        <w:bottom w:val="none" w:sz="0" w:space="0" w:color="auto"/>
        <w:right w:val="none" w:sz="0" w:space="0" w:color="auto"/>
      </w:divBdr>
    </w:div>
    <w:div w:id="340397789">
      <w:bodyDiv w:val="1"/>
      <w:marLeft w:val="0"/>
      <w:marRight w:val="0"/>
      <w:marTop w:val="0"/>
      <w:marBottom w:val="0"/>
      <w:divBdr>
        <w:top w:val="none" w:sz="0" w:space="0" w:color="auto"/>
        <w:left w:val="none" w:sz="0" w:space="0" w:color="auto"/>
        <w:bottom w:val="none" w:sz="0" w:space="0" w:color="auto"/>
        <w:right w:val="none" w:sz="0" w:space="0" w:color="auto"/>
      </w:divBdr>
    </w:div>
    <w:div w:id="340665883">
      <w:bodyDiv w:val="1"/>
      <w:marLeft w:val="0"/>
      <w:marRight w:val="0"/>
      <w:marTop w:val="0"/>
      <w:marBottom w:val="0"/>
      <w:divBdr>
        <w:top w:val="none" w:sz="0" w:space="0" w:color="auto"/>
        <w:left w:val="none" w:sz="0" w:space="0" w:color="auto"/>
        <w:bottom w:val="none" w:sz="0" w:space="0" w:color="auto"/>
        <w:right w:val="none" w:sz="0" w:space="0" w:color="auto"/>
      </w:divBdr>
    </w:div>
    <w:div w:id="341208663">
      <w:bodyDiv w:val="1"/>
      <w:marLeft w:val="0"/>
      <w:marRight w:val="0"/>
      <w:marTop w:val="0"/>
      <w:marBottom w:val="0"/>
      <w:divBdr>
        <w:top w:val="none" w:sz="0" w:space="0" w:color="auto"/>
        <w:left w:val="none" w:sz="0" w:space="0" w:color="auto"/>
        <w:bottom w:val="none" w:sz="0" w:space="0" w:color="auto"/>
        <w:right w:val="none" w:sz="0" w:space="0" w:color="auto"/>
      </w:divBdr>
    </w:div>
    <w:div w:id="341319949">
      <w:bodyDiv w:val="1"/>
      <w:marLeft w:val="0"/>
      <w:marRight w:val="0"/>
      <w:marTop w:val="0"/>
      <w:marBottom w:val="0"/>
      <w:divBdr>
        <w:top w:val="none" w:sz="0" w:space="0" w:color="auto"/>
        <w:left w:val="none" w:sz="0" w:space="0" w:color="auto"/>
        <w:bottom w:val="none" w:sz="0" w:space="0" w:color="auto"/>
        <w:right w:val="none" w:sz="0" w:space="0" w:color="auto"/>
      </w:divBdr>
    </w:div>
    <w:div w:id="343359880">
      <w:bodyDiv w:val="1"/>
      <w:marLeft w:val="0"/>
      <w:marRight w:val="0"/>
      <w:marTop w:val="0"/>
      <w:marBottom w:val="0"/>
      <w:divBdr>
        <w:top w:val="none" w:sz="0" w:space="0" w:color="auto"/>
        <w:left w:val="none" w:sz="0" w:space="0" w:color="auto"/>
        <w:bottom w:val="none" w:sz="0" w:space="0" w:color="auto"/>
        <w:right w:val="none" w:sz="0" w:space="0" w:color="auto"/>
      </w:divBdr>
    </w:div>
    <w:div w:id="345791650">
      <w:bodyDiv w:val="1"/>
      <w:marLeft w:val="0"/>
      <w:marRight w:val="0"/>
      <w:marTop w:val="0"/>
      <w:marBottom w:val="0"/>
      <w:divBdr>
        <w:top w:val="none" w:sz="0" w:space="0" w:color="auto"/>
        <w:left w:val="none" w:sz="0" w:space="0" w:color="auto"/>
        <w:bottom w:val="none" w:sz="0" w:space="0" w:color="auto"/>
        <w:right w:val="none" w:sz="0" w:space="0" w:color="auto"/>
      </w:divBdr>
    </w:div>
    <w:div w:id="346324325">
      <w:bodyDiv w:val="1"/>
      <w:marLeft w:val="0"/>
      <w:marRight w:val="0"/>
      <w:marTop w:val="0"/>
      <w:marBottom w:val="0"/>
      <w:divBdr>
        <w:top w:val="none" w:sz="0" w:space="0" w:color="auto"/>
        <w:left w:val="none" w:sz="0" w:space="0" w:color="auto"/>
        <w:bottom w:val="none" w:sz="0" w:space="0" w:color="auto"/>
        <w:right w:val="none" w:sz="0" w:space="0" w:color="auto"/>
      </w:divBdr>
    </w:div>
    <w:div w:id="346365903">
      <w:bodyDiv w:val="1"/>
      <w:marLeft w:val="0"/>
      <w:marRight w:val="0"/>
      <w:marTop w:val="0"/>
      <w:marBottom w:val="0"/>
      <w:divBdr>
        <w:top w:val="none" w:sz="0" w:space="0" w:color="auto"/>
        <w:left w:val="none" w:sz="0" w:space="0" w:color="auto"/>
        <w:bottom w:val="none" w:sz="0" w:space="0" w:color="auto"/>
        <w:right w:val="none" w:sz="0" w:space="0" w:color="auto"/>
      </w:divBdr>
    </w:div>
    <w:div w:id="346950242">
      <w:bodyDiv w:val="1"/>
      <w:marLeft w:val="0"/>
      <w:marRight w:val="0"/>
      <w:marTop w:val="0"/>
      <w:marBottom w:val="0"/>
      <w:divBdr>
        <w:top w:val="none" w:sz="0" w:space="0" w:color="auto"/>
        <w:left w:val="none" w:sz="0" w:space="0" w:color="auto"/>
        <w:bottom w:val="none" w:sz="0" w:space="0" w:color="auto"/>
        <w:right w:val="none" w:sz="0" w:space="0" w:color="auto"/>
      </w:divBdr>
    </w:div>
    <w:div w:id="350912231">
      <w:bodyDiv w:val="1"/>
      <w:marLeft w:val="0"/>
      <w:marRight w:val="0"/>
      <w:marTop w:val="0"/>
      <w:marBottom w:val="0"/>
      <w:divBdr>
        <w:top w:val="none" w:sz="0" w:space="0" w:color="auto"/>
        <w:left w:val="none" w:sz="0" w:space="0" w:color="auto"/>
        <w:bottom w:val="none" w:sz="0" w:space="0" w:color="auto"/>
        <w:right w:val="none" w:sz="0" w:space="0" w:color="auto"/>
      </w:divBdr>
    </w:div>
    <w:div w:id="352999913">
      <w:bodyDiv w:val="1"/>
      <w:marLeft w:val="0"/>
      <w:marRight w:val="0"/>
      <w:marTop w:val="0"/>
      <w:marBottom w:val="0"/>
      <w:divBdr>
        <w:top w:val="none" w:sz="0" w:space="0" w:color="auto"/>
        <w:left w:val="none" w:sz="0" w:space="0" w:color="auto"/>
        <w:bottom w:val="none" w:sz="0" w:space="0" w:color="auto"/>
        <w:right w:val="none" w:sz="0" w:space="0" w:color="auto"/>
      </w:divBdr>
    </w:div>
    <w:div w:id="354313567">
      <w:bodyDiv w:val="1"/>
      <w:marLeft w:val="0"/>
      <w:marRight w:val="0"/>
      <w:marTop w:val="0"/>
      <w:marBottom w:val="0"/>
      <w:divBdr>
        <w:top w:val="none" w:sz="0" w:space="0" w:color="auto"/>
        <w:left w:val="none" w:sz="0" w:space="0" w:color="auto"/>
        <w:bottom w:val="none" w:sz="0" w:space="0" w:color="auto"/>
        <w:right w:val="none" w:sz="0" w:space="0" w:color="auto"/>
      </w:divBdr>
    </w:div>
    <w:div w:id="358043553">
      <w:bodyDiv w:val="1"/>
      <w:marLeft w:val="0"/>
      <w:marRight w:val="0"/>
      <w:marTop w:val="0"/>
      <w:marBottom w:val="0"/>
      <w:divBdr>
        <w:top w:val="none" w:sz="0" w:space="0" w:color="auto"/>
        <w:left w:val="none" w:sz="0" w:space="0" w:color="auto"/>
        <w:bottom w:val="none" w:sz="0" w:space="0" w:color="auto"/>
        <w:right w:val="none" w:sz="0" w:space="0" w:color="auto"/>
      </w:divBdr>
    </w:div>
    <w:div w:id="358509279">
      <w:bodyDiv w:val="1"/>
      <w:marLeft w:val="0"/>
      <w:marRight w:val="0"/>
      <w:marTop w:val="0"/>
      <w:marBottom w:val="0"/>
      <w:divBdr>
        <w:top w:val="none" w:sz="0" w:space="0" w:color="auto"/>
        <w:left w:val="none" w:sz="0" w:space="0" w:color="auto"/>
        <w:bottom w:val="none" w:sz="0" w:space="0" w:color="auto"/>
        <w:right w:val="none" w:sz="0" w:space="0" w:color="auto"/>
      </w:divBdr>
    </w:div>
    <w:div w:id="361827201">
      <w:bodyDiv w:val="1"/>
      <w:marLeft w:val="0"/>
      <w:marRight w:val="0"/>
      <w:marTop w:val="0"/>
      <w:marBottom w:val="0"/>
      <w:divBdr>
        <w:top w:val="none" w:sz="0" w:space="0" w:color="auto"/>
        <w:left w:val="none" w:sz="0" w:space="0" w:color="auto"/>
        <w:bottom w:val="none" w:sz="0" w:space="0" w:color="auto"/>
        <w:right w:val="none" w:sz="0" w:space="0" w:color="auto"/>
      </w:divBdr>
    </w:div>
    <w:div w:id="362172276">
      <w:bodyDiv w:val="1"/>
      <w:marLeft w:val="0"/>
      <w:marRight w:val="0"/>
      <w:marTop w:val="0"/>
      <w:marBottom w:val="0"/>
      <w:divBdr>
        <w:top w:val="none" w:sz="0" w:space="0" w:color="auto"/>
        <w:left w:val="none" w:sz="0" w:space="0" w:color="auto"/>
        <w:bottom w:val="none" w:sz="0" w:space="0" w:color="auto"/>
        <w:right w:val="none" w:sz="0" w:space="0" w:color="auto"/>
      </w:divBdr>
      <w:divsChild>
        <w:div w:id="846401881">
          <w:marLeft w:val="0"/>
          <w:marRight w:val="0"/>
          <w:marTop w:val="0"/>
          <w:marBottom w:val="0"/>
          <w:divBdr>
            <w:top w:val="none" w:sz="0" w:space="0" w:color="auto"/>
            <w:left w:val="none" w:sz="0" w:space="0" w:color="auto"/>
            <w:bottom w:val="none" w:sz="0" w:space="0" w:color="auto"/>
            <w:right w:val="none" w:sz="0" w:space="0" w:color="auto"/>
          </w:divBdr>
        </w:div>
      </w:divsChild>
    </w:div>
    <w:div w:id="362750365">
      <w:bodyDiv w:val="1"/>
      <w:marLeft w:val="0"/>
      <w:marRight w:val="0"/>
      <w:marTop w:val="0"/>
      <w:marBottom w:val="0"/>
      <w:divBdr>
        <w:top w:val="none" w:sz="0" w:space="0" w:color="auto"/>
        <w:left w:val="none" w:sz="0" w:space="0" w:color="auto"/>
        <w:bottom w:val="none" w:sz="0" w:space="0" w:color="auto"/>
        <w:right w:val="none" w:sz="0" w:space="0" w:color="auto"/>
      </w:divBdr>
    </w:div>
    <w:div w:id="363100978">
      <w:bodyDiv w:val="1"/>
      <w:marLeft w:val="0"/>
      <w:marRight w:val="0"/>
      <w:marTop w:val="0"/>
      <w:marBottom w:val="0"/>
      <w:divBdr>
        <w:top w:val="none" w:sz="0" w:space="0" w:color="auto"/>
        <w:left w:val="none" w:sz="0" w:space="0" w:color="auto"/>
        <w:bottom w:val="none" w:sz="0" w:space="0" w:color="auto"/>
        <w:right w:val="none" w:sz="0" w:space="0" w:color="auto"/>
      </w:divBdr>
      <w:divsChild>
        <w:div w:id="1055590691">
          <w:marLeft w:val="0"/>
          <w:marRight w:val="0"/>
          <w:marTop w:val="0"/>
          <w:marBottom w:val="0"/>
          <w:divBdr>
            <w:top w:val="none" w:sz="0" w:space="0" w:color="auto"/>
            <w:left w:val="none" w:sz="0" w:space="0" w:color="auto"/>
            <w:bottom w:val="none" w:sz="0" w:space="0" w:color="auto"/>
            <w:right w:val="none" w:sz="0" w:space="0" w:color="auto"/>
          </w:divBdr>
          <w:divsChild>
            <w:div w:id="17005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14077">
      <w:bodyDiv w:val="1"/>
      <w:marLeft w:val="0"/>
      <w:marRight w:val="0"/>
      <w:marTop w:val="0"/>
      <w:marBottom w:val="0"/>
      <w:divBdr>
        <w:top w:val="none" w:sz="0" w:space="0" w:color="auto"/>
        <w:left w:val="none" w:sz="0" w:space="0" w:color="auto"/>
        <w:bottom w:val="none" w:sz="0" w:space="0" w:color="auto"/>
        <w:right w:val="none" w:sz="0" w:space="0" w:color="auto"/>
      </w:divBdr>
    </w:div>
    <w:div w:id="363943714">
      <w:bodyDiv w:val="1"/>
      <w:marLeft w:val="0"/>
      <w:marRight w:val="0"/>
      <w:marTop w:val="0"/>
      <w:marBottom w:val="0"/>
      <w:divBdr>
        <w:top w:val="none" w:sz="0" w:space="0" w:color="auto"/>
        <w:left w:val="none" w:sz="0" w:space="0" w:color="auto"/>
        <w:bottom w:val="none" w:sz="0" w:space="0" w:color="auto"/>
        <w:right w:val="none" w:sz="0" w:space="0" w:color="auto"/>
      </w:divBdr>
    </w:div>
    <w:div w:id="366487536">
      <w:bodyDiv w:val="1"/>
      <w:marLeft w:val="0"/>
      <w:marRight w:val="0"/>
      <w:marTop w:val="0"/>
      <w:marBottom w:val="0"/>
      <w:divBdr>
        <w:top w:val="none" w:sz="0" w:space="0" w:color="auto"/>
        <w:left w:val="none" w:sz="0" w:space="0" w:color="auto"/>
        <w:bottom w:val="none" w:sz="0" w:space="0" w:color="auto"/>
        <w:right w:val="none" w:sz="0" w:space="0" w:color="auto"/>
      </w:divBdr>
    </w:div>
    <w:div w:id="366755473">
      <w:bodyDiv w:val="1"/>
      <w:marLeft w:val="0"/>
      <w:marRight w:val="0"/>
      <w:marTop w:val="0"/>
      <w:marBottom w:val="0"/>
      <w:divBdr>
        <w:top w:val="none" w:sz="0" w:space="0" w:color="auto"/>
        <w:left w:val="none" w:sz="0" w:space="0" w:color="auto"/>
        <w:bottom w:val="none" w:sz="0" w:space="0" w:color="auto"/>
        <w:right w:val="none" w:sz="0" w:space="0" w:color="auto"/>
      </w:divBdr>
    </w:div>
    <w:div w:id="366952059">
      <w:bodyDiv w:val="1"/>
      <w:marLeft w:val="0"/>
      <w:marRight w:val="0"/>
      <w:marTop w:val="0"/>
      <w:marBottom w:val="0"/>
      <w:divBdr>
        <w:top w:val="none" w:sz="0" w:space="0" w:color="auto"/>
        <w:left w:val="none" w:sz="0" w:space="0" w:color="auto"/>
        <w:bottom w:val="none" w:sz="0" w:space="0" w:color="auto"/>
        <w:right w:val="none" w:sz="0" w:space="0" w:color="auto"/>
      </w:divBdr>
    </w:div>
    <w:div w:id="367074654">
      <w:bodyDiv w:val="1"/>
      <w:marLeft w:val="0"/>
      <w:marRight w:val="0"/>
      <w:marTop w:val="0"/>
      <w:marBottom w:val="0"/>
      <w:divBdr>
        <w:top w:val="none" w:sz="0" w:space="0" w:color="auto"/>
        <w:left w:val="none" w:sz="0" w:space="0" w:color="auto"/>
        <w:bottom w:val="none" w:sz="0" w:space="0" w:color="auto"/>
        <w:right w:val="none" w:sz="0" w:space="0" w:color="auto"/>
      </w:divBdr>
    </w:div>
    <w:div w:id="368527373">
      <w:bodyDiv w:val="1"/>
      <w:marLeft w:val="0"/>
      <w:marRight w:val="0"/>
      <w:marTop w:val="0"/>
      <w:marBottom w:val="0"/>
      <w:divBdr>
        <w:top w:val="none" w:sz="0" w:space="0" w:color="auto"/>
        <w:left w:val="none" w:sz="0" w:space="0" w:color="auto"/>
        <w:bottom w:val="none" w:sz="0" w:space="0" w:color="auto"/>
        <w:right w:val="none" w:sz="0" w:space="0" w:color="auto"/>
      </w:divBdr>
    </w:div>
    <w:div w:id="369034002">
      <w:bodyDiv w:val="1"/>
      <w:marLeft w:val="0"/>
      <w:marRight w:val="0"/>
      <w:marTop w:val="0"/>
      <w:marBottom w:val="0"/>
      <w:divBdr>
        <w:top w:val="none" w:sz="0" w:space="0" w:color="auto"/>
        <w:left w:val="none" w:sz="0" w:space="0" w:color="auto"/>
        <w:bottom w:val="none" w:sz="0" w:space="0" w:color="auto"/>
        <w:right w:val="none" w:sz="0" w:space="0" w:color="auto"/>
      </w:divBdr>
    </w:div>
    <w:div w:id="369652901">
      <w:bodyDiv w:val="1"/>
      <w:marLeft w:val="0"/>
      <w:marRight w:val="0"/>
      <w:marTop w:val="0"/>
      <w:marBottom w:val="0"/>
      <w:divBdr>
        <w:top w:val="none" w:sz="0" w:space="0" w:color="auto"/>
        <w:left w:val="none" w:sz="0" w:space="0" w:color="auto"/>
        <w:bottom w:val="none" w:sz="0" w:space="0" w:color="auto"/>
        <w:right w:val="none" w:sz="0" w:space="0" w:color="auto"/>
      </w:divBdr>
    </w:div>
    <w:div w:id="369844777">
      <w:bodyDiv w:val="1"/>
      <w:marLeft w:val="0"/>
      <w:marRight w:val="0"/>
      <w:marTop w:val="0"/>
      <w:marBottom w:val="0"/>
      <w:divBdr>
        <w:top w:val="none" w:sz="0" w:space="0" w:color="auto"/>
        <w:left w:val="none" w:sz="0" w:space="0" w:color="auto"/>
        <w:bottom w:val="none" w:sz="0" w:space="0" w:color="auto"/>
        <w:right w:val="none" w:sz="0" w:space="0" w:color="auto"/>
      </w:divBdr>
    </w:div>
    <w:div w:id="370542141">
      <w:bodyDiv w:val="1"/>
      <w:marLeft w:val="0"/>
      <w:marRight w:val="0"/>
      <w:marTop w:val="0"/>
      <w:marBottom w:val="0"/>
      <w:divBdr>
        <w:top w:val="none" w:sz="0" w:space="0" w:color="auto"/>
        <w:left w:val="none" w:sz="0" w:space="0" w:color="auto"/>
        <w:bottom w:val="none" w:sz="0" w:space="0" w:color="auto"/>
        <w:right w:val="none" w:sz="0" w:space="0" w:color="auto"/>
      </w:divBdr>
    </w:div>
    <w:div w:id="371539783">
      <w:bodyDiv w:val="1"/>
      <w:marLeft w:val="0"/>
      <w:marRight w:val="0"/>
      <w:marTop w:val="0"/>
      <w:marBottom w:val="0"/>
      <w:divBdr>
        <w:top w:val="none" w:sz="0" w:space="0" w:color="auto"/>
        <w:left w:val="none" w:sz="0" w:space="0" w:color="auto"/>
        <w:bottom w:val="none" w:sz="0" w:space="0" w:color="auto"/>
        <w:right w:val="none" w:sz="0" w:space="0" w:color="auto"/>
      </w:divBdr>
    </w:div>
    <w:div w:id="372926577">
      <w:bodyDiv w:val="1"/>
      <w:marLeft w:val="0"/>
      <w:marRight w:val="0"/>
      <w:marTop w:val="0"/>
      <w:marBottom w:val="0"/>
      <w:divBdr>
        <w:top w:val="none" w:sz="0" w:space="0" w:color="auto"/>
        <w:left w:val="none" w:sz="0" w:space="0" w:color="auto"/>
        <w:bottom w:val="none" w:sz="0" w:space="0" w:color="auto"/>
        <w:right w:val="none" w:sz="0" w:space="0" w:color="auto"/>
      </w:divBdr>
    </w:div>
    <w:div w:id="375203539">
      <w:bodyDiv w:val="1"/>
      <w:marLeft w:val="0"/>
      <w:marRight w:val="0"/>
      <w:marTop w:val="0"/>
      <w:marBottom w:val="0"/>
      <w:divBdr>
        <w:top w:val="none" w:sz="0" w:space="0" w:color="auto"/>
        <w:left w:val="none" w:sz="0" w:space="0" w:color="auto"/>
        <w:bottom w:val="none" w:sz="0" w:space="0" w:color="auto"/>
        <w:right w:val="none" w:sz="0" w:space="0" w:color="auto"/>
      </w:divBdr>
    </w:div>
    <w:div w:id="378016243">
      <w:bodyDiv w:val="1"/>
      <w:marLeft w:val="0"/>
      <w:marRight w:val="0"/>
      <w:marTop w:val="0"/>
      <w:marBottom w:val="0"/>
      <w:divBdr>
        <w:top w:val="none" w:sz="0" w:space="0" w:color="auto"/>
        <w:left w:val="none" w:sz="0" w:space="0" w:color="auto"/>
        <w:bottom w:val="none" w:sz="0" w:space="0" w:color="auto"/>
        <w:right w:val="none" w:sz="0" w:space="0" w:color="auto"/>
      </w:divBdr>
    </w:div>
    <w:div w:id="379867122">
      <w:bodyDiv w:val="1"/>
      <w:marLeft w:val="0"/>
      <w:marRight w:val="0"/>
      <w:marTop w:val="0"/>
      <w:marBottom w:val="0"/>
      <w:divBdr>
        <w:top w:val="none" w:sz="0" w:space="0" w:color="auto"/>
        <w:left w:val="none" w:sz="0" w:space="0" w:color="auto"/>
        <w:bottom w:val="none" w:sz="0" w:space="0" w:color="auto"/>
        <w:right w:val="none" w:sz="0" w:space="0" w:color="auto"/>
      </w:divBdr>
    </w:div>
    <w:div w:id="380373917">
      <w:bodyDiv w:val="1"/>
      <w:marLeft w:val="0"/>
      <w:marRight w:val="0"/>
      <w:marTop w:val="0"/>
      <w:marBottom w:val="0"/>
      <w:divBdr>
        <w:top w:val="none" w:sz="0" w:space="0" w:color="auto"/>
        <w:left w:val="none" w:sz="0" w:space="0" w:color="auto"/>
        <w:bottom w:val="none" w:sz="0" w:space="0" w:color="auto"/>
        <w:right w:val="none" w:sz="0" w:space="0" w:color="auto"/>
      </w:divBdr>
    </w:div>
    <w:div w:id="380904115">
      <w:bodyDiv w:val="1"/>
      <w:marLeft w:val="0"/>
      <w:marRight w:val="0"/>
      <w:marTop w:val="0"/>
      <w:marBottom w:val="0"/>
      <w:divBdr>
        <w:top w:val="none" w:sz="0" w:space="0" w:color="auto"/>
        <w:left w:val="none" w:sz="0" w:space="0" w:color="auto"/>
        <w:bottom w:val="none" w:sz="0" w:space="0" w:color="auto"/>
        <w:right w:val="none" w:sz="0" w:space="0" w:color="auto"/>
      </w:divBdr>
    </w:div>
    <w:div w:id="380985830">
      <w:bodyDiv w:val="1"/>
      <w:marLeft w:val="0"/>
      <w:marRight w:val="0"/>
      <w:marTop w:val="0"/>
      <w:marBottom w:val="0"/>
      <w:divBdr>
        <w:top w:val="none" w:sz="0" w:space="0" w:color="auto"/>
        <w:left w:val="none" w:sz="0" w:space="0" w:color="auto"/>
        <w:bottom w:val="none" w:sz="0" w:space="0" w:color="auto"/>
        <w:right w:val="none" w:sz="0" w:space="0" w:color="auto"/>
      </w:divBdr>
    </w:div>
    <w:div w:id="382565306">
      <w:bodyDiv w:val="1"/>
      <w:marLeft w:val="0"/>
      <w:marRight w:val="0"/>
      <w:marTop w:val="0"/>
      <w:marBottom w:val="0"/>
      <w:divBdr>
        <w:top w:val="none" w:sz="0" w:space="0" w:color="auto"/>
        <w:left w:val="none" w:sz="0" w:space="0" w:color="auto"/>
        <w:bottom w:val="none" w:sz="0" w:space="0" w:color="auto"/>
        <w:right w:val="none" w:sz="0" w:space="0" w:color="auto"/>
      </w:divBdr>
    </w:div>
    <w:div w:id="386073772">
      <w:bodyDiv w:val="1"/>
      <w:marLeft w:val="0"/>
      <w:marRight w:val="0"/>
      <w:marTop w:val="0"/>
      <w:marBottom w:val="0"/>
      <w:divBdr>
        <w:top w:val="none" w:sz="0" w:space="0" w:color="auto"/>
        <w:left w:val="none" w:sz="0" w:space="0" w:color="auto"/>
        <w:bottom w:val="none" w:sz="0" w:space="0" w:color="auto"/>
        <w:right w:val="none" w:sz="0" w:space="0" w:color="auto"/>
      </w:divBdr>
    </w:div>
    <w:div w:id="386489468">
      <w:bodyDiv w:val="1"/>
      <w:marLeft w:val="0"/>
      <w:marRight w:val="0"/>
      <w:marTop w:val="0"/>
      <w:marBottom w:val="0"/>
      <w:divBdr>
        <w:top w:val="none" w:sz="0" w:space="0" w:color="auto"/>
        <w:left w:val="none" w:sz="0" w:space="0" w:color="auto"/>
        <w:bottom w:val="none" w:sz="0" w:space="0" w:color="auto"/>
        <w:right w:val="none" w:sz="0" w:space="0" w:color="auto"/>
      </w:divBdr>
    </w:div>
    <w:div w:id="386801632">
      <w:bodyDiv w:val="1"/>
      <w:marLeft w:val="0"/>
      <w:marRight w:val="0"/>
      <w:marTop w:val="0"/>
      <w:marBottom w:val="0"/>
      <w:divBdr>
        <w:top w:val="none" w:sz="0" w:space="0" w:color="auto"/>
        <w:left w:val="none" w:sz="0" w:space="0" w:color="auto"/>
        <w:bottom w:val="none" w:sz="0" w:space="0" w:color="auto"/>
        <w:right w:val="none" w:sz="0" w:space="0" w:color="auto"/>
      </w:divBdr>
    </w:div>
    <w:div w:id="388187581">
      <w:bodyDiv w:val="1"/>
      <w:marLeft w:val="0"/>
      <w:marRight w:val="0"/>
      <w:marTop w:val="0"/>
      <w:marBottom w:val="0"/>
      <w:divBdr>
        <w:top w:val="none" w:sz="0" w:space="0" w:color="auto"/>
        <w:left w:val="none" w:sz="0" w:space="0" w:color="auto"/>
        <w:bottom w:val="none" w:sz="0" w:space="0" w:color="auto"/>
        <w:right w:val="none" w:sz="0" w:space="0" w:color="auto"/>
      </w:divBdr>
    </w:div>
    <w:div w:id="389614042">
      <w:bodyDiv w:val="1"/>
      <w:marLeft w:val="0"/>
      <w:marRight w:val="0"/>
      <w:marTop w:val="0"/>
      <w:marBottom w:val="0"/>
      <w:divBdr>
        <w:top w:val="none" w:sz="0" w:space="0" w:color="auto"/>
        <w:left w:val="none" w:sz="0" w:space="0" w:color="auto"/>
        <w:bottom w:val="none" w:sz="0" w:space="0" w:color="auto"/>
        <w:right w:val="none" w:sz="0" w:space="0" w:color="auto"/>
      </w:divBdr>
    </w:div>
    <w:div w:id="390272217">
      <w:bodyDiv w:val="1"/>
      <w:marLeft w:val="0"/>
      <w:marRight w:val="0"/>
      <w:marTop w:val="0"/>
      <w:marBottom w:val="0"/>
      <w:divBdr>
        <w:top w:val="none" w:sz="0" w:space="0" w:color="auto"/>
        <w:left w:val="none" w:sz="0" w:space="0" w:color="auto"/>
        <w:bottom w:val="none" w:sz="0" w:space="0" w:color="auto"/>
        <w:right w:val="none" w:sz="0" w:space="0" w:color="auto"/>
      </w:divBdr>
    </w:div>
    <w:div w:id="391078853">
      <w:bodyDiv w:val="1"/>
      <w:marLeft w:val="0"/>
      <w:marRight w:val="0"/>
      <w:marTop w:val="0"/>
      <w:marBottom w:val="0"/>
      <w:divBdr>
        <w:top w:val="none" w:sz="0" w:space="0" w:color="auto"/>
        <w:left w:val="none" w:sz="0" w:space="0" w:color="auto"/>
        <w:bottom w:val="none" w:sz="0" w:space="0" w:color="auto"/>
        <w:right w:val="none" w:sz="0" w:space="0" w:color="auto"/>
      </w:divBdr>
    </w:div>
    <w:div w:id="391081535">
      <w:bodyDiv w:val="1"/>
      <w:marLeft w:val="0"/>
      <w:marRight w:val="0"/>
      <w:marTop w:val="0"/>
      <w:marBottom w:val="0"/>
      <w:divBdr>
        <w:top w:val="none" w:sz="0" w:space="0" w:color="auto"/>
        <w:left w:val="none" w:sz="0" w:space="0" w:color="auto"/>
        <w:bottom w:val="none" w:sz="0" w:space="0" w:color="auto"/>
        <w:right w:val="none" w:sz="0" w:space="0" w:color="auto"/>
      </w:divBdr>
    </w:div>
    <w:div w:id="391120617">
      <w:bodyDiv w:val="1"/>
      <w:marLeft w:val="0"/>
      <w:marRight w:val="0"/>
      <w:marTop w:val="0"/>
      <w:marBottom w:val="0"/>
      <w:divBdr>
        <w:top w:val="none" w:sz="0" w:space="0" w:color="auto"/>
        <w:left w:val="none" w:sz="0" w:space="0" w:color="auto"/>
        <w:bottom w:val="none" w:sz="0" w:space="0" w:color="auto"/>
        <w:right w:val="none" w:sz="0" w:space="0" w:color="auto"/>
      </w:divBdr>
    </w:div>
    <w:div w:id="391806570">
      <w:bodyDiv w:val="1"/>
      <w:marLeft w:val="0"/>
      <w:marRight w:val="0"/>
      <w:marTop w:val="0"/>
      <w:marBottom w:val="0"/>
      <w:divBdr>
        <w:top w:val="none" w:sz="0" w:space="0" w:color="auto"/>
        <w:left w:val="none" w:sz="0" w:space="0" w:color="auto"/>
        <w:bottom w:val="none" w:sz="0" w:space="0" w:color="auto"/>
        <w:right w:val="none" w:sz="0" w:space="0" w:color="auto"/>
      </w:divBdr>
    </w:div>
    <w:div w:id="391929896">
      <w:bodyDiv w:val="1"/>
      <w:marLeft w:val="0"/>
      <w:marRight w:val="0"/>
      <w:marTop w:val="0"/>
      <w:marBottom w:val="0"/>
      <w:divBdr>
        <w:top w:val="none" w:sz="0" w:space="0" w:color="auto"/>
        <w:left w:val="none" w:sz="0" w:space="0" w:color="auto"/>
        <w:bottom w:val="none" w:sz="0" w:space="0" w:color="auto"/>
        <w:right w:val="none" w:sz="0" w:space="0" w:color="auto"/>
      </w:divBdr>
    </w:div>
    <w:div w:id="394478815">
      <w:bodyDiv w:val="1"/>
      <w:marLeft w:val="0"/>
      <w:marRight w:val="0"/>
      <w:marTop w:val="0"/>
      <w:marBottom w:val="0"/>
      <w:divBdr>
        <w:top w:val="none" w:sz="0" w:space="0" w:color="auto"/>
        <w:left w:val="none" w:sz="0" w:space="0" w:color="auto"/>
        <w:bottom w:val="none" w:sz="0" w:space="0" w:color="auto"/>
        <w:right w:val="none" w:sz="0" w:space="0" w:color="auto"/>
      </w:divBdr>
    </w:div>
    <w:div w:id="394623820">
      <w:bodyDiv w:val="1"/>
      <w:marLeft w:val="0"/>
      <w:marRight w:val="0"/>
      <w:marTop w:val="0"/>
      <w:marBottom w:val="0"/>
      <w:divBdr>
        <w:top w:val="none" w:sz="0" w:space="0" w:color="auto"/>
        <w:left w:val="none" w:sz="0" w:space="0" w:color="auto"/>
        <w:bottom w:val="none" w:sz="0" w:space="0" w:color="auto"/>
        <w:right w:val="none" w:sz="0" w:space="0" w:color="auto"/>
      </w:divBdr>
    </w:div>
    <w:div w:id="395590306">
      <w:bodyDiv w:val="1"/>
      <w:marLeft w:val="0"/>
      <w:marRight w:val="0"/>
      <w:marTop w:val="0"/>
      <w:marBottom w:val="0"/>
      <w:divBdr>
        <w:top w:val="none" w:sz="0" w:space="0" w:color="auto"/>
        <w:left w:val="none" w:sz="0" w:space="0" w:color="auto"/>
        <w:bottom w:val="none" w:sz="0" w:space="0" w:color="auto"/>
        <w:right w:val="none" w:sz="0" w:space="0" w:color="auto"/>
      </w:divBdr>
    </w:div>
    <w:div w:id="396325417">
      <w:bodyDiv w:val="1"/>
      <w:marLeft w:val="0"/>
      <w:marRight w:val="0"/>
      <w:marTop w:val="0"/>
      <w:marBottom w:val="0"/>
      <w:divBdr>
        <w:top w:val="none" w:sz="0" w:space="0" w:color="auto"/>
        <w:left w:val="none" w:sz="0" w:space="0" w:color="auto"/>
        <w:bottom w:val="none" w:sz="0" w:space="0" w:color="auto"/>
        <w:right w:val="none" w:sz="0" w:space="0" w:color="auto"/>
      </w:divBdr>
    </w:div>
    <w:div w:id="397020497">
      <w:bodyDiv w:val="1"/>
      <w:marLeft w:val="0"/>
      <w:marRight w:val="0"/>
      <w:marTop w:val="0"/>
      <w:marBottom w:val="0"/>
      <w:divBdr>
        <w:top w:val="none" w:sz="0" w:space="0" w:color="auto"/>
        <w:left w:val="none" w:sz="0" w:space="0" w:color="auto"/>
        <w:bottom w:val="none" w:sz="0" w:space="0" w:color="auto"/>
        <w:right w:val="none" w:sz="0" w:space="0" w:color="auto"/>
      </w:divBdr>
    </w:div>
    <w:div w:id="397174438">
      <w:bodyDiv w:val="1"/>
      <w:marLeft w:val="0"/>
      <w:marRight w:val="0"/>
      <w:marTop w:val="0"/>
      <w:marBottom w:val="0"/>
      <w:divBdr>
        <w:top w:val="none" w:sz="0" w:space="0" w:color="auto"/>
        <w:left w:val="none" w:sz="0" w:space="0" w:color="auto"/>
        <w:bottom w:val="none" w:sz="0" w:space="0" w:color="auto"/>
        <w:right w:val="none" w:sz="0" w:space="0" w:color="auto"/>
      </w:divBdr>
    </w:div>
    <w:div w:id="398134999">
      <w:bodyDiv w:val="1"/>
      <w:marLeft w:val="0"/>
      <w:marRight w:val="0"/>
      <w:marTop w:val="0"/>
      <w:marBottom w:val="0"/>
      <w:divBdr>
        <w:top w:val="none" w:sz="0" w:space="0" w:color="auto"/>
        <w:left w:val="none" w:sz="0" w:space="0" w:color="auto"/>
        <w:bottom w:val="none" w:sz="0" w:space="0" w:color="auto"/>
        <w:right w:val="none" w:sz="0" w:space="0" w:color="auto"/>
      </w:divBdr>
    </w:div>
    <w:div w:id="398291897">
      <w:bodyDiv w:val="1"/>
      <w:marLeft w:val="0"/>
      <w:marRight w:val="0"/>
      <w:marTop w:val="0"/>
      <w:marBottom w:val="0"/>
      <w:divBdr>
        <w:top w:val="none" w:sz="0" w:space="0" w:color="auto"/>
        <w:left w:val="none" w:sz="0" w:space="0" w:color="auto"/>
        <w:bottom w:val="none" w:sz="0" w:space="0" w:color="auto"/>
        <w:right w:val="none" w:sz="0" w:space="0" w:color="auto"/>
      </w:divBdr>
    </w:div>
    <w:div w:id="398334421">
      <w:bodyDiv w:val="1"/>
      <w:marLeft w:val="0"/>
      <w:marRight w:val="0"/>
      <w:marTop w:val="0"/>
      <w:marBottom w:val="0"/>
      <w:divBdr>
        <w:top w:val="none" w:sz="0" w:space="0" w:color="auto"/>
        <w:left w:val="none" w:sz="0" w:space="0" w:color="auto"/>
        <w:bottom w:val="none" w:sz="0" w:space="0" w:color="auto"/>
        <w:right w:val="none" w:sz="0" w:space="0" w:color="auto"/>
      </w:divBdr>
    </w:div>
    <w:div w:id="400518867">
      <w:bodyDiv w:val="1"/>
      <w:marLeft w:val="0"/>
      <w:marRight w:val="0"/>
      <w:marTop w:val="0"/>
      <w:marBottom w:val="0"/>
      <w:divBdr>
        <w:top w:val="none" w:sz="0" w:space="0" w:color="auto"/>
        <w:left w:val="none" w:sz="0" w:space="0" w:color="auto"/>
        <w:bottom w:val="none" w:sz="0" w:space="0" w:color="auto"/>
        <w:right w:val="none" w:sz="0" w:space="0" w:color="auto"/>
      </w:divBdr>
    </w:div>
    <w:div w:id="401371531">
      <w:bodyDiv w:val="1"/>
      <w:marLeft w:val="0"/>
      <w:marRight w:val="0"/>
      <w:marTop w:val="0"/>
      <w:marBottom w:val="0"/>
      <w:divBdr>
        <w:top w:val="none" w:sz="0" w:space="0" w:color="auto"/>
        <w:left w:val="none" w:sz="0" w:space="0" w:color="auto"/>
        <w:bottom w:val="none" w:sz="0" w:space="0" w:color="auto"/>
        <w:right w:val="none" w:sz="0" w:space="0" w:color="auto"/>
      </w:divBdr>
    </w:div>
    <w:div w:id="401560754">
      <w:bodyDiv w:val="1"/>
      <w:marLeft w:val="0"/>
      <w:marRight w:val="0"/>
      <w:marTop w:val="0"/>
      <w:marBottom w:val="0"/>
      <w:divBdr>
        <w:top w:val="none" w:sz="0" w:space="0" w:color="auto"/>
        <w:left w:val="none" w:sz="0" w:space="0" w:color="auto"/>
        <w:bottom w:val="none" w:sz="0" w:space="0" w:color="auto"/>
        <w:right w:val="none" w:sz="0" w:space="0" w:color="auto"/>
      </w:divBdr>
    </w:div>
    <w:div w:id="402064647">
      <w:bodyDiv w:val="1"/>
      <w:marLeft w:val="0"/>
      <w:marRight w:val="0"/>
      <w:marTop w:val="0"/>
      <w:marBottom w:val="0"/>
      <w:divBdr>
        <w:top w:val="none" w:sz="0" w:space="0" w:color="auto"/>
        <w:left w:val="none" w:sz="0" w:space="0" w:color="auto"/>
        <w:bottom w:val="none" w:sz="0" w:space="0" w:color="auto"/>
        <w:right w:val="none" w:sz="0" w:space="0" w:color="auto"/>
      </w:divBdr>
    </w:div>
    <w:div w:id="403336687">
      <w:bodyDiv w:val="1"/>
      <w:marLeft w:val="0"/>
      <w:marRight w:val="0"/>
      <w:marTop w:val="0"/>
      <w:marBottom w:val="0"/>
      <w:divBdr>
        <w:top w:val="none" w:sz="0" w:space="0" w:color="auto"/>
        <w:left w:val="none" w:sz="0" w:space="0" w:color="auto"/>
        <w:bottom w:val="none" w:sz="0" w:space="0" w:color="auto"/>
        <w:right w:val="none" w:sz="0" w:space="0" w:color="auto"/>
      </w:divBdr>
    </w:div>
    <w:div w:id="404882334">
      <w:bodyDiv w:val="1"/>
      <w:marLeft w:val="0"/>
      <w:marRight w:val="0"/>
      <w:marTop w:val="0"/>
      <w:marBottom w:val="0"/>
      <w:divBdr>
        <w:top w:val="none" w:sz="0" w:space="0" w:color="auto"/>
        <w:left w:val="none" w:sz="0" w:space="0" w:color="auto"/>
        <w:bottom w:val="none" w:sz="0" w:space="0" w:color="auto"/>
        <w:right w:val="none" w:sz="0" w:space="0" w:color="auto"/>
      </w:divBdr>
    </w:div>
    <w:div w:id="404887580">
      <w:bodyDiv w:val="1"/>
      <w:marLeft w:val="0"/>
      <w:marRight w:val="0"/>
      <w:marTop w:val="0"/>
      <w:marBottom w:val="0"/>
      <w:divBdr>
        <w:top w:val="none" w:sz="0" w:space="0" w:color="auto"/>
        <w:left w:val="none" w:sz="0" w:space="0" w:color="auto"/>
        <w:bottom w:val="none" w:sz="0" w:space="0" w:color="auto"/>
        <w:right w:val="none" w:sz="0" w:space="0" w:color="auto"/>
      </w:divBdr>
    </w:div>
    <w:div w:id="405346280">
      <w:bodyDiv w:val="1"/>
      <w:marLeft w:val="0"/>
      <w:marRight w:val="0"/>
      <w:marTop w:val="0"/>
      <w:marBottom w:val="0"/>
      <w:divBdr>
        <w:top w:val="none" w:sz="0" w:space="0" w:color="auto"/>
        <w:left w:val="none" w:sz="0" w:space="0" w:color="auto"/>
        <w:bottom w:val="none" w:sz="0" w:space="0" w:color="auto"/>
        <w:right w:val="none" w:sz="0" w:space="0" w:color="auto"/>
      </w:divBdr>
    </w:div>
    <w:div w:id="406222536">
      <w:bodyDiv w:val="1"/>
      <w:marLeft w:val="0"/>
      <w:marRight w:val="0"/>
      <w:marTop w:val="0"/>
      <w:marBottom w:val="0"/>
      <w:divBdr>
        <w:top w:val="none" w:sz="0" w:space="0" w:color="auto"/>
        <w:left w:val="none" w:sz="0" w:space="0" w:color="auto"/>
        <w:bottom w:val="none" w:sz="0" w:space="0" w:color="auto"/>
        <w:right w:val="none" w:sz="0" w:space="0" w:color="auto"/>
      </w:divBdr>
    </w:div>
    <w:div w:id="406655557">
      <w:bodyDiv w:val="1"/>
      <w:marLeft w:val="0"/>
      <w:marRight w:val="0"/>
      <w:marTop w:val="0"/>
      <w:marBottom w:val="0"/>
      <w:divBdr>
        <w:top w:val="none" w:sz="0" w:space="0" w:color="auto"/>
        <w:left w:val="none" w:sz="0" w:space="0" w:color="auto"/>
        <w:bottom w:val="none" w:sz="0" w:space="0" w:color="auto"/>
        <w:right w:val="none" w:sz="0" w:space="0" w:color="auto"/>
      </w:divBdr>
    </w:div>
    <w:div w:id="407583455">
      <w:bodyDiv w:val="1"/>
      <w:marLeft w:val="0"/>
      <w:marRight w:val="0"/>
      <w:marTop w:val="0"/>
      <w:marBottom w:val="0"/>
      <w:divBdr>
        <w:top w:val="none" w:sz="0" w:space="0" w:color="auto"/>
        <w:left w:val="none" w:sz="0" w:space="0" w:color="auto"/>
        <w:bottom w:val="none" w:sz="0" w:space="0" w:color="auto"/>
        <w:right w:val="none" w:sz="0" w:space="0" w:color="auto"/>
      </w:divBdr>
    </w:div>
    <w:div w:id="408118738">
      <w:bodyDiv w:val="1"/>
      <w:marLeft w:val="0"/>
      <w:marRight w:val="0"/>
      <w:marTop w:val="0"/>
      <w:marBottom w:val="0"/>
      <w:divBdr>
        <w:top w:val="none" w:sz="0" w:space="0" w:color="auto"/>
        <w:left w:val="none" w:sz="0" w:space="0" w:color="auto"/>
        <w:bottom w:val="none" w:sz="0" w:space="0" w:color="auto"/>
        <w:right w:val="none" w:sz="0" w:space="0" w:color="auto"/>
      </w:divBdr>
    </w:div>
    <w:div w:id="411463506">
      <w:bodyDiv w:val="1"/>
      <w:marLeft w:val="0"/>
      <w:marRight w:val="0"/>
      <w:marTop w:val="0"/>
      <w:marBottom w:val="0"/>
      <w:divBdr>
        <w:top w:val="none" w:sz="0" w:space="0" w:color="auto"/>
        <w:left w:val="none" w:sz="0" w:space="0" w:color="auto"/>
        <w:bottom w:val="none" w:sz="0" w:space="0" w:color="auto"/>
        <w:right w:val="none" w:sz="0" w:space="0" w:color="auto"/>
      </w:divBdr>
    </w:div>
    <w:div w:id="411782731">
      <w:bodyDiv w:val="1"/>
      <w:marLeft w:val="0"/>
      <w:marRight w:val="0"/>
      <w:marTop w:val="0"/>
      <w:marBottom w:val="0"/>
      <w:divBdr>
        <w:top w:val="none" w:sz="0" w:space="0" w:color="auto"/>
        <w:left w:val="none" w:sz="0" w:space="0" w:color="auto"/>
        <w:bottom w:val="none" w:sz="0" w:space="0" w:color="auto"/>
        <w:right w:val="none" w:sz="0" w:space="0" w:color="auto"/>
      </w:divBdr>
    </w:div>
    <w:div w:id="414596700">
      <w:bodyDiv w:val="1"/>
      <w:marLeft w:val="0"/>
      <w:marRight w:val="0"/>
      <w:marTop w:val="0"/>
      <w:marBottom w:val="0"/>
      <w:divBdr>
        <w:top w:val="none" w:sz="0" w:space="0" w:color="auto"/>
        <w:left w:val="none" w:sz="0" w:space="0" w:color="auto"/>
        <w:bottom w:val="none" w:sz="0" w:space="0" w:color="auto"/>
        <w:right w:val="none" w:sz="0" w:space="0" w:color="auto"/>
      </w:divBdr>
    </w:div>
    <w:div w:id="415639310">
      <w:bodyDiv w:val="1"/>
      <w:marLeft w:val="0"/>
      <w:marRight w:val="0"/>
      <w:marTop w:val="0"/>
      <w:marBottom w:val="0"/>
      <w:divBdr>
        <w:top w:val="none" w:sz="0" w:space="0" w:color="auto"/>
        <w:left w:val="none" w:sz="0" w:space="0" w:color="auto"/>
        <w:bottom w:val="none" w:sz="0" w:space="0" w:color="auto"/>
        <w:right w:val="none" w:sz="0" w:space="0" w:color="auto"/>
      </w:divBdr>
    </w:div>
    <w:div w:id="422339321">
      <w:bodyDiv w:val="1"/>
      <w:marLeft w:val="0"/>
      <w:marRight w:val="0"/>
      <w:marTop w:val="0"/>
      <w:marBottom w:val="0"/>
      <w:divBdr>
        <w:top w:val="none" w:sz="0" w:space="0" w:color="auto"/>
        <w:left w:val="none" w:sz="0" w:space="0" w:color="auto"/>
        <w:bottom w:val="none" w:sz="0" w:space="0" w:color="auto"/>
        <w:right w:val="none" w:sz="0" w:space="0" w:color="auto"/>
      </w:divBdr>
    </w:div>
    <w:div w:id="423648122">
      <w:bodyDiv w:val="1"/>
      <w:marLeft w:val="0"/>
      <w:marRight w:val="0"/>
      <w:marTop w:val="0"/>
      <w:marBottom w:val="0"/>
      <w:divBdr>
        <w:top w:val="none" w:sz="0" w:space="0" w:color="auto"/>
        <w:left w:val="none" w:sz="0" w:space="0" w:color="auto"/>
        <w:bottom w:val="none" w:sz="0" w:space="0" w:color="auto"/>
        <w:right w:val="none" w:sz="0" w:space="0" w:color="auto"/>
      </w:divBdr>
    </w:div>
    <w:div w:id="424347027">
      <w:bodyDiv w:val="1"/>
      <w:marLeft w:val="0"/>
      <w:marRight w:val="0"/>
      <w:marTop w:val="0"/>
      <w:marBottom w:val="0"/>
      <w:divBdr>
        <w:top w:val="none" w:sz="0" w:space="0" w:color="auto"/>
        <w:left w:val="none" w:sz="0" w:space="0" w:color="auto"/>
        <w:bottom w:val="none" w:sz="0" w:space="0" w:color="auto"/>
        <w:right w:val="none" w:sz="0" w:space="0" w:color="auto"/>
      </w:divBdr>
    </w:div>
    <w:div w:id="424696317">
      <w:bodyDiv w:val="1"/>
      <w:marLeft w:val="0"/>
      <w:marRight w:val="0"/>
      <w:marTop w:val="0"/>
      <w:marBottom w:val="0"/>
      <w:divBdr>
        <w:top w:val="none" w:sz="0" w:space="0" w:color="auto"/>
        <w:left w:val="none" w:sz="0" w:space="0" w:color="auto"/>
        <w:bottom w:val="none" w:sz="0" w:space="0" w:color="auto"/>
        <w:right w:val="none" w:sz="0" w:space="0" w:color="auto"/>
      </w:divBdr>
    </w:div>
    <w:div w:id="425003668">
      <w:bodyDiv w:val="1"/>
      <w:marLeft w:val="0"/>
      <w:marRight w:val="0"/>
      <w:marTop w:val="0"/>
      <w:marBottom w:val="0"/>
      <w:divBdr>
        <w:top w:val="none" w:sz="0" w:space="0" w:color="auto"/>
        <w:left w:val="none" w:sz="0" w:space="0" w:color="auto"/>
        <w:bottom w:val="none" w:sz="0" w:space="0" w:color="auto"/>
        <w:right w:val="none" w:sz="0" w:space="0" w:color="auto"/>
      </w:divBdr>
    </w:div>
    <w:div w:id="428504637">
      <w:bodyDiv w:val="1"/>
      <w:marLeft w:val="0"/>
      <w:marRight w:val="0"/>
      <w:marTop w:val="0"/>
      <w:marBottom w:val="0"/>
      <w:divBdr>
        <w:top w:val="none" w:sz="0" w:space="0" w:color="auto"/>
        <w:left w:val="none" w:sz="0" w:space="0" w:color="auto"/>
        <w:bottom w:val="none" w:sz="0" w:space="0" w:color="auto"/>
        <w:right w:val="none" w:sz="0" w:space="0" w:color="auto"/>
      </w:divBdr>
    </w:div>
    <w:div w:id="429590926">
      <w:bodyDiv w:val="1"/>
      <w:marLeft w:val="0"/>
      <w:marRight w:val="0"/>
      <w:marTop w:val="0"/>
      <w:marBottom w:val="0"/>
      <w:divBdr>
        <w:top w:val="none" w:sz="0" w:space="0" w:color="auto"/>
        <w:left w:val="none" w:sz="0" w:space="0" w:color="auto"/>
        <w:bottom w:val="none" w:sz="0" w:space="0" w:color="auto"/>
        <w:right w:val="none" w:sz="0" w:space="0" w:color="auto"/>
      </w:divBdr>
    </w:div>
    <w:div w:id="429741426">
      <w:bodyDiv w:val="1"/>
      <w:marLeft w:val="0"/>
      <w:marRight w:val="0"/>
      <w:marTop w:val="0"/>
      <w:marBottom w:val="0"/>
      <w:divBdr>
        <w:top w:val="none" w:sz="0" w:space="0" w:color="auto"/>
        <w:left w:val="none" w:sz="0" w:space="0" w:color="auto"/>
        <w:bottom w:val="none" w:sz="0" w:space="0" w:color="auto"/>
        <w:right w:val="none" w:sz="0" w:space="0" w:color="auto"/>
      </w:divBdr>
    </w:div>
    <w:div w:id="430706078">
      <w:bodyDiv w:val="1"/>
      <w:marLeft w:val="0"/>
      <w:marRight w:val="0"/>
      <w:marTop w:val="0"/>
      <w:marBottom w:val="0"/>
      <w:divBdr>
        <w:top w:val="none" w:sz="0" w:space="0" w:color="auto"/>
        <w:left w:val="none" w:sz="0" w:space="0" w:color="auto"/>
        <w:bottom w:val="none" w:sz="0" w:space="0" w:color="auto"/>
        <w:right w:val="none" w:sz="0" w:space="0" w:color="auto"/>
      </w:divBdr>
    </w:div>
    <w:div w:id="431123230">
      <w:bodyDiv w:val="1"/>
      <w:marLeft w:val="0"/>
      <w:marRight w:val="0"/>
      <w:marTop w:val="0"/>
      <w:marBottom w:val="0"/>
      <w:divBdr>
        <w:top w:val="none" w:sz="0" w:space="0" w:color="auto"/>
        <w:left w:val="none" w:sz="0" w:space="0" w:color="auto"/>
        <w:bottom w:val="none" w:sz="0" w:space="0" w:color="auto"/>
        <w:right w:val="none" w:sz="0" w:space="0" w:color="auto"/>
      </w:divBdr>
    </w:div>
    <w:div w:id="433015179">
      <w:bodyDiv w:val="1"/>
      <w:marLeft w:val="0"/>
      <w:marRight w:val="0"/>
      <w:marTop w:val="0"/>
      <w:marBottom w:val="0"/>
      <w:divBdr>
        <w:top w:val="none" w:sz="0" w:space="0" w:color="auto"/>
        <w:left w:val="none" w:sz="0" w:space="0" w:color="auto"/>
        <w:bottom w:val="none" w:sz="0" w:space="0" w:color="auto"/>
        <w:right w:val="none" w:sz="0" w:space="0" w:color="auto"/>
      </w:divBdr>
    </w:div>
    <w:div w:id="433087372">
      <w:bodyDiv w:val="1"/>
      <w:marLeft w:val="0"/>
      <w:marRight w:val="0"/>
      <w:marTop w:val="0"/>
      <w:marBottom w:val="0"/>
      <w:divBdr>
        <w:top w:val="none" w:sz="0" w:space="0" w:color="auto"/>
        <w:left w:val="none" w:sz="0" w:space="0" w:color="auto"/>
        <w:bottom w:val="none" w:sz="0" w:space="0" w:color="auto"/>
        <w:right w:val="none" w:sz="0" w:space="0" w:color="auto"/>
      </w:divBdr>
    </w:div>
    <w:div w:id="433671356">
      <w:bodyDiv w:val="1"/>
      <w:marLeft w:val="0"/>
      <w:marRight w:val="0"/>
      <w:marTop w:val="0"/>
      <w:marBottom w:val="0"/>
      <w:divBdr>
        <w:top w:val="none" w:sz="0" w:space="0" w:color="auto"/>
        <w:left w:val="none" w:sz="0" w:space="0" w:color="auto"/>
        <w:bottom w:val="none" w:sz="0" w:space="0" w:color="auto"/>
        <w:right w:val="none" w:sz="0" w:space="0" w:color="auto"/>
      </w:divBdr>
    </w:div>
    <w:div w:id="436145073">
      <w:bodyDiv w:val="1"/>
      <w:marLeft w:val="0"/>
      <w:marRight w:val="0"/>
      <w:marTop w:val="0"/>
      <w:marBottom w:val="0"/>
      <w:divBdr>
        <w:top w:val="none" w:sz="0" w:space="0" w:color="auto"/>
        <w:left w:val="none" w:sz="0" w:space="0" w:color="auto"/>
        <w:bottom w:val="none" w:sz="0" w:space="0" w:color="auto"/>
        <w:right w:val="none" w:sz="0" w:space="0" w:color="auto"/>
      </w:divBdr>
    </w:div>
    <w:div w:id="436145305">
      <w:bodyDiv w:val="1"/>
      <w:marLeft w:val="0"/>
      <w:marRight w:val="0"/>
      <w:marTop w:val="0"/>
      <w:marBottom w:val="0"/>
      <w:divBdr>
        <w:top w:val="none" w:sz="0" w:space="0" w:color="auto"/>
        <w:left w:val="none" w:sz="0" w:space="0" w:color="auto"/>
        <w:bottom w:val="none" w:sz="0" w:space="0" w:color="auto"/>
        <w:right w:val="none" w:sz="0" w:space="0" w:color="auto"/>
      </w:divBdr>
    </w:div>
    <w:div w:id="436292492">
      <w:bodyDiv w:val="1"/>
      <w:marLeft w:val="0"/>
      <w:marRight w:val="0"/>
      <w:marTop w:val="0"/>
      <w:marBottom w:val="0"/>
      <w:divBdr>
        <w:top w:val="none" w:sz="0" w:space="0" w:color="auto"/>
        <w:left w:val="none" w:sz="0" w:space="0" w:color="auto"/>
        <w:bottom w:val="none" w:sz="0" w:space="0" w:color="auto"/>
        <w:right w:val="none" w:sz="0" w:space="0" w:color="auto"/>
      </w:divBdr>
    </w:div>
    <w:div w:id="437259423">
      <w:bodyDiv w:val="1"/>
      <w:marLeft w:val="0"/>
      <w:marRight w:val="0"/>
      <w:marTop w:val="0"/>
      <w:marBottom w:val="0"/>
      <w:divBdr>
        <w:top w:val="none" w:sz="0" w:space="0" w:color="auto"/>
        <w:left w:val="none" w:sz="0" w:space="0" w:color="auto"/>
        <w:bottom w:val="none" w:sz="0" w:space="0" w:color="auto"/>
        <w:right w:val="none" w:sz="0" w:space="0" w:color="auto"/>
      </w:divBdr>
    </w:div>
    <w:div w:id="438524312">
      <w:bodyDiv w:val="1"/>
      <w:marLeft w:val="0"/>
      <w:marRight w:val="0"/>
      <w:marTop w:val="0"/>
      <w:marBottom w:val="0"/>
      <w:divBdr>
        <w:top w:val="none" w:sz="0" w:space="0" w:color="auto"/>
        <w:left w:val="none" w:sz="0" w:space="0" w:color="auto"/>
        <w:bottom w:val="none" w:sz="0" w:space="0" w:color="auto"/>
        <w:right w:val="none" w:sz="0" w:space="0" w:color="auto"/>
      </w:divBdr>
    </w:div>
    <w:div w:id="439223239">
      <w:bodyDiv w:val="1"/>
      <w:marLeft w:val="0"/>
      <w:marRight w:val="0"/>
      <w:marTop w:val="0"/>
      <w:marBottom w:val="0"/>
      <w:divBdr>
        <w:top w:val="none" w:sz="0" w:space="0" w:color="auto"/>
        <w:left w:val="none" w:sz="0" w:space="0" w:color="auto"/>
        <w:bottom w:val="none" w:sz="0" w:space="0" w:color="auto"/>
        <w:right w:val="none" w:sz="0" w:space="0" w:color="auto"/>
      </w:divBdr>
    </w:div>
    <w:div w:id="439647647">
      <w:bodyDiv w:val="1"/>
      <w:marLeft w:val="0"/>
      <w:marRight w:val="0"/>
      <w:marTop w:val="0"/>
      <w:marBottom w:val="0"/>
      <w:divBdr>
        <w:top w:val="none" w:sz="0" w:space="0" w:color="auto"/>
        <w:left w:val="none" w:sz="0" w:space="0" w:color="auto"/>
        <w:bottom w:val="none" w:sz="0" w:space="0" w:color="auto"/>
        <w:right w:val="none" w:sz="0" w:space="0" w:color="auto"/>
      </w:divBdr>
    </w:div>
    <w:div w:id="440150985">
      <w:bodyDiv w:val="1"/>
      <w:marLeft w:val="0"/>
      <w:marRight w:val="0"/>
      <w:marTop w:val="0"/>
      <w:marBottom w:val="0"/>
      <w:divBdr>
        <w:top w:val="none" w:sz="0" w:space="0" w:color="auto"/>
        <w:left w:val="none" w:sz="0" w:space="0" w:color="auto"/>
        <w:bottom w:val="none" w:sz="0" w:space="0" w:color="auto"/>
        <w:right w:val="none" w:sz="0" w:space="0" w:color="auto"/>
      </w:divBdr>
    </w:div>
    <w:div w:id="443304120">
      <w:bodyDiv w:val="1"/>
      <w:marLeft w:val="0"/>
      <w:marRight w:val="0"/>
      <w:marTop w:val="0"/>
      <w:marBottom w:val="0"/>
      <w:divBdr>
        <w:top w:val="none" w:sz="0" w:space="0" w:color="auto"/>
        <w:left w:val="none" w:sz="0" w:space="0" w:color="auto"/>
        <w:bottom w:val="none" w:sz="0" w:space="0" w:color="auto"/>
        <w:right w:val="none" w:sz="0" w:space="0" w:color="auto"/>
      </w:divBdr>
    </w:div>
    <w:div w:id="443383178">
      <w:bodyDiv w:val="1"/>
      <w:marLeft w:val="0"/>
      <w:marRight w:val="0"/>
      <w:marTop w:val="0"/>
      <w:marBottom w:val="0"/>
      <w:divBdr>
        <w:top w:val="none" w:sz="0" w:space="0" w:color="auto"/>
        <w:left w:val="none" w:sz="0" w:space="0" w:color="auto"/>
        <w:bottom w:val="none" w:sz="0" w:space="0" w:color="auto"/>
        <w:right w:val="none" w:sz="0" w:space="0" w:color="auto"/>
      </w:divBdr>
    </w:div>
    <w:div w:id="445318040">
      <w:bodyDiv w:val="1"/>
      <w:marLeft w:val="0"/>
      <w:marRight w:val="0"/>
      <w:marTop w:val="0"/>
      <w:marBottom w:val="0"/>
      <w:divBdr>
        <w:top w:val="none" w:sz="0" w:space="0" w:color="auto"/>
        <w:left w:val="none" w:sz="0" w:space="0" w:color="auto"/>
        <w:bottom w:val="none" w:sz="0" w:space="0" w:color="auto"/>
        <w:right w:val="none" w:sz="0" w:space="0" w:color="auto"/>
      </w:divBdr>
    </w:div>
    <w:div w:id="446512814">
      <w:bodyDiv w:val="1"/>
      <w:marLeft w:val="0"/>
      <w:marRight w:val="0"/>
      <w:marTop w:val="0"/>
      <w:marBottom w:val="0"/>
      <w:divBdr>
        <w:top w:val="none" w:sz="0" w:space="0" w:color="auto"/>
        <w:left w:val="none" w:sz="0" w:space="0" w:color="auto"/>
        <w:bottom w:val="none" w:sz="0" w:space="0" w:color="auto"/>
        <w:right w:val="none" w:sz="0" w:space="0" w:color="auto"/>
      </w:divBdr>
    </w:div>
    <w:div w:id="447550454">
      <w:bodyDiv w:val="1"/>
      <w:marLeft w:val="0"/>
      <w:marRight w:val="0"/>
      <w:marTop w:val="0"/>
      <w:marBottom w:val="0"/>
      <w:divBdr>
        <w:top w:val="none" w:sz="0" w:space="0" w:color="auto"/>
        <w:left w:val="none" w:sz="0" w:space="0" w:color="auto"/>
        <w:bottom w:val="none" w:sz="0" w:space="0" w:color="auto"/>
        <w:right w:val="none" w:sz="0" w:space="0" w:color="auto"/>
      </w:divBdr>
    </w:div>
    <w:div w:id="448015236">
      <w:bodyDiv w:val="1"/>
      <w:marLeft w:val="0"/>
      <w:marRight w:val="0"/>
      <w:marTop w:val="0"/>
      <w:marBottom w:val="0"/>
      <w:divBdr>
        <w:top w:val="none" w:sz="0" w:space="0" w:color="auto"/>
        <w:left w:val="none" w:sz="0" w:space="0" w:color="auto"/>
        <w:bottom w:val="none" w:sz="0" w:space="0" w:color="auto"/>
        <w:right w:val="none" w:sz="0" w:space="0" w:color="auto"/>
      </w:divBdr>
    </w:div>
    <w:div w:id="449056944">
      <w:bodyDiv w:val="1"/>
      <w:marLeft w:val="0"/>
      <w:marRight w:val="0"/>
      <w:marTop w:val="0"/>
      <w:marBottom w:val="0"/>
      <w:divBdr>
        <w:top w:val="none" w:sz="0" w:space="0" w:color="auto"/>
        <w:left w:val="none" w:sz="0" w:space="0" w:color="auto"/>
        <w:bottom w:val="none" w:sz="0" w:space="0" w:color="auto"/>
        <w:right w:val="none" w:sz="0" w:space="0" w:color="auto"/>
      </w:divBdr>
    </w:div>
    <w:div w:id="449469809">
      <w:bodyDiv w:val="1"/>
      <w:marLeft w:val="0"/>
      <w:marRight w:val="0"/>
      <w:marTop w:val="0"/>
      <w:marBottom w:val="0"/>
      <w:divBdr>
        <w:top w:val="none" w:sz="0" w:space="0" w:color="auto"/>
        <w:left w:val="none" w:sz="0" w:space="0" w:color="auto"/>
        <w:bottom w:val="none" w:sz="0" w:space="0" w:color="auto"/>
        <w:right w:val="none" w:sz="0" w:space="0" w:color="auto"/>
      </w:divBdr>
    </w:div>
    <w:div w:id="450172638">
      <w:bodyDiv w:val="1"/>
      <w:marLeft w:val="0"/>
      <w:marRight w:val="0"/>
      <w:marTop w:val="0"/>
      <w:marBottom w:val="0"/>
      <w:divBdr>
        <w:top w:val="none" w:sz="0" w:space="0" w:color="auto"/>
        <w:left w:val="none" w:sz="0" w:space="0" w:color="auto"/>
        <w:bottom w:val="none" w:sz="0" w:space="0" w:color="auto"/>
        <w:right w:val="none" w:sz="0" w:space="0" w:color="auto"/>
      </w:divBdr>
    </w:div>
    <w:div w:id="455025283">
      <w:bodyDiv w:val="1"/>
      <w:marLeft w:val="0"/>
      <w:marRight w:val="0"/>
      <w:marTop w:val="0"/>
      <w:marBottom w:val="0"/>
      <w:divBdr>
        <w:top w:val="none" w:sz="0" w:space="0" w:color="auto"/>
        <w:left w:val="none" w:sz="0" w:space="0" w:color="auto"/>
        <w:bottom w:val="none" w:sz="0" w:space="0" w:color="auto"/>
        <w:right w:val="none" w:sz="0" w:space="0" w:color="auto"/>
      </w:divBdr>
    </w:div>
    <w:div w:id="456535458">
      <w:bodyDiv w:val="1"/>
      <w:marLeft w:val="0"/>
      <w:marRight w:val="0"/>
      <w:marTop w:val="0"/>
      <w:marBottom w:val="0"/>
      <w:divBdr>
        <w:top w:val="none" w:sz="0" w:space="0" w:color="auto"/>
        <w:left w:val="none" w:sz="0" w:space="0" w:color="auto"/>
        <w:bottom w:val="none" w:sz="0" w:space="0" w:color="auto"/>
        <w:right w:val="none" w:sz="0" w:space="0" w:color="auto"/>
      </w:divBdr>
    </w:div>
    <w:div w:id="457602724">
      <w:bodyDiv w:val="1"/>
      <w:marLeft w:val="0"/>
      <w:marRight w:val="0"/>
      <w:marTop w:val="0"/>
      <w:marBottom w:val="0"/>
      <w:divBdr>
        <w:top w:val="none" w:sz="0" w:space="0" w:color="auto"/>
        <w:left w:val="none" w:sz="0" w:space="0" w:color="auto"/>
        <w:bottom w:val="none" w:sz="0" w:space="0" w:color="auto"/>
        <w:right w:val="none" w:sz="0" w:space="0" w:color="auto"/>
      </w:divBdr>
    </w:div>
    <w:div w:id="458576103">
      <w:bodyDiv w:val="1"/>
      <w:marLeft w:val="0"/>
      <w:marRight w:val="0"/>
      <w:marTop w:val="0"/>
      <w:marBottom w:val="0"/>
      <w:divBdr>
        <w:top w:val="none" w:sz="0" w:space="0" w:color="auto"/>
        <w:left w:val="none" w:sz="0" w:space="0" w:color="auto"/>
        <w:bottom w:val="none" w:sz="0" w:space="0" w:color="auto"/>
        <w:right w:val="none" w:sz="0" w:space="0" w:color="auto"/>
      </w:divBdr>
    </w:div>
    <w:div w:id="460267059">
      <w:bodyDiv w:val="1"/>
      <w:marLeft w:val="0"/>
      <w:marRight w:val="0"/>
      <w:marTop w:val="0"/>
      <w:marBottom w:val="0"/>
      <w:divBdr>
        <w:top w:val="none" w:sz="0" w:space="0" w:color="auto"/>
        <w:left w:val="none" w:sz="0" w:space="0" w:color="auto"/>
        <w:bottom w:val="none" w:sz="0" w:space="0" w:color="auto"/>
        <w:right w:val="none" w:sz="0" w:space="0" w:color="auto"/>
      </w:divBdr>
    </w:div>
    <w:div w:id="461775995">
      <w:bodyDiv w:val="1"/>
      <w:marLeft w:val="0"/>
      <w:marRight w:val="0"/>
      <w:marTop w:val="0"/>
      <w:marBottom w:val="0"/>
      <w:divBdr>
        <w:top w:val="none" w:sz="0" w:space="0" w:color="auto"/>
        <w:left w:val="none" w:sz="0" w:space="0" w:color="auto"/>
        <w:bottom w:val="none" w:sz="0" w:space="0" w:color="auto"/>
        <w:right w:val="none" w:sz="0" w:space="0" w:color="auto"/>
      </w:divBdr>
    </w:div>
    <w:div w:id="465322744">
      <w:bodyDiv w:val="1"/>
      <w:marLeft w:val="0"/>
      <w:marRight w:val="0"/>
      <w:marTop w:val="0"/>
      <w:marBottom w:val="0"/>
      <w:divBdr>
        <w:top w:val="none" w:sz="0" w:space="0" w:color="auto"/>
        <w:left w:val="none" w:sz="0" w:space="0" w:color="auto"/>
        <w:bottom w:val="none" w:sz="0" w:space="0" w:color="auto"/>
        <w:right w:val="none" w:sz="0" w:space="0" w:color="auto"/>
      </w:divBdr>
    </w:div>
    <w:div w:id="465926490">
      <w:bodyDiv w:val="1"/>
      <w:marLeft w:val="0"/>
      <w:marRight w:val="0"/>
      <w:marTop w:val="0"/>
      <w:marBottom w:val="0"/>
      <w:divBdr>
        <w:top w:val="none" w:sz="0" w:space="0" w:color="auto"/>
        <w:left w:val="none" w:sz="0" w:space="0" w:color="auto"/>
        <w:bottom w:val="none" w:sz="0" w:space="0" w:color="auto"/>
        <w:right w:val="none" w:sz="0" w:space="0" w:color="auto"/>
      </w:divBdr>
      <w:divsChild>
        <w:div w:id="149951183">
          <w:marLeft w:val="547"/>
          <w:marRight w:val="0"/>
          <w:marTop w:val="115"/>
          <w:marBottom w:val="0"/>
          <w:divBdr>
            <w:top w:val="none" w:sz="0" w:space="0" w:color="auto"/>
            <w:left w:val="none" w:sz="0" w:space="0" w:color="auto"/>
            <w:bottom w:val="none" w:sz="0" w:space="0" w:color="auto"/>
            <w:right w:val="none" w:sz="0" w:space="0" w:color="auto"/>
          </w:divBdr>
        </w:div>
      </w:divsChild>
    </w:div>
    <w:div w:id="468015133">
      <w:bodyDiv w:val="1"/>
      <w:marLeft w:val="0"/>
      <w:marRight w:val="0"/>
      <w:marTop w:val="0"/>
      <w:marBottom w:val="0"/>
      <w:divBdr>
        <w:top w:val="none" w:sz="0" w:space="0" w:color="auto"/>
        <w:left w:val="none" w:sz="0" w:space="0" w:color="auto"/>
        <w:bottom w:val="none" w:sz="0" w:space="0" w:color="auto"/>
        <w:right w:val="none" w:sz="0" w:space="0" w:color="auto"/>
      </w:divBdr>
    </w:div>
    <w:div w:id="468058821">
      <w:bodyDiv w:val="1"/>
      <w:marLeft w:val="0"/>
      <w:marRight w:val="0"/>
      <w:marTop w:val="0"/>
      <w:marBottom w:val="0"/>
      <w:divBdr>
        <w:top w:val="none" w:sz="0" w:space="0" w:color="auto"/>
        <w:left w:val="none" w:sz="0" w:space="0" w:color="auto"/>
        <w:bottom w:val="none" w:sz="0" w:space="0" w:color="auto"/>
        <w:right w:val="none" w:sz="0" w:space="0" w:color="auto"/>
      </w:divBdr>
    </w:div>
    <w:div w:id="468060402">
      <w:bodyDiv w:val="1"/>
      <w:marLeft w:val="0"/>
      <w:marRight w:val="0"/>
      <w:marTop w:val="0"/>
      <w:marBottom w:val="0"/>
      <w:divBdr>
        <w:top w:val="none" w:sz="0" w:space="0" w:color="auto"/>
        <w:left w:val="none" w:sz="0" w:space="0" w:color="auto"/>
        <w:bottom w:val="none" w:sz="0" w:space="0" w:color="auto"/>
        <w:right w:val="none" w:sz="0" w:space="0" w:color="auto"/>
      </w:divBdr>
    </w:div>
    <w:div w:id="471295973">
      <w:bodyDiv w:val="1"/>
      <w:marLeft w:val="0"/>
      <w:marRight w:val="0"/>
      <w:marTop w:val="0"/>
      <w:marBottom w:val="0"/>
      <w:divBdr>
        <w:top w:val="none" w:sz="0" w:space="0" w:color="auto"/>
        <w:left w:val="none" w:sz="0" w:space="0" w:color="auto"/>
        <w:bottom w:val="none" w:sz="0" w:space="0" w:color="auto"/>
        <w:right w:val="none" w:sz="0" w:space="0" w:color="auto"/>
      </w:divBdr>
    </w:div>
    <w:div w:id="471597815">
      <w:bodyDiv w:val="1"/>
      <w:marLeft w:val="0"/>
      <w:marRight w:val="0"/>
      <w:marTop w:val="0"/>
      <w:marBottom w:val="0"/>
      <w:divBdr>
        <w:top w:val="none" w:sz="0" w:space="0" w:color="auto"/>
        <w:left w:val="none" w:sz="0" w:space="0" w:color="auto"/>
        <w:bottom w:val="none" w:sz="0" w:space="0" w:color="auto"/>
        <w:right w:val="none" w:sz="0" w:space="0" w:color="auto"/>
      </w:divBdr>
    </w:div>
    <w:div w:id="473449287">
      <w:bodyDiv w:val="1"/>
      <w:marLeft w:val="0"/>
      <w:marRight w:val="0"/>
      <w:marTop w:val="0"/>
      <w:marBottom w:val="0"/>
      <w:divBdr>
        <w:top w:val="none" w:sz="0" w:space="0" w:color="auto"/>
        <w:left w:val="none" w:sz="0" w:space="0" w:color="auto"/>
        <w:bottom w:val="none" w:sz="0" w:space="0" w:color="auto"/>
        <w:right w:val="none" w:sz="0" w:space="0" w:color="auto"/>
      </w:divBdr>
    </w:div>
    <w:div w:id="473913160">
      <w:bodyDiv w:val="1"/>
      <w:marLeft w:val="0"/>
      <w:marRight w:val="0"/>
      <w:marTop w:val="0"/>
      <w:marBottom w:val="0"/>
      <w:divBdr>
        <w:top w:val="none" w:sz="0" w:space="0" w:color="auto"/>
        <w:left w:val="none" w:sz="0" w:space="0" w:color="auto"/>
        <w:bottom w:val="none" w:sz="0" w:space="0" w:color="auto"/>
        <w:right w:val="none" w:sz="0" w:space="0" w:color="auto"/>
      </w:divBdr>
    </w:div>
    <w:div w:id="474220247">
      <w:bodyDiv w:val="1"/>
      <w:marLeft w:val="0"/>
      <w:marRight w:val="0"/>
      <w:marTop w:val="0"/>
      <w:marBottom w:val="0"/>
      <w:divBdr>
        <w:top w:val="none" w:sz="0" w:space="0" w:color="auto"/>
        <w:left w:val="none" w:sz="0" w:space="0" w:color="auto"/>
        <w:bottom w:val="none" w:sz="0" w:space="0" w:color="auto"/>
        <w:right w:val="none" w:sz="0" w:space="0" w:color="auto"/>
      </w:divBdr>
    </w:div>
    <w:div w:id="477461761">
      <w:bodyDiv w:val="1"/>
      <w:marLeft w:val="0"/>
      <w:marRight w:val="0"/>
      <w:marTop w:val="0"/>
      <w:marBottom w:val="0"/>
      <w:divBdr>
        <w:top w:val="none" w:sz="0" w:space="0" w:color="auto"/>
        <w:left w:val="none" w:sz="0" w:space="0" w:color="auto"/>
        <w:bottom w:val="none" w:sz="0" w:space="0" w:color="auto"/>
        <w:right w:val="none" w:sz="0" w:space="0" w:color="auto"/>
      </w:divBdr>
    </w:div>
    <w:div w:id="479688449">
      <w:bodyDiv w:val="1"/>
      <w:marLeft w:val="0"/>
      <w:marRight w:val="0"/>
      <w:marTop w:val="0"/>
      <w:marBottom w:val="0"/>
      <w:divBdr>
        <w:top w:val="none" w:sz="0" w:space="0" w:color="auto"/>
        <w:left w:val="none" w:sz="0" w:space="0" w:color="auto"/>
        <w:bottom w:val="none" w:sz="0" w:space="0" w:color="auto"/>
        <w:right w:val="none" w:sz="0" w:space="0" w:color="auto"/>
      </w:divBdr>
    </w:div>
    <w:div w:id="479923774">
      <w:bodyDiv w:val="1"/>
      <w:marLeft w:val="0"/>
      <w:marRight w:val="0"/>
      <w:marTop w:val="0"/>
      <w:marBottom w:val="0"/>
      <w:divBdr>
        <w:top w:val="none" w:sz="0" w:space="0" w:color="auto"/>
        <w:left w:val="none" w:sz="0" w:space="0" w:color="auto"/>
        <w:bottom w:val="none" w:sz="0" w:space="0" w:color="auto"/>
        <w:right w:val="none" w:sz="0" w:space="0" w:color="auto"/>
      </w:divBdr>
    </w:div>
    <w:div w:id="481775769">
      <w:bodyDiv w:val="1"/>
      <w:marLeft w:val="0"/>
      <w:marRight w:val="0"/>
      <w:marTop w:val="0"/>
      <w:marBottom w:val="0"/>
      <w:divBdr>
        <w:top w:val="none" w:sz="0" w:space="0" w:color="auto"/>
        <w:left w:val="none" w:sz="0" w:space="0" w:color="auto"/>
        <w:bottom w:val="none" w:sz="0" w:space="0" w:color="auto"/>
        <w:right w:val="none" w:sz="0" w:space="0" w:color="auto"/>
      </w:divBdr>
    </w:div>
    <w:div w:id="482041885">
      <w:bodyDiv w:val="1"/>
      <w:marLeft w:val="0"/>
      <w:marRight w:val="0"/>
      <w:marTop w:val="0"/>
      <w:marBottom w:val="0"/>
      <w:divBdr>
        <w:top w:val="none" w:sz="0" w:space="0" w:color="auto"/>
        <w:left w:val="none" w:sz="0" w:space="0" w:color="auto"/>
        <w:bottom w:val="none" w:sz="0" w:space="0" w:color="auto"/>
        <w:right w:val="none" w:sz="0" w:space="0" w:color="auto"/>
      </w:divBdr>
    </w:div>
    <w:div w:id="484736789">
      <w:bodyDiv w:val="1"/>
      <w:marLeft w:val="0"/>
      <w:marRight w:val="0"/>
      <w:marTop w:val="0"/>
      <w:marBottom w:val="0"/>
      <w:divBdr>
        <w:top w:val="none" w:sz="0" w:space="0" w:color="auto"/>
        <w:left w:val="none" w:sz="0" w:space="0" w:color="auto"/>
        <w:bottom w:val="none" w:sz="0" w:space="0" w:color="auto"/>
        <w:right w:val="none" w:sz="0" w:space="0" w:color="auto"/>
      </w:divBdr>
    </w:div>
    <w:div w:id="487982655">
      <w:bodyDiv w:val="1"/>
      <w:marLeft w:val="0"/>
      <w:marRight w:val="0"/>
      <w:marTop w:val="0"/>
      <w:marBottom w:val="0"/>
      <w:divBdr>
        <w:top w:val="none" w:sz="0" w:space="0" w:color="auto"/>
        <w:left w:val="none" w:sz="0" w:space="0" w:color="auto"/>
        <w:bottom w:val="none" w:sz="0" w:space="0" w:color="auto"/>
        <w:right w:val="none" w:sz="0" w:space="0" w:color="auto"/>
      </w:divBdr>
    </w:div>
    <w:div w:id="490218339">
      <w:bodyDiv w:val="1"/>
      <w:marLeft w:val="0"/>
      <w:marRight w:val="0"/>
      <w:marTop w:val="0"/>
      <w:marBottom w:val="0"/>
      <w:divBdr>
        <w:top w:val="none" w:sz="0" w:space="0" w:color="auto"/>
        <w:left w:val="none" w:sz="0" w:space="0" w:color="auto"/>
        <w:bottom w:val="none" w:sz="0" w:space="0" w:color="auto"/>
        <w:right w:val="none" w:sz="0" w:space="0" w:color="auto"/>
      </w:divBdr>
    </w:div>
    <w:div w:id="490869226">
      <w:bodyDiv w:val="1"/>
      <w:marLeft w:val="0"/>
      <w:marRight w:val="0"/>
      <w:marTop w:val="0"/>
      <w:marBottom w:val="0"/>
      <w:divBdr>
        <w:top w:val="none" w:sz="0" w:space="0" w:color="auto"/>
        <w:left w:val="none" w:sz="0" w:space="0" w:color="auto"/>
        <w:bottom w:val="none" w:sz="0" w:space="0" w:color="auto"/>
        <w:right w:val="none" w:sz="0" w:space="0" w:color="auto"/>
      </w:divBdr>
    </w:div>
    <w:div w:id="491793068">
      <w:bodyDiv w:val="1"/>
      <w:marLeft w:val="0"/>
      <w:marRight w:val="0"/>
      <w:marTop w:val="0"/>
      <w:marBottom w:val="0"/>
      <w:divBdr>
        <w:top w:val="none" w:sz="0" w:space="0" w:color="auto"/>
        <w:left w:val="none" w:sz="0" w:space="0" w:color="auto"/>
        <w:bottom w:val="none" w:sz="0" w:space="0" w:color="auto"/>
        <w:right w:val="none" w:sz="0" w:space="0" w:color="auto"/>
      </w:divBdr>
    </w:div>
    <w:div w:id="496656821">
      <w:bodyDiv w:val="1"/>
      <w:marLeft w:val="0"/>
      <w:marRight w:val="0"/>
      <w:marTop w:val="0"/>
      <w:marBottom w:val="0"/>
      <w:divBdr>
        <w:top w:val="none" w:sz="0" w:space="0" w:color="auto"/>
        <w:left w:val="none" w:sz="0" w:space="0" w:color="auto"/>
        <w:bottom w:val="none" w:sz="0" w:space="0" w:color="auto"/>
        <w:right w:val="none" w:sz="0" w:space="0" w:color="auto"/>
      </w:divBdr>
    </w:div>
    <w:div w:id="497500545">
      <w:bodyDiv w:val="1"/>
      <w:marLeft w:val="0"/>
      <w:marRight w:val="0"/>
      <w:marTop w:val="0"/>
      <w:marBottom w:val="0"/>
      <w:divBdr>
        <w:top w:val="none" w:sz="0" w:space="0" w:color="auto"/>
        <w:left w:val="none" w:sz="0" w:space="0" w:color="auto"/>
        <w:bottom w:val="none" w:sz="0" w:space="0" w:color="auto"/>
        <w:right w:val="none" w:sz="0" w:space="0" w:color="auto"/>
      </w:divBdr>
    </w:div>
    <w:div w:id="497501144">
      <w:bodyDiv w:val="1"/>
      <w:marLeft w:val="0"/>
      <w:marRight w:val="0"/>
      <w:marTop w:val="0"/>
      <w:marBottom w:val="0"/>
      <w:divBdr>
        <w:top w:val="none" w:sz="0" w:space="0" w:color="auto"/>
        <w:left w:val="none" w:sz="0" w:space="0" w:color="auto"/>
        <w:bottom w:val="none" w:sz="0" w:space="0" w:color="auto"/>
        <w:right w:val="none" w:sz="0" w:space="0" w:color="auto"/>
      </w:divBdr>
    </w:div>
    <w:div w:id="499279283">
      <w:bodyDiv w:val="1"/>
      <w:marLeft w:val="0"/>
      <w:marRight w:val="0"/>
      <w:marTop w:val="0"/>
      <w:marBottom w:val="0"/>
      <w:divBdr>
        <w:top w:val="none" w:sz="0" w:space="0" w:color="auto"/>
        <w:left w:val="none" w:sz="0" w:space="0" w:color="auto"/>
        <w:bottom w:val="none" w:sz="0" w:space="0" w:color="auto"/>
        <w:right w:val="none" w:sz="0" w:space="0" w:color="auto"/>
      </w:divBdr>
      <w:divsChild>
        <w:div w:id="819229581">
          <w:marLeft w:val="547"/>
          <w:marRight w:val="0"/>
          <w:marTop w:val="115"/>
          <w:marBottom w:val="0"/>
          <w:divBdr>
            <w:top w:val="none" w:sz="0" w:space="0" w:color="auto"/>
            <w:left w:val="none" w:sz="0" w:space="0" w:color="auto"/>
            <w:bottom w:val="none" w:sz="0" w:space="0" w:color="auto"/>
            <w:right w:val="none" w:sz="0" w:space="0" w:color="auto"/>
          </w:divBdr>
        </w:div>
      </w:divsChild>
    </w:div>
    <w:div w:id="499542589">
      <w:bodyDiv w:val="1"/>
      <w:marLeft w:val="0"/>
      <w:marRight w:val="0"/>
      <w:marTop w:val="0"/>
      <w:marBottom w:val="0"/>
      <w:divBdr>
        <w:top w:val="none" w:sz="0" w:space="0" w:color="auto"/>
        <w:left w:val="none" w:sz="0" w:space="0" w:color="auto"/>
        <w:bottom w:val="none" w:sz="0" w:space="0" w:color="auto"/>
        <w:right w:val="none" w:sz="0" w:space="0" w:color="auto"/>
      </w:divBdr>
    </w:div>
    <w:div w:id="500195831">
      <w:bodyDiv w:val="1"/>
      <w:marLeft w:val="0"/>
      <w:marRight w:val="0"/>
      <w:marTop w:val="0"/>
      <w:marBottom w:val="0"/>
      <w:divBdr>
        <w:top w:val="none" w:sz="0" w:space="0" w:color="auto"/>
        <w:left w:val="none" w:sz="0" w:space="0" w:color="auto"/>
        <w:bottom w:val="none" w:sz="0" w:space="0" w:color="auto"/>
        <w:right w:val="none" w:sz="0" w:space="0" w:color="auto"/>
      </w:divBdr>
    </w:div>
    <w:div w:id="501892926">
      <w:bodyDiv w:val="1"/>
      <w:marLeft w:val="0"/>
      <w:marRight w:val="0"/>
      <w:marTop w:val="0"/>
      <w:marBottom w:val="0"/>
      <w:divBdr>
        <w:top w:val="none" w:sz="0" w:space="0" w:color="auto"/>
        <w:left w:val="none" w:sz="0" w:space="0" w:color="auto"/>
        <w:bottom w:val="none" w:sz="0" w:space="0" w:color="auto"/>
        <w:right w:val="none" w:sz="0" w:space="0" w:color="auto"/>
      </w:divBdr>
    </w:div>
    <w:div w:id="502746067">
      <w:bodyDiv w:val="1"/>
      <w:marLeft w:val="0"/>
      <w:marRight w:val="0"/>
      <w:marTop w:val="0"/>
      <w:marBottom w:val="0"/>
      <w:divBdr>
        <w:top w:val="none" w:sz="0" w:space="0" w:color="auto"/>
        <w:left w:val="none" w:sz="0" w:space="0" w:color="auto"/>
        <w:bottom w:val="none" w:sz="0" w:space="0" w:color="auto"/>
        <w:right w:val="none" w:sz="0" w:space="0" w:color="auto"/>
      </w:divBdr>
    </w:div>
    <w:div w:id="505021205">
      <w:bodyDiv w:val="1"/>
      <w:marLeft w:val="0"/>
      <w:marRight w:val="0"/>
      <w:marTop w:val="0"/>
      <w:marBottom w:val="0"/>
      <w:divBdr>
        <w:top w:val="none" w:sz="0" w:space="0" w:color="auto"/>
        <w:left w:val="none" w:sz="0" w:space="0" w:color="auto"/>
        <w:bottom w:val="none" w:sz="0" w:space="0" w:color="auto"/>
        <w:right w:val="none" w:sz="0" w:space="0" w:color="auto"/>
      </w:divBdr>
    </w:div>
    <w:div w:id="506871097">
      <w:bodyDiv w:val="1"/>
      <w:marLeft w:val="0"/>
      <w:marRight w:val="0"/>
      <w:marTop w:val="0"/>
      <w:marBottom w:val="0"/>
      <w:divBdr>
        <w:top w:val="none" w:sz="0" w:space="0" w:color="auto"/>
        <w:left w:val="none" w:sz="0" w:space="0" w:color="auto"/>
        <w:bottom w:val="none" w:sz="0" w:space="0" w:color="auto"/>
        <w:right w:val="none" w:sz="0" w:space="0" w:color="auto"/>
      </w:divBdr>
    </w:div>
    <w:div w:id="507989886">
      <w:bodyDiv w:val="1"/>
      <w:marLeft w:val="0"/>
      <w:marRight w:val="0"/>
      <w:marTop w:val="0"/>
      <w:marBottom w:val="0"/>
      <w:divBdr>
        <w:top w:val="none" w:sz="0" w:space="0" w:color="auto"/>
        <w:left w:val="none" w:sz="0" w:space="0" w:color="auto"/>
        <w:bottom w:val="none" w:sz="0" w:space="0" w:color="auto"/>
        <w:right w:val="none" w:sz="0" w:space="0" w:color="auto"/>
      </w:divBdr>
    </w:div>
    <w:div w:id="508058608">
      <w:bodyDiv w:val="1"/>
      <w:marLeft w:val="0"/>
      <w:marRight w:val="0"/>
      <w:marTop w:val="0"/>
      <w:marBottom w:val="0"/>
      <w:divBdr>
        <w:top w:val="none" w:sz="0" w:space="0" w:color="auto"/>
        <w:left w:val="none" w:sz="0" w:space="0" w:color="auto"/>
        <w:bottom w:val="none" w:sz="0" w:space="0" w:color="auto"/>
        <w:right w:val="none" w:sz="0" w:space="0" w:color="auto"/>
      </w:divBdr>
    </w:div>
    <w:div w:id="508258801">
      <w:bodyDiv w:val="1"/>
      <w:marLeft w:val="0"/>
      <w:marRight w:val="0"/>
      <w:marTop w:val="0"/>
      <w:marBottom w:val="0"/>
      <w:divBdr>
        <w:top w:val="none" w:sz="0" w:space="0" w:color="auto"/>
        <w:left w:val="none" w:sz="0" w:space="0" w:color="auto"/>
        <w:bottom w:val="none" w:sz="0" w:space="0" w:color="auto"/>
        <w:right w:val="none" w:sz="0" w:space="0" w:color="auto"/>
      </w:divBdr>
      <w:divsChild>
        <w:div w:id="178936682">
          <w:marLeft w:val="1166"/>
          <w:marRight w:val="0"/>
          <w:marTop w:val="0"/>
          <w:marBottom w:val="0"/>
          <w:divBdr>
            <w:top w:val="none" w:sz="0" w:space="0" w:color="auto"/>
            <w:left w:val="none" w:sz="0" w:space="0" w:color="auto"/>
            <w:bottom w:val="none" w:sz="0" w:space="0" w:color="auto"/>
            <w:right w:val="none" w:sz="0" w:space="0" w:color="auto"/>
          </w:divBdr>
        </w:div>
        <w:div w:id="463274737">
          <w:marLeft w:val="1166"/>
          <w:marRight w:val="0"/>
          <w:marTop w:val="0"/>
          <w:marBottom w:val="0"/>
          <w:divBdr>
            <w:top w:val="none" w:sz="0" w:space="0" w:color="auto"/>
            <w:left w:val="none" w:sz="0" w:space="0" w:color="auto"/>
            <w:bottom w:val="none" w:sz="0" w:space="0" w:color="auto"/>
            <w:right w:val="none" w:sz="0" w:space="0" w:color="auto"/>
          </w:divBdr>
        </w:div>
        <w:div w:id="579214377">
          <w:marLeft w:val="1166"/>
          <w:marRight w:val="0"/>
          <w:marTop w:val="0"/>
          <w:marBottom w:val="0"/>
          <w:divBdr>
            <w:top w:val="none" w:sz="0" w:space="0" w:color="auto"/>
            <w:left w:val="none" w:sz="0" w:space="0" w:color="auto"/>
            <w:bottom w:val="none" w:sz="0" w:space="0" w:color="auto"/>
            <w:right w:val="none" w:sz="0" w:space="0" w:color="auto"/>
          </w:divBdr>
        </w:div>
        <w:div w:id="983969016">
          <w:marLeft w:val="1166"/>
          <w:marRight w:val="0"/>
          <w:marTop w:val="0"/>
          <w:marBottom w:val="0"/>
          <w:divBdr>
            <w:top w:val="none" w:sz="0" w:space="0" w:color="auto"/>
            <w:left w:val="none" w:sz="0" w:space="0" w:color="auto"/>
            <w:bottom w:val="none" w:sz="0" w:space="0" w:color="auto"/>
            <w:right w:val="none" w:sz="0" w:space="0" w:color="auto"/>
          </w:divBdr>
        </w:div>
        <w:div w:id="1061752805">
          <w:marLeft w:val="1166"/>
          <w:marRight w:val="0"/>
          <w:marTop w:val="0"/>
          <w:marBottom w:val="0"/>
          <w:divBdr>
            <w:top w:val="none" w:sz="0" w:space="0" w:color="auto"/>
            <w:left w:val="none" w:sz="0" w:space="0" w:color="auto"/>
            <w:bottom w:val="none" w:sz="0" w:space="0" w:color="auto"/>
            <w:right w:val="none" w:sz="0" w:space="0" w:color="auto"/>
          </w:divBdr>
        </w:div>
        <w:div w:id="1100031259">
          <w:marLeft w:val="1166"/>
          <w:marRight w:val="0"/>
          <w:marTop w:val="0"/>
          <w:marBottom w:val="0"/>
          <w:divBdr>
            <w:top w:val="none" w:sz="0" w:space="0" w:color="auto"/>
            <w:left w:val="none" w:sz="0" w:space="0" w:color="auto"/>
            <w:bottom w:val="none" w:sz="0" w:space="0" w:color="auto"/>
            <w:right w:val="none" w:sz="0" w:space="0" w:color="auto"/>
          </w:divBdr>
        </w:div>
        <w:div w:id="1396272816">
          <w:marLeft w:val="1166"/>
          <w:marRight w:val="0"/>
          <w:marTop w:val="0"/>
          <w:marBottom w:val="0"/>
          <w:divBdr>
            <w:top w:val="none" w:sz="0" w:space="0" w:color="auto"/>
            <w:left w:val="none" w:sz="0" w:space="0" w:color="auto"/>
            <w:bottom w:val="none" w:sz="0" w:space="0" w:color="auto"/>
            <w:right w:val="none" w:sz="0" w:space="0" w:color="auto"/>
          </w:divBdr>
        </w:div>
        <w:div w:id="1465930093">
          <w:marLeft w:val="547"/>
          <w:marRight w:val="0"/>
          <w:marTop w:val="115"/>
          <w:marBottom w:val="0"/>
          <w:divBdr>
            <w:top w:val="none" w:sz="0" w:space="0" w:color="auto"/>
            <w:left w:val="none" w:sz="0" w:space="0" w:color="auto"/>
            <w:bottom w:val="none" w:sz="0" w:space="0" w:color="auto"/>
            <w:right w:val="none" w:sz="0" w:space="0" w:color="auto"/>
          </w:divBdr>
        </w:div>
        <w:div w:id="1566259478">
          <w:marLeft w:val="1166"/>
          <w:marRight w:val="0"/>
          <w:marTop w:val="0"/>
          <w:marBottom w:val="0"/>
          <w:divBdr>
            <w:top w:val="none" w:sz="0" w:space="0" w:color="auto"/>
            <w:left w:val="none" w:sz="0" w:space="0" w:color="auto"/>
            <w:bottom w:val="none" w:sz="0" w:space="0" w:color="auto"/>
            <w:right w:val="none" w:sz="0" w:space="0" w:color="auto"/>
          </w:divBdr>
        </w:div>
        <w:div w:id="1618177975">
          <w:marLeft w:val="1166"/>
          <w:marRight w:val="0"/>
          <w:marTop w:val="360"/>
          <w:marBottom w:val="0"/>
          <w:divBdr>
            <w:top w:val="none" w:sz="0" w:space="0" w:color="auto"/>
            <w:left w:val="none" w:sz="0" w:space="0" w:color="auto"/>
            <w:bottom w:val="none" w:sz="0" w:space="0" w:color="auto"/>
            <w:right w:val="none" w:sz="0" w:space="0" w:color="auto"/>
          </w:divBdr>
        </w:div>
        <w:div w:id="1795712674">
          <w:marLeft w:val="1166"/>
          <w:marRight w:val="0"/>
          <w:marTop w:val="0"/>
          <w:marBottom w:val="0"/>
          <w:divBdr>
            <w:top w:val="none" w:sz="0" w:space="0" w:color="auto"/>
            <w:left w:val="none" w:sz="0" w:space="0" w:color="auto"/>
            <w:bottom w:val="none" w:sz="0" w:space="0" w:color="auto"/>
            <w:right w:val="none" w:sz="0" w:space="0" w:color="auto"/>
          </w:divBdr>
        </w:div>
        <w:div w:id="1846045478">
          <w:marLeft w:val="1166"/>
          <w:marRight w:val="0"/>
          <w:marTop w:val="0"/>
          <w:marBottom w:val="0"/>
          <w:divBdr>
            <w:top w:val="none" w:sz="0" w:space="0" w:color="auto"/>
            <w:left w:val="none" w:sz="0" w:space="0" w:color="auto"/>
            <w:bottom w:val="none" w:sz="0" w:space="0" w:color="auto"/>
            <w:right w:val="none" w:sz="0" w:space="0" w:color="auto"/>
          </w:divBdr>
        </w:div>
      </w:divsChild>
    </w:div>
    <w:div w:id="509149198">
      <w:bodyDiv w:val="1"/>
      <w:marLeft w:val="0"/>
      <w:marRight w:val="0"/>
      <w:marTop w:val="0"/>
      <w:marBottom w:val="0"/>
      <w:divBdr>
        <w:top w:val="none" w:sz="0" w:space="0" w:color="auto"/>
        <w:left w:val="none" w:sz="0" w:space="0" w:color="auto"/>
        <w:bottom w:val="none" w:sz="0" w:space="0" w:color="auto"/>
        <w:right w:val="none" w:sz="0" w:space="0" w:color="auto"/>
      </w:divBdr>
    </w:div>
    <w:div w:id="509414305">
      <w:bodyDiv w:val="1"/>
      <w:marLeft w:val="0"/>
      <w:marRight w:val="0"/>
      <w:marTop w:val="0"/>
      <w:marBottom w:val="0"/>
      <w:divBdr>
        <w:top w:val="none" w:sz="0" w:space="0" w:color="auto"/>
        <w:left w:val="none" w:sz="0" w:space="0" w:color="auto"/>
        <w:bottom w:val="none" w:sz="0" w:space="0" w:color="auto"/>
        <w:right w:val="none" w:sz="0" w:space="0" w:color="auto"/>
      </w:divBdr>
    </w:div>
    <w:div w:id="511340172">
      <w:bodyDiv w:val="1"/>
      <w:marLeft w:val="0"/>
      <w:marRight w:val="0"/>
      <w:marTop w:val="0"/>
      <w:marBottom w:val="0"/>
      <w:divBdr>
        <w:top w:val="none" w:sz="0" w:space="0" w:color="auto"/>
        <w:left w:val="none" w:sz="0" w:space="0" w:color="auto"/>
        <w:bottom w:val="none" w:sz="0" w:space="0" w:color="auto"/>
        <w:right w:val="none" w:sz="0" w:space="0" w:color="auto"/>
      </w:divBdr>
    </w:div>
    <w:div w:id="513375688">
      <w:bodyDiv w:val="1"/>
      <w:marLeft w:val="0"/>
      <w:marRight w:val="0"/>
      <w:marTop w:val="0"/>
      <w:marBottom w:val="0"/>
      <w:divBdr>
        <w:top w:val="none" w:sz="0" w:space="0" w:color="auto"/>
        <w:left w:val="none" w:sz="0" w:space="0" w:color="auto"/>
        <w:bottom w:val="none" w:sz="0" w:space="0" w:color="auto"/>
        <w:right w:val="none" w:sz="0" w:space="0" w:color="auto"/>
      </w:divBdr>
    </w:div>
    <w:div w:id="513422031">
      <w:bodyDiv w:val="1"/>
      <w:marLeft w:val="0"/>
      <w:marRight w:val="0"/>
      <w:marTop w:val="0"/>
      <w:marBottom w:val="0"/>
      <w:divBdr>
        <w:top w:val="none" w:sz="0" w:space="0" w:color="auto"/>
        <w:left w:val="none" w:sz="0" w:space="0" w:color="auto"/>
        <w:bottom w:val="none" w:sz="0" w:space="0" w:color="auto"/>
        <w:right w:val="none" w:sz="0" w:space="0" w:color="auto"/>
      </w:divBdr>
    </w:div>
    <w:div w:id="513763085">
      <w:bodyDiv w:val="1"/>
      <w:marLeft w:val="0"/>
      <w:marRight w:val="0"/>
      <w:marTop w:val="0"/>
      <w:marBottom w:val="0"/>
      <w:divBdr>
        <w:top w:val="none" w:sz="0" w:space="0" w:color="auto"/>
        <w:left w:val="none" w:sz="0" w:space="0" w:color="auto"/>
        <w:bottom w:val="none" w:sz="0" w:space="0" w:color="auto"/>
        <w:right w:val="none" w:sz="0" w:space="0" w:color="auto"/>
      </w:divBdr>
    </w:div>
    <w:div w:id="514609602">
      <w:bodyDiv w:val="1"/>
      <w:marLeft w:val="0"/>
      <w:marRight w:val="0"/>
      <w:marTop w:val="0"/>
      <w:marBottom w:val="0"/>
      <w:divBdr>
        <w:top w:val="none" w:sz="0" w:space="0" w:color="auto"/>
        <w:left w:val="none" w:sz="0" w:space="0" w:color="auto"/>
        <w:bottom w:val="none" w:sz="0" w:space="0" w:color="auto"/>
        <w:right w:val="none" w:sz="0" w:space="0" w:color="auto"/>
      </w:divBdr>
    </w:div>
    <w:div w:id="515778350">
      <w:bodyDiv w:val="1"/>
      <w:marLeft w:val="0"/>
      <w:marRight w:val="0"/>
      <w:marTop w:val="0"/>
      <w:marBottom w:val="0"/>
      <w:divBdr>
        <w:top w:val="none" w:sz="0" w:space="0" w:color="auto"/>
        <w:left w:val="none" w:sz="0" w:space="0" w:color="auto"/>
        <w:bottom w:val="none" w:sz="0" w:space="0" w:color="auto"/>
        <w:right w:val="none" w:sz="0" w:space="0" w:color="auto"/>
      </w:divBdr>
    </w:div>
    <w:div w:id="516237808">
      <w:bodyDiv w:val="1"/>
      <w:marLeft w:val="0"/>
      <w:marRight w:val="0"/>
      <w:marTop w:val="0"/>
      <w:marBottom w:val="0"/>
      <w:divBdr>
        <w:top w:val="none" w:sz="0" w:space="0" w:color="auto"/>
        <w:left w:val="none" w:sz="0" w:space="0" w:color="auto"/>
        <w:bottom w:val="none" w:sz="0" w:space="0" w:color="auto"/>
        <w:right w:val="none" w:sz="0" w:space="0" w:color="auto"/>
      </w:divBdr>
    </w:div>
    <w:div w:id="517501020">
      <w:bodyDiv w:val="1"/>
      <w:marLeft w:val="0"/>
      <w:marRight w:val="0"/>
      <w:marTop w:val="0"/>
      <w:marBottom w:val="0"/>
      <w:divBdr>
        <w:top w:val="none" w:sz="0" w:space="0" w:color="auto"/>
        <w:left w:val="none" w:sz="0" w:space="0" w:color="auto"/>
        <w:bottom w:val="none" w:sz="0" w:space="0" w:color="auto"/>
        <w:right w:val="none" w:sz="0" w:space="0" w:color="auto"/>
      </w:divBdr>
    </w:div>
    <w:div w:id="517700231">
      <w:bodyDiv w:val="1"/>
      <w:marLeft w:val="0"/>
      <w:marRight w:val="0"/>
      <w:marTop w:val="0"/>
      <w:marBottom w:val="0"/>
      <w:divBdr>
        <w:top w:val="none" w:sz="0" w:space="0" w:color="auto"/>
        <w:left w:val="none" w:sz="0" w:space="0" w:color="auto"/>
        <w:bottom w:val="none" w:sz="0" w:space="0" w:color="auto"/>
        <w:right w:val="none" w:sz="0" w:space="0" w:color="auto"/>
      </w:divBdr>
    </w:div>
    <w:div w:id="518086107">
      <w:bodyDiv w:val="1"/>
      <w:marLeft w:val="0"/>
      <w:marRight w:val="0"/>
      <w:marTop w:val="0"/>
      <w:marBottom w:val="0"/>
      <w:divBdr>
        <w:top w:val="none" w:sz="0" w:space="0" w:color="auto"/>
        <w:left w:val="none" w:sz="0" w:space="0" w:color="auto"/>
        <w:bottom w:val="none" w:sz="0" w:space="0" w:color="auto"/>
        <w:right w:val="none" w:sz="0" w:space="0" w:color="auto"/>
      </w:divBdr>
    </w:div>
    <w:div w:id="518541191">
      <w:bodyDiv w:val="1"/>
      <w:marLeft w:val="0"/>
      <w:marRight w:val="0"/>
      <w:marTop w:val="0"/>
      <w:marBottom w:val="0"/>
      <w:divBdr>
        <w:top w:val="none" w:sz="0" w:space="0" w:color="auto"/>
        <w:left w:val="none" w:sz="0" w:space="0" w:color="auto"/>
        <w:bottom w:val="none" w:sz="0" w:space="0" w:color="auto"/>
        <w:right w:val="none" w:sz="0" w:space="0" w:color="auto"/>
      </w:divBdr>
    </w:div>
    <w:div w:id="518661718">
      <w:bodyDiv w:val="1"/>
      <w:marLeft w:val="0"/>
      <w:marRight w:val="0"/>
      <w:marTop w:val="0"/>
      <w:marBottom w:val="0"/>
      <w:divBdr>
        <w:top w:val="none" w:sz="0" w:space="0" w:color="auto"/>
        <w:left w:val="none" w:sz="0" w:space="0" w:color="auto"/>
        <w:bottom w:val="none" w:sz="0" w:space="0" w:color="auto"/>
        <w:right w:val="none" w:sz="0" w:space="0" w:color="auto"/>
      </w:divBdr>
    </w:div>
    <w:div w:id="518929148">
      <w:bodyDiv w:val="1"/>
      <w:marLeft w:val="0"/>
      <w:marRight w:val="0"/>
      <w:marTop w:val="0"/>
      <w:marBottom w:val="0"/>
      <w:divBdr>
        <w:top w:val="none" w:sz="0" w:space="0" w:color="auto"/>
        <w:left w:val="none" w:sz="0" w:space="0" w:color="auto"/>
        <w:bottom w:val="none" w:sz="0" w:space="0" w:color="auto"/>
        <w:right w:val="none" w:sz="0" w:space="0" w:color="auto"/>
      </w:divBdr>
    </w:div>
    <w:div w:id="519241805">
      <w:bodyDiv w:val="1"/>
      <w:marLeft w:val="0"/>
      <w:marRight w:val="0"/>
      <w:marTop w:val="0"/>
      <w:marBottom w:val="0"/>
      <w:divBdr>
        <w:top w:val="none" w:sz="0" w:space="0" w:color="auto"/>
        <w:left w:val="none" w:sz="0" w:space="0" w:color="auto"/>
        <w:bottom w:val="none" w:sz="0" w:space="0" w:color="auto"/>
        <w:right w:val="none" w:sz="0" w:space="0" w:color="auto"/>
      </w:divBdr>
    </w:div>
    <w:div w:id="521824517">
      <w:bodyDiv w:val="1"/>
      <w:marLeft w:val="0"/>
      <w:marRight w:val="0"/>
      <w:marTop w:val="0"/>
      <w:marBottom w:val="0"/>
      <w:divBdr>
        <w:top w:val="none" w:sz="0" w:space="0" w:color="auto"/>
        <w:left w:val="none" w:sz="0" w:space="0" w:color="auto"/>
        <w:bottom w:val="none" w:sz="0" w:space="0" w:color="auto"/>
        <w:right w:val="none" w:sz="0" w:space="0" w:color="auto"/>
      </w:divBdr>
    </w:div>
    <w:div w:id="523984406">
      <w:bodyDiv w:val="1"/>
      <w:marLeft w:val="0"/>
      <w:marRight w:val="0"/>
      <w:marTop w:val="0"/>
      <w:marBottom w:val="0"/>
      <w:divBdr>
        <w:top w:val="none" w:sz="0" w:space="0" w:color="auto"/>
        <w:left w:val="none" w:sz="0" w:space="0" w:color="auto"/>
        <w:bottom w:val="none" w:sz="0" w:space="0" w:color="auto"/>
        <w:right w:val="none" w:sz="0" w:space="0" w:color="auto"/>
      </w:divBdr>
    </w:div>
    <w:div w:id="525798139">
      <w:bodyDiv w:val="1"/>
      <w:marLeft w:val="0"/>
      <w:marRight w:val="0"/>
      <w:marTop w:val="0"/>
      <w:marBottom w:val="0"/>
      <w:divBdr>
        <w:top w:val="none" w:sz="0" w:space="0" w:color="auto"/>
        <w:left w:val="none" w:sz="0" w:space="0" w:color="auto"/>
        <w:bottom w:val="none" w:sz="0" w:space="0" w:color="auto"/>
        <w:right w:val="none" w:sz="0" w:space="0" w:color="auto"/>
      </w:divBdr>
    </w:div>
    <w:div w:id="526255992">
      <w:bodyDiv w:val="1"/>
      <w:marLeft w:val="0"/>
      <w:marRight w:val="0"/>
      <w:marTop w:val="0"/>
      <w:marBottom w:val="0"/>
      <w:divBdr>
        <w:top w:val="none" w:sz="0" w:space="0" w:color="auto"/>
        <w:left w:val="none" w:sz="0" w:space="0" w:color="auto"/>
        <w:bottom w:val="none" w:sz="0" w:space="0" w:color="auto"/>
        <w:right w:val="none" w:sz="0" w:space="0" w:color="auto"/>
      </w:divBdr>
    </w:div>
    <w:div w:id="530608968">
      <w:bodyDiv w:val="1"/>
      <w:marLeft w:val="0"/>
      <w:marRight w:val="0"/>
      <w:marTop w:val="0"/>
      <w:marBottom w:val="0"/>
      <w:divBdr>
        <w:top w:val="none" w:sz="0" w:space="0" w:color="auto"/>
        <w:left w:val="none" w:sz="0" w:space="0" w:color="auto"/>
        <w:bottom w:val="none" w:sz="0" w:space="0" w:color="auto"/>
        <w:right w:val="none" w:sz="0" w:space="0" w:color="auto"/>
      </w:divBdr>
    </w:div>
    <w:div w:id="530799413">
      <w:bodyDiv w:val="1"/>
      <w:marLeft w:val="0"/>
      <w:marRight w:val="0"/>
      <w:marTop w:val="0"/>
      <w:marBottom w:val="0"/>
      <w:divBdr>
        <w:top w:val="none" w:sz="0" w:space="0" w:color="auto"/>
        <w:left w:val="none" w:sz="0" w:space="0" w:color="auto"/>
        <w:bottom w:val="none" w:sz="0" w:space="0" w:color="auto"/>
        <w:right w:val="none" w:sz="0" w:space="0" w:color="auto"/>
      </w:divBdr>
    </w:div>
    <w:div w:id="531960650">
      <w:bodyDiv w:val="1"/>
      <w:marLeft w:val="0"/>
      <w:marRight w:val="0"/>
      <w:marTop w:val="0"/>
      <w:marBottom w:val="0"/>
      <w:divBdr>
        <w:top w:val="none" w:sz="0" w:space="0" w:color="auto"/>
        <w:left w:val="none" w:sz="0" w:space="0" w:color="auto"/>
        <w:bottom w:val="none" w:sz="0" w:space="0" w:color="auto"/>
        <w:right w:val="none" w:sz="0" w:space="0" w:color="auto"/>
      </w:divBdr>
    </w:div>
    <w:div w:id="533931969">
      <w:bodyDiv w:val="1"/>
      <w:marLeft w:val="0"/>
      <w:marRight w:val="0"/>
      <w:marTop w:val="0"/>
      <w:marBottom w:val="0"/>
      <w:divBdr>
        <w:top w:val="none" w:sz="0" w:space="0" w:color="auto"/>
        <w:left w:val="none" w:sz="0" w:space="0" w:color="auto"/>
        <w:bottom w:val="none" w:sz="0" w:space="0" w:color="auto"/>
        <w:right w:val="none" w:sz="0" w:space="0" w:color="auto"/>
      </w:divBdr>
    </w:div>
    <w:div w:id="534588197">
      <w:bodyDiv w:val="1"/>
      <w:marLeft w:val="0"/>
      <w:marRight w:val="0"/>
      <w:marTop w:val="0"/>
      <w:marBottom w:val="0"/>
      <w:divBdr>
        <w:top w:val="none" w:sz="0" w:space="0" w:color="auto"/>
        <w:left w:val="none" w:sz="0" w:space="0" w:color="auto"/>
        <w:bottom w:val="none" w:sz="0" w:space="0" w:color="auto"/>
        <w:right w:val="none" w:sz="0" w:space="0" w:color="auto"/>
      </w:divBdr>
    </w:div>
    <w:div w:id="535394450">
      <w:bodyDiv w:val="1"/>
      <w:marLeft w:val="0"/>
      <w:marRight w:val="0"/>
      <w:marTop w:val="0"/>
      <w:marBottom w:val="0"/>
      <w:divBdr>
        <w:top w:val="none" w:sz="0" w:space="0" w:color="auto"/>
        <w:left w:val="none" w:sz="0" w:space="0" w:color="auto"/>
        <w:bottom w:val="none" w:sz="0" w:space="0" w:color="auto"/>
        <w:right w:val="none" w:sz="0" w:space="0" w:color="auto"/>
      </w:divBdr>
    </w:div>
    <w:div w:id="535433330">
      <w:bodyDiv w:val="1"/>
      <w:marLeft w:val="0"/>
      <w:marRight w:val="0"/>
      <w:marTop w:val="0"/>
      <w:marBottom w:val="0"/>
      <w:divBdr>
        <w:top w:val="none" w:sz="0" w:space="0" w:color="auto"/>
        <w:left w:val="none" w:sz="0" w:space="0" w:color="auto"/>
        <w:bottom w:val="none" w:sz="0" w:space="0" w:color="auto"/>
        <w:right w:val="none" w:sz="0" w:space="0" w:color="auto"/>
      </w:divBdr>
    </w:div>
    <w:div w:id="537281869">
      <w:bodyDiv w:val="1"/>
      <w:marLeft w:val="0"/>
      <w:marRight w:val="0"/>
      <w:marTop w:val="0"/>
      <w:marBottom w:val="0"/>
      <w:divBdr>
        <w:top w:val="none" w:sz="0" w:space="0" w:color="auto"/>
        <w:left w:val="none" w:sz="0" w:space="0" w:color="auto"/>
        <w:bottom w:val="none" w:sz="0" w:space="0" w:color="auto"/>
        <w:right w:val="none" w:sz="0" w:space="0" w:color="auto"/>
      </w:divBdr>
    </w:div>
    <w:div w:id="537745136">
      <w:bodyDiv w:val="1"/>
      <w:marLeft w:val="0"/>
      <w:marRight w:val="0"/>
      <w:marTop w:val="0"/>
      <w:marBottom w:val="0"/>
      <w:divBdr>
        <w:top w:val="none" w:sz="0" w:space="0" w:color="auto"/>
        <w:left w:val="none" w:sz="0" w:space="0" w:color="auto"/>
        <w:bottom w:val="none" w:sz="0" w:space="0" w:color="auto"/>
        <w:right w:val="none" w:sz="0" w:space="0" w:color="auto"/>
      </w:divBdr>
    </w:div>
    <w:div w:id="539830273">
      <w:bodyDiv w:val="1"/>
      <w:marLeft w:val="0"/>
      <w:marRight w:val="0"/>
      <w:marTop w:val="0"/>
      <w:marBottom w:val="0"/>
      <w:divBdr>
        <w:top w:val="none" w:sz="0" w:space="0" w:color="auto"/>
        <w:left w:val="none" w:sz="0" w:space="0" w:color="auto"/>
        <w:bottom w:val="none" w:sz="0" w:space="0" w:color="auto"/>
        <w:right w:val="none" w:sz="0" w:space="0" w:color="auto"/>
      </w:divBdr>
    </w:div>
    <w:div w:id="541015046">
      <w:bodyDiv w:val="1"/>
      <w:marLeft w:val="0"/>
      <w:marRight w:val="0"/>
      <w:marTop w:val="0"/>
      <w:marBottom w:val="0"/>
      <w:divBdr>
        <w:top w:val="none" w:sz="0" w:space="0" w:color="auto"/>
        <w:left w:val="none" w:sz="0" w:space="0" w:color="auto"/>
        <w:bottom w:val="none" w:sz="0" w:space="0" w:color="auto"/>
        <w:right w:val="none" w:sz="0" w:space="0" w:color="auto"/>
      </w:divBdr>
    </w:div>
    <w:div w:id="541791952">
      <w:bodyDiv w:val="1"/>
      <w:marLeft w:val="0"/>
      <w:marRight w:val="0"/>
      <w:marTop w:val="0"/>
      <w:marBottom w:val="0"/>
      <w:divBdr>
        <w:top w:val="none" w:sz="0" w:space="0" w:color="auto"/>
        <w:left w:val="none" w:sz="0" w:space="0" w:color="auto"/>
        <w:bottom w:val="none" w:sz="0" w:space="0" w:color="auto"/>
        <w:right w:val="none" w:sz="0" w:space="0" w:color="auto"/>
      </w:divBdr>
    </w:div>
    <w:div w:id="541941118">
      <w:bodyDiv w:val="1"/>
      <w:marLeft w:val="0"/>
      <w:marRight w:val="0"/>
      <w:marTop w:val="0"/>
      <w:marBottom w:val="0"/>
      <w:divBdr>
        <w:top w:val="none" w:sz="0" w:space="0" w:color="auto"/>
        <w:left w:val="none" w:sz="0" w:space="0" w:color="auto"/>
        <w:bottom w:val="none" w:sz="0" w:space="0" w:color="auto"/>
        <w:right w:val="none" w:sz="0" w:space="0" w:color="auto"/>
      </w:divBdr>
    </w:div>
    <w:div w:id="541941616">
      <w:bodyDiv w:val="1"/>
      <w:marLeft w:val="0"/>
      <w:marRight w:val="0"/>
      <w:marTop w:val="0"/>
      <w:marBottom w:val="0"/>
      <w:divBdr>
        <w:top w:val="none" w:sz="0" w:space="0" w:color="auto"/>
        <w:left w:val="none" w:sz="0" w:space="0" w:color="auto"/>
        <w:bottom w:val="none" w:sz="0" w:space="0" w:color="auto"/>
        <w:right w:val="none" w:sz="0" w:space="0" w:color="auto"/>
      </w:divBdr>
    </w:div>
    <w:div w:id="542449805">
      <w:bodyDiv w:val="1"/>
      <w:marLeft w:val="0"/>
      <w:marRight w:val="0"/>
      <w:marTop w:val="0"/>
      <w:marBottom w:val="0"/>
      <w:divBdr>
        <w:top w:val="none" w:sz="0" w:space="0" w:color="auto"/>
        <w:left w:val="none" w:sz="0" w:space="0" w:color="auto"/>
        <w:bottom w:val="none" w:sz="0" w:space="0" w:color="auto"/>
        <w:right w:val="none" w:sz="0" w:space="0" w:color="auto"/>
      </w:divBdr>
    </w:div>
    <w:div w:id="542913018">
      <w:bodyDiv w:val="1"/>
      <w:marLeft w:val="0"/>
      <w:marRight w:val="0"/>
      <w:marTop w:val="0"/>
      <w:marBottom w:val="0"/>
      <w:divBdr>
        <w:top w:val="none" w:sz="0" w:space="0" w:color="auto"/>
        <w:left w:val="none" w:sz="0" w:space="0" w:color="auto"/>
        <w:bottom w:val="none" w:sz="0" w:space="0" w:color="auto"/>
        <w:right w:val="none" w:sz="0" w:space="0" w:color="auto"/>
      </w:divBdr>
    </w:div>
    <w:div w:id="543251559">
      <w:bodyDiv w:val="1"/>
      <w:marLeft w:val="0"/>
      <w:marRight w:val="0"/>
      <w:marTop w:val="0"/>
      <w:marBottom w:val="0"/>
      <w:divBdr>
        <w:top w:val="none" w:sz="0" w:space="0" w:color="auto"/>
        <w:left w:val="none" w:sz="0" w:space="0" w:color="auto"/>
        <w:bottom w:val="none" w:sz="0" w:space="0" w:color="auto"/>
        <w:right w:val="none" w:sz="0" w:space="0" w:color="auto"/>
      </w:divBdr>
    </w:div>
    <w:div w:id="547499723">
      <w:bodyDiv w:val="1"/>
      <w:marLeft w:val="0"/>
      <w:marRight w:val="0"/>
      <w:marTop w:val="0"/>
      <w:marBottom w:val="0"/>
      <w:divBdr>
        <w:top w:val="none" w:sz="0" w:space="0" w:color="auto"/>
        <w:left w:val="none" w:sz="0" w:space="0" w:color="auto"/>
        <w:bottom w:val="none" w:sz="0" w:space="0" w:color="auto"/>
        <w:right w:val="none" w:sz="0" w:space="0" w:color="auto"/>
      </w:divBdr>
    </w:div>
    <w:div w:id="549925385">
      <w:bodyDiv w:val="1"/>
      <w:marLeft w:val="0"/>
      <w:marRight w:val="0"/>
      <w:marTop w:val="0"/>
      <w:marBottom w:val="0"/>
      <w:divBdr>
        <w:top w:val="none" w:sz="0" w:space="0" w:color="auto"/>
        <w:left w:val="none" w:sz="0" w:space="0" w:color="auto"/>
        <w:bottom w:val="none" w:sz="0" w:space="0" w:color="auto"/>
        <w:right w:val="none" w:sz="0" w:space="0" w:color="auto"/>
      </w:divBdr>
    </w:div>
    <w:div w:id="550503920">
      <w:bodyDiv w:val="1"/>
      <w:marLeft w:val="0"/>
      <w:marRight w:val="0"/>
      <w:marTop w:val="0"/>
      <w:marBottom w:val="0"/>
      <w:divBdr>
        <w:top w:val="none" w:sz="0" w:space="0" w:color="auto"/>
        <w:left w:val="none" w:sz="0" w:space="0" w:color="auto"/>
        <w:bottom w:val="none" w:sz="0" w:space="0" w:color="auto"/>
        <w:right w:val="none" w:sz="0" w:space="0" w:color="auto"/>
      </w:divBdr>
    </w:div>
    <w:div w:id="550917890">
      <w:bodyDiv w:val="1"/>
      <w:marLeft w:val="0"/>
      <w:marRight w:val="0"/>
      <w:marTop w:val="0"/>
      <w:marBottom w:val="0"/>
      <w:divBdr>
        <w:top w:val="none" w:sz="0" w:space="0" w:color="auto"/>
        <w:left w:val="none" w:sz="0" w:space="0" w:color="auto"/>
        <w:bottom w:val="none" w:sz="0" w:space="0" w:color="auto"/>
        <w:right w:val="none" w:sz="0" w:space="0" w:color="auto"/>
      </w:divBdr>
    </w:div>
    <w:div w:id="551189002">
      <w:bodyDiv w:val="1"/>
      <w:marLeft w:val="0"/>
      <w:marRight w:val="0"/>
      <w:marTop w:val="0"/>
      <w:marBottom w:val="0"/>
      <w:divBdr>
        <w:top w:val="none" w:sz="0" w:space="0" w:color="auto"/>
        <w:left w:val="none" w:sz="0" w:space="0" w:color="auto"/>
        <w:bottom w:val="none" w:sz="0" w:space="0" w:color="auto"/>
        <w:right w:val="none" w:sz="0" w:space="0" w:color="auto"/>
      </w:divBdr>
    </w:div>
    <w:div w:id="551580358">
      <w:bodyDiv w:val="1"/>
      <w:marLeft w:val="0"/>
      <w:marRight w:val="0"/>
      <w:marTop w:val="0"/>
      <w:marBottom w:val="0"/>
      <w:divBdr>
        <w:top w:val="none" w:sz="0" w:space="0" w:color="auto"/>
        <w:left w:val="none" w:sz="0" w:space="0" w:color="auto"/>
        <w:bottom w:val="none" w:sz="0" w:space="0" w:color="auto"/>
        <w:right w:val="none" w:sz="0" w:space="0" w:color="auto"/>
      </w:divBdr>
    </w:div>
    <w:div w:id="551582847">
      <w:bodyDiv w:val="1"/>
      <w:marLeft w:val="0"/>
      <w:marRight w:val="0"/>
      <w:marTop w:val="0"/>
      <w:marBottom w:val="0"/>
      <w:divBdr>
        <w:top w:val="none" w:sz="0" w:space="0" w:color="auto"/>
        <w:left w:val="none" w:sz="0" w:space="0" w:color="auto"/>
        <w:bottom w:val="none" w:sz="0" w:space="0" w:color="auto"/>
        <w:right w:val="none" w:sz="0" w:space="0" w:color="auto"/>
      </w:divBdr>
    </w:div>
    <w:div w:id="552082196">
      <w:bodyDiv w:val="1"/>
      <w:marLeft w:val="0"/>
      <w:marRight w:val="0"/>
      <w:marTop w:val="0"/>
      <w:marBottom w:val="0"/>
      <w:divBdr>
        <w:top w:val="none" w:sz="0" w:space="0" w:color="auto"/>
        <w:left w:val="none" w:sz="0" w:space="0" w:color="auto"/>
        <w:bottom w:val="none" w:sz="0" w:space="0" w:color="auto"/>
        <w:right w:val="none" w:sz="0" w:space="0" w:color="auto"/>
      </w:divBdr>
    </w:div>
    <w:div w:id="554969443">
      <w:bodyDiv w:val="1"/>
      <w:marLeft w:val="0"/>
      <w:marRight w:val="0"/>
      <w:marTop w:val="0"/>
      <w:marBottom w:val="0"/>
      <w:divBdr>
        <w:top w:val="none" w:sz="0" w:space="0" w:color="auto"/>
        <w:left w:val="none" w:sz="0" w:space="0" w:color="auto"/>
        <w:bottom w:val="none" w:sz="0" w:space="0" w:color="auto"/>
        <w:right w:val="none" w:sz="0" w:space="0" w:color="auto"/>
      </w:divBdr>
    </w:div>
    <w:div w:id="556160826">
      <w:bodyDiv w:val="1"/>
      <w:marLeft w:val="0"/>
      <w:marRight w:val="0"/>
      <w:marTop w:val="0"/>
      <w:marBottom w:val="0"/>
      <w:divBdr>
        <w:top w:val="none" w:sz="0" w:space="0" w:color="auto"/>
        <w:left w:val="none" w:sz="0" w:space="0" w:color="auto"/>
        <w:bottom w:val="none" w:sz="0" w:space="0" w:color="auto"/>
        <w:right w:val="none" w:sz="0" w:space="0" w:color="auto"/>
      </w:divBdr>
    </w:div>
    <w:div w:id="556285332">
      <w:bodyDiv w:val="1"/>
      <w:marLeft w:val="0"/>
      <w:marRight w:val="0"/>
      <w:marTop w:val="0"/>
      <w:marBottom w:val="0"/>
      <w:divBdr>
        <w:top w:val="none" w:sz="0" w:space="0" w:color="auto"/>
        <w:left w:val="none" w:sz="0" w:space="0" w:color="auto"/>
        <w:bottom w:val="none" w:sz="0" w:space="0" w:color="auto"/>
        <w:right w:val="none" w:sz="0" w:space="0" w:color="auto"/>
      </w:divBdr>
    </w:div>
    <w:div w:id="557672318">
      <w:bodyDiv w:val="1"/>
      <w:marLeft w:val="0"/>
      <w:marRight w:val="0"/>
      <w:marTop w:val="0"/>
      <w:marBottom w:val="0"/>
      <w:divBdr>
        <w:top w:val="none" w:sz="0" w:space="0" w:color="auto"/>
        <w:left w:val="none" w:sz="0" w:space="0" w:color="auto"/>
        <w:bottom w:val="none" w:sz="0" w:space="0" w:color="auto"/>
        <w:right w:val="none" w:sz="0" w:space="0" w:color="auto"/>
      </w:divBdr>
    </w:div>
    <w:div w:id="558908712">
      <w:bodyDiv w:val="1"/>
      <w:marLeft w:val="0"/>
      <w:marRight w:val="0"/>
      <w:marTop w:val="0"/>
      <w:marBottom w:val="0"/>
      <w:divBdr>
        <w:top w:val="none" w:sz="0" w:space="0" w:color="auto"/>
        <w:left w:val="none" w:sz="0" w:space="0" w:color="auto"/>
        <w:bottom w:val="none" w:sz="0" w:space="0" w:color="auto"/>
        <w:right w:val="none" w:sz="0" w:space="0" w:color="auto"/>
      </w:divBdr>
    </w:div>
    <w:div w:id="564804026">
      <w:bodyDiv w:val="1"/>
      <w:marLeft w:val="0"/>
      <w:marRight w:val="0"/>
      <w:marTop w:val="0"/>
      <w:marBottom w:val="0"/>
      <w:divBdr>
        <w:top w:val="none" w:sz="0" w:space="0" w:color="auto"/>
        <w:left w:val="none" w:sz="0" w:space="0" w:color="auto"/>
        <w:bottom w:val="none" w:sz="0" w:space="0" w:color="auto"/>
        <w:right w:val="none" w:sz="0" w:space="0" w:color="auto"/>
      </w:divBdr>
    </w:div>
    <w:div w:id="566762308">
      <w:bodyDiv w:val="1"/>
      <w:marLeft w:val="0"/>
      <w:marRight w:val="0"/>
      <w:marTop w:val="0"/>
      <w:marBottom w:val="0"/>
      <w:divBdr>
        <w:top w:val="none" w:sz="0" w:space="0" w:color="auto"/>
        <w:left w:val="none" w:sz="0" w:space="0" w:color="auto"/>
        <w:bottom w:val="none" w:sz="0" w:space="0" w:color="auto"/>
        <w:right w:val="none" w:sz="0" w:space="0" w:color="auto"/>
      </w:divBdr>
    </w:div>
    <w:div w:id="566769389">
      <w:bodyDiv w:val="1"/>
      <w:marLeft w:val="0"/>
      <w:marRight w:val="0"/>
      <w:marTop w:val="0"/>
      <w:marBottom w:val="0"/>
      <w:divBdr>
        <w:top w:val="none" w:sz="0" w:space="0" w:color="auto"/>
        <w:left w:val="none" w:sz="0" w:space="0" w:color="auto"/>
        <w:bottom w:val="none" w:sz="0" w:space="0" w:color="auto"/>
        <w:right w:val="none" w:sz="0" w:space="0" w:color="auto"/>
      </w:divBdr>
    </w:div>
    <w:div w:id="568657745">
      <w:bodyDiv w:val="1"/>
      <w:marLeft w:val="0"/>
      <w:marRight w:val="0"/>
      <w:marTop w:val="0"/>
      <w:marBottom w:val="0"/>
      <w:divBdr>
        <w:top w:val="none" w:sz="0" w:space="0" w:color="auto"/>
        <w:left w:val="none" w:sz="0" w:space="0" w:color="auto"/>
        <w:bottom w:val="none" w:sz="0" w:space="0" w:color="auto"/>
        <w:right w:val="none" w:sz="0" w:space="0" w:color="auto"/>
      </w:divBdr>
    </w:div>
    <w:div w:id="568661328">
      <w:bodyDiv w:val="1"/>
      <w:marLeft w:val="0"/>
      <w:marRight w:val="0"/>
      <w:marTop w:val="0"/>
      <w:marBottom w:val="0"/>
      <w:divBdr>
        <w:top w:val="none" w:sz="0" w:space="0" w:color="auto"/>
        <w:left w:val="none" w:sz="0" w:space="0" w:color="auto"/>
        <w:bottom w:val="none" w:sz="0" w:space="0" w:color="auto"/>
        <w:right w:val="none" w:sz="0" w:space="0" w:color="auto"/>
      </w:divBdr>
    </w:div>
    <w:div w:id="569465032">
      <w:bodyDiv w:val="1"/>
      <w:marLeft w:val="0"/>
      <w:marRight w:val="0"/>
      <w:marTop w:val="0"/>
      <w:marBottom w:val="0"/>
      <w:divBdr>
        <w:top w:val="none" w:sz="0" w:space="0" w:color="auto"/>
        <w:left w:val="none" w:sz="0" w:space="0" w:color="auto"/>
        <w:bottom w:val="none" w:sz="0" w:space="0" w:color="auto"/>
        <w:right w:val="none" w:sz="0" w:space="0" w:color="auto"/>
      </w:divBdr>
    </w:div>
    <w:div w:id="569967222">
      <w:bodyDiv w:val="1"/>
      <w:marLeft w:val="0"/>
      <w:marRight w:val="0"/>
      <w:marTop w:val="0"/>
      <w:marBottom w:val="0"/>
      <w:divBdr>
        <w:top w:val="none" w:sz="0" w:space="0" w:color="auto"/>
        <w:left w:val="none" w:sz="0" w:space="0" w:color="auto"/>
        <w:bottom w:val="none" w:sz="0" w:space="0" w:color="auto"/>
        <w:right w:val="none" w:sz="0" w:space="0" w:color="auto"/>
      </w:divBdr>
    </w:div>
    <w:div w:id="570047465">
      <w:bodyDiv w:val="1"/>
      <w:marLeft w:val="0"/>
      <w:marRight w:val="0"/>
      <w:marTop w:val="0"/>
      <w:marBottom w:val="0"/>
      <w:divBdr>
        <w:top w:val="none" w:sz="0" w:space="0" w:color="auto"/>
        <w:left w:val="none" w:sz="0" w:space="0" w:color="auto"/>
        <w:bottom w:val="none" w:sz="0" w:space="0" w:color="auto"/>
        <w:right w:val="none" w:sz="0" w:space="0" w:color="auto"/>
      </w:divBdr>
    </w:div>
    <w:div w:id="571356650">
      <w:bodyDiv w:val="1"/>
      <w:marLeft w:val="0"/>
      <w:marRight w:val="0"/>
      <w:marTop w:val="0"/>
      <w:marBottom w:val="0"/>
      <w:divBdr>
        <w:top w:val="none" w:sz="0" w:space="0" w:color="auto"/>
        <w:left w:val="none" w:sz="0" w:space="0" w:color="auto"/>
        <w:bottom w:val="none" w:sz="0" w:space="0" w:color="auto"/>
        <w:right w:val="none" w:sz="0" w:space="0" w:color="auto"/>
      </w:divBdr>
      <w:divsChild>
        <w:div w:id="861632444">
          <w:marLeft w:val="0"/>
          <w:marRight w:val="0"/>
          <w:marTop w:val="0"/>
          <w:marBottom w:val="0"/>
          <w:divBdr>
            <w:top w:val="none" w:sz="0" w:space="0" w:color="auto"/>
            <w:left w:val="none" w:sz="0" w:space="0" w:color="auto"/>
            <w:bottom w:val="none" w:sz="0" w:space="0" w:color="auto"/>
            <w:right w:val="none" w:sz="0" w:space="0" w:color="auto"/>
          </w:divBdr>
          <w:divsChild>
            <w:div w:id="1284114083">
              <w:marLeft w:val="0"/>
              <w:marRight w:val="0"/>
              <w:marTop w:val="0"/>
              <w:marBottom w:val="0"/>
              <w:divBdr>
                <w:top w:val="none" w:sz="0" w:space="0" w:color="auto"/>
                <w:left w:val="none" w:sz="0" w:space="0" w:color="auto"/>
                <w:bottom w:val="none" w:sz="0" w:space="0" w:color="auto"/>
                <w:right w:val="none" w:sz="0" w:space="0" w:color="auto"/>
              </w:divBdr>
            </w:div>
            <w:div w:id="200477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202483">
      <w:bodyDiv w:val="1"/>
      <w:marLeft w:val="0"/>
      <w:marRight w:val="0"/>
      <w:marTop w:val="0"/>
      <w:marBottom w:val="0"/>
      <w:divBdr>
        <w:top w:val="none" w:sz="0" w:space="0" w:color="auto"/>
        <w:left w:val="none" w:sz="0" w:space="0" w:color="auto"/>
        <w:bottom w:val="none" w:sz="0" w:space="0" w:color="auto"/>
        <w:right w:val="none" w:sz="0" w:space="0" w:color="auto"/>
      </w:divBdr>
    </w:div>
    <w:div w:id="573517671">
      <w:bodyDiv w:val="1"/>
      <w:marLeft w:val="0"/>
      <w:marRight w:val="0"/>
      <w:marTop w:val="0"/>
      <w:marBottom w:val="0"/>
      <w:divBdr>
        <w:top w:val="none" w:sz="0" w:space="0" w:color="auto"/>
        <w:left w:val="none" w:sz="0" w:space="0" w:color="auto"/>
        <w:bottom w:val="none" w:sz="0" w:space="0" w:color="auto"/>
        <w:right w:val="none" w:sz="0" w:space="0" w:color="auto"/>
      </w:divBdr>
      <w:divsChild>
        <w:div w:id="189727391">
          <w:marLeft w:val="0"/>
          <w:marRight w:val="0"/>
          <w:marTop w:val="0"/>
          <w:marBottom w:val="0"/>
          <w:divBdr>
            <w:top w:val="none" w:sz="0" w:space="0" w:color="auto"/>
            <w:left w:val="none" w:sz="0" w:space="0" w:color="auto"/>
            <w:bottom w:val="none" w:sz="0" w:space="0" w:color="auto"/>
            <w:right w:val="none" w:sz="0" w:space="0" w:color="auto"/>
          </w:divBdr>
        </w:div>
      </w:divsChild>
    </w:div>
    <w:div w:id="573785534">
      <w:bodyDiv w:val="1"/>
      <w:marLeft w:val="0"/>
      <w:marRight w:val="0"/>
      <w:marTop w:val="0"/>
      <w:marBottom w:val="0"/>
      <w:divBdr>
        <w:top w:val="none" w:sz="0" w:space="0" w:color="auto"/>
        <w:left w:val="none" w:sz="0" w:space="0" w:color="auto"/>
        <w:bottom w:val="none" w:sz="0" w:space="0" w:color="auto"/>
        <w:right w:val="none" w:sz="0" w:space="0" w:color="auto"/>
      </w:divBdr>
    </w:div>
    <w:div w:id="574977678">
      <w:bodyDiv w:val="1"/>
      <w:marLeft w:val="0"/>
      <w:marRight w:val="0"/>
      <w:marTop w:val="0"/>
      <w:marBottom w:val="0"/>
      <w:divBdr>
        <w:top w:val="none" w:sz="0" w:space="0" w:color="auto"/>
        <w:left w:val="none" w:sz="0" w:space="0" w:color="auto"/>
        <w:bottom w:val="none" w:sz="0" w:space="0" w:color="auto"/>
        <w:right w:val="none" w:sz="0" w:space="0" w:color="auto"/>
      </w:divBdr>
    </w:div>
    <w:div w:id="575437006">
      <w:bodyDiv w:val="1"/>
      <w:marLeft w:val="0"/>
      <w:marRight w:val="0"/>
      <w:marTop w:val="0"/>
      <w:marBottom w:val="0"/>
      <w:divBdr>
        <w:top w:val="none" w:sz="0" w:space="0" w:color="auto"/>
        <w:left w:val="none" w:sz="0" w:space="0" w:color="auto"/>
        <w:bottom w:val="none" w:sz="0" w:space="0" w:color="auto"/>
        <w:right w:val="none" w:sz="0" w:space="0" w:color="auto"/>
      </w:divBdr>
    </w:div>
    <w:div w:id="575552779">
      <w:bodyDiv w:val="1"/>
      <w:marLeft w:val="0"/>
      <w:marRight w:val="0"/>
      <w:marTop w:val="0"/>
      <w:marBottom w:val="0"/>
      <w:divBdr>
        <w:top w:val="none" w:sz="0" w:space="0" w:color="auto"/>
        <w:left w:val="none" w:sz="0" w:space="0" w:color="auto"/>
        <w:bottom w:val="none" w:sz="0" w:space="0" w:color="auto"/>
        <w:right w:val="none" w:sz="0" w:space="0" w:color="auto"/>
      </w:divBdr>
    </w:div>
    <w:div w:id="576132117">
      <w:bodyDiv w:val="1"/>
      <w:marLeft w:val="0"/>
      <w:marRight w:val="0"/>
      <w:marTop w:val="0"/>
      <w:marBottom w:val="0"/>
      <w:divBdr>
        <w:top w:val="none" w:sz="0" w:space="0" w:color="auto"/>
        <w:left w:val="none" w:sz="0" w:space="0" w:color="auto"/>
        <w:bottom w:val="none" w:sz="0" w:space="0" w:color="auto"/>
        <w:right w:val="none" w:sz="0" w:space="0" w:color="auto"/>
      </w:divBdr>
    </w:div>
    <w:div w:id="577322705">
      <w:bodyDiv w:val="1"/>
      <w:marLeft w:val="0"/>
      <w:marRight w:val="0"/>
      <w:marTop w:val="0"/>
      <w:marBottom w:val="0"/>
      <w:divBdr>
        <w:top w:val="none" w:sz="0" w:space="0" w:color="auto"/>
        <w:left w:val="none" w:sz="0" w:space="0" w:color="auto"/>
        <w:bottom w:val="none" w:sz="0" w:space="0" w:color="auto"/>
        <w:right w:val="none" w:sz="0" w:space="0" w:color="auto"/>
      </w:divBdr>
    </w:div>
    <w:div w:id="577714159">
      <w:bodyDiv w:val="1"/>
      <w:marLeft w:val="0"/>
      <w:marRight w:val="0"/>
      <w:marTop w:val="0"/>
      <w:marBottom w:val="0"/>
      <w:divBdr>
        <w:top w:val="none" w:sz="0" w:space="0" w:color="auto"/>
        <w:left w:val="none" w:sz="0" w:space="0" w:color="auto"/>
        <w:bottom w:val="none" w:sz="0" w:space="0" w:color="auto"/>
        <w:right w:val="none" w:sz="0" w:space="0" w:color="auto"/>
      </w:divBdr>
    </w:div>
    <w:div w:id="579406114">
      <w:bodyDiv w:val="1"/>
      <w:marLeft w:val="0"/>
      <w:marRight w:val="0"/>
      <w:marTop w:val="0"/>
      <w:marBottom w:val="0"/>
      <w:divBdr>
        <w:top w:val="none" w:sz="0" w:space="0" w:color="auto"/>
        <w:left w:val="none" w:sz="0" w:space="0" w:color="auto"/>
        <w:bottom w:val="none" w:sz="0" w:space="0" w:color="auto"/>
        <w:right w:val="none" w:sz="0" w:space="0" w:color="auto"/>
      </w:divBdr>
    </w:div>
    <w:div w:id="579870747">
      <w:bodyDiv w:val="1"/>
      <w:marLeft w:val="0"/>
      <w:marRight w:val="0"/>
      <w:marTop w:val="0"/>
      <w:marBottom w:val="0"/>
      <w:divBdr>
        <w:top w:val="none" w:sz="0" w:space="0" w:color="auto"/>
        <w:left w:val="none" w:sz="0" w:space="0" w:color="auto"/>
        <w:bottom w:val="none" w:sz="0" w:space="0" w:color="auto"/>
        <w:right w:val="none" w:sz="0" w:space="0" w:color="auto"/>
      </w:divBdr>
    </w:div>
    <w:div w:id="580871368">
      <w:bodyDiv w:val="1"/>
      <w:marLeft w:val="0"/>
      <w:marRight w:val="0"/>
      <w:marTop w:val="0"/>
      <w:marBottom w:val="0"/>
      <w:divBdr>
        <w:top w:val="none" w:sz="0" w:space="0" w:color="auto"/>
        <w:left w:val="none" w:sz="0" w:space="0" w:color="auto"/>
        <w:bottom w:val="none" w:sz="0" w:space="0" w:color="auto"/>
        <w:right w:val="none" w:sz="0" w:space="0" w:color="auto"/>
      </w:divBdr>
    </w:div>
    <w:div w:id="581567111">
      <w:bodyDiv w:val="1"/>
      <w:marLeft w:val="0"/>
      <w:marRight w:val="0"/>
      <w:marTop w:val="0"/>
      <w:marBottom w:val="0"/>
      <w:divBdr>
        <w:top w:val="none" w:sz="0" w:space="0" w:color="auto"/>
        <w:left w:val="none" w:sz="0" w:space="0" w:color="auto"/>
        <w:bottom w:val="none" w:sz="0" w:space="0" w:color="auto"/>
        <w:right w:val="none" w:sz="0" w:space="0" w:color="auto"/>
      </w:divBdr>
    </w:div>
    <w:div w:id="582030763">
      <w:bodyDiv w:val="1"/>
      <w:marLeft w:val="0"/>
      <w:marRight w:val="0"/>
      <w:marTop w:val="0"/>
      <w:marBottom w:val="0"/>
      <w:divBdr>
        <w:top w:val="none" w:sz="0" w:space="0" w:color="auto"/>
        <w:left w:val="none" w:sz="0" w:space="0" w:color="auto"/>
        <w:bottom w:val="none" w:sz="0" w:space="0" w:color="auto"/>
        <w:right w:val="none" w:sz="0" w:space="0" w:color="auto"/>
      </w:divBdr>
    </w:div>
    <w:div w:id="582835766">
      <w:bodyDiv w:val="1"/>
      <w:marLeft w:val="0"/>
      <w:marRight w:val="0"/>
      <w:marTop w:val="0"/>
      <w:marBottom w:val="0"/>
      <w:divBdr>
        <w:top w:val="none" w:sz="0" w:space="0" w:color="auto"/>
        <w:left w:val="none" w:sz="0" w:space="0" w:color="auto"/>
        <w:bottom w:val="none" w:sz="0" w:space="0" w:color="auto"/>
        <w:right w:val="none" w:sz="0" w:space="0" w:color="auto"/>
      </w:divBdr>
    </w:div>
    <w:div w:id="584000542">
      <w:bodyDiv w:val="1"/>
      <w:marLeft w:val="0"/>
      <w:marRight w:val="0"/>
      <w:marTop w:val="0"/>
      <w:marBottom w:val="0"/>
      <w:divBdr>
        <w:top w:val="none" w:sz="0" w:space="0" w:color="auto"/>
        <w:left w:val="none" w:sz="0" w:space="0" w:color="auto"/>
        <w:bottom w:val="none" w:sz="0" w:space="0" w:color="auto"/>
        <w:right w:val="none" w:sz="0" w:space="0" w:color="auto"/>
      </w:divBdr>
    </w:div>
    <w:div w:id="584923166">
      <w:bodyDiv w:val="1"/>
      <w:marLeft w:val="0"/>
      <w:marRight w:val="0"/>
      <w:marTop w:val="0"/>
      <w:marBottom w:val="0"/>
      <w:divBdr>
        <w:top w:val="none" w:sz="0" w:space="0" w:color="auto"/>
        <w:left w:val="none" w:sz="0" w:space="0" w:color="auto"/>
        <w:bottom w:val="none" w:sz="0" w:space="0" w:color="auto"/>
        <w:right w:val="none" w:sz="0" w:space="0" w:color="auto"/>
      </w:divBdr>
    </w:div>
    <w:div w:id="588586112">
      <w:bodyDiv w:val="1"/>
      <w:marLeft w:val="0"/>
      <w:marRight w:val="0"/>
      <w:marTop w:val="0"/>
      <w:marBottom w:val="0"/>
      <w:divBdr>
        <w:top w:val="none" w:sz="0" w:space="0" w:color="auto"/>
        <w:left w:val="none" w:sz="0" w:space="0" w:color="auto"/>
        <w:bottom w:val="none" w:sz="0" w:space="0" w:color="auto"/>
        <w:right w:val="none" w:sz="0" w:space="0" w:color="auto"/>
      </w:divBdr>
    </w:div>
    <w:div w:id="590628586">
      <w:bodyDiv w:val="1"/>
      <w:marLeft w:val="0"/>
      <w:marRight w:val="0"/>
      <w:marTop w:val="0"/>
      <w:marBottom w:val="0"/>
      <w:divBdr>
        <w:top w:val="none" w:sz="0" w:space="0" w:color="auto"/>
        <w:left w:val="none" w:sz="0" w:space="0" w:color="auto"/>
        <w:bottom w:val="none" w:sz="0" w:space="0" w:color="auto"/>
        <w:right w:val="none" w:sz="0" w:space="0" w:color="auto"/>
      </w:divBdr>
    </w:div>
    <w:div w:id="593784987">
      <w:bodyDiv w:val="1"/>
      <w:marLeft w:val="0"/>
      <w:marRight w:val="0"/>
      <w:marTop w:val="0"/>
      <w:marBottom w:val="0"/>
      <w:divBdr>
        <w:top w:val="none" w:sz="0" w:space="0" w:color="auto"/>
        <w:left w:val="none" w:sz="0" w:space="0" w:color="auto"/>
        <w:bottom w:val="none" w:sz="0" w:space="0" w:color="auto"/>
        <w:right w:val="none" w:sz="0" w:space="0" w:color="auto"/>
      </w:divBdr>
    </w:div>
    <w:div w:id="594291158">
      <w:bodyDiv w:val="1"/>
      <w:marLeft w:val="0"/>
      <w:marRight w:val="0"/>
      <w:marTop w:val="0"/>
      <w:marBottom w:val="0"/>
      <w:divBdr>
        <w:top w:val="none" w:sz="0" w:space="0" w:color="auto"/>
        <w:left w:val="none" w:sz="0" w:space="0" w:color="auto"/>
        <w:bottom w:val="none" w:sz="0" w:space="0" w:color="auto"/>
        <w:right w:val="none" w:sz="0" w:space="0" w:color="auto"/>
      </w:divBdr>
    </w:div>
    <w:div w:id="594824226">
      <w:bodyDiv w:val="1"/>
      <w:marLeft w:val="0"/>
      <w:marRight w:val="0"/>
      <w:marTop w:val="0"/>
      <w:marBottom w:val="0"/>
      <w:divBdr>
        <w:top w:val="none" w:sz="0" w:space="0" w:color="auto"/>
        <w:left w:val="none" w:sz="0" w:space="0" w:color="auto"/>
        <w:bottom w:val="none" w:sz="0" w:space="0" w:color="auto"/>
        <w:right w:val="none" w:sz="0" w:space="0" w:color="auto"/>
      </w:divBdr>
    </w:div>
    <w:div w:id="594870324">
      <w:bodyDiv w:val="1"/>
      <w:marLeft w:val="0"/>
      <w:marRight w:val="0"/>
      <w:marTop w:val="0"/>
      <w:marBottom w:val="0"/>
      <w:divBdr>
        <w:top w:val="none" w:sz="0" w:space="0" w:color="auto"/>
        <w:left w:val="none" w:sz="0" w:space="0" w:color="auto"/>
        <w:bottom w:val="none" w:sz="0" w:space="0" w:color="auto"/>
        <w:right w:val="none" w:sz="0" w:space="0" w:color="auto"/>
      </w:divBdr>
    </w:div>
    <w:div w:id="595403289">
      <w:bodyDiv w:val="1"/>
      <w:marLeft w:val="0"/>
      <w:marRight w:val="0"/>
      <w:marTop w:val="0"/>
      <w:marBottom w:val="0"/>
      <w:divBdr>
        <w:top w:val="none" w:sz="0" w:space="0" w:color="auto"/>
        <w:left w:val="none" w:sz="0" w:space="0" w:color="auto"/>
        <w:bottom w:val="none" w:sz="0" w:space="0" w:color="auto"/>
        <w:right w:val="none" w:sz="0" w:space="0" w:color="auto"/>
      </w:divBdr>
    </w:div>
    <w:div w:id="596836614">
      <w:bodyDiv w:val="1"/>
      <w:marLeft w:val="0"/>
      <w:marRight w:val="0"/>
      <w:marTop w:val="0"/>
      <w:marBottom w:val="0"/>
      <w:divBdr>
        <w:top w:val="none" w:sz="0" w:space="0" w:color="auto"/>
        <w:left w:val="none" w:sz="0" w:space="0" w:color="auto"/>
        <w:bottom w:val="none" w:sz="0" w:space="0" w:color="auto"/>
        <w:right w:val="none" w:sz="0" w:space="0" w:color="auto"/>
      </w:divBdr>
    </w:div>
    <w:div w:id="596869069">
      <w:bodyDiv w:val="1"/>
      <w:marLeft w:val="0"/>
      <w:marRight w:val="0"/>
      <w:marTop w:val="0"/>
      <w:marBottom w:val="0"/>
      <w:divBdr>
        <w:top w:val="none" w:sz="0" w:space="0" w:color="auto"/>
        <w:left w:val="none" w:sz="0" w:space="0" w:color="auto"/>
        <w:bottom w:val="none" w:sz="0" w:space="0" w:color="auto"/>
        <w:right w:val="none" w:sz="0" w:space="0" w:color="auto"/>
      </w:divBdr>
    </w:div>
    <w:div w:id="597299392">
      <w:bodyDiv w:val="1"/>
      <w:marLeft w:val="0"/>
      <w:marRight w:val="0"/>
      <w:marTop w:val="0"/>
      <w:marBottom w:val="0"/>
      <w:divBdr>
        <w:top w:val="none" w:sz="0" w:space="0" w:color="auto"/>
        <w:left w:val="none" w:sz="0" w:space="0" w:color="auto"/>
        <w:bottom w:val="none" w:sz="0" w:space="0" w:color="auto"/>
        <w:right w:val="none" w:sz="0" w:space="0" w:color="auto"/>
      </w:divBdr>
    </w:div>
    <w:div w:id="597761684">
      <w:bodyDiv w:val="1"/>
      <w:marLeft w:val="0"/>
      <w:marRight w:val="0"/>
      <w:marTop w:val="0"/>
      <w:marBottom w:val="0"/>
      <w:divBdr>
        <w:top w:val="none" w:sz="0" w:space="0" w:color="auto"/>
        <w:left w:val="none" w:sz="0" w:space="0" w:color="auto"/>
        <w:bottom w:val="none" w:sz="0" w:space="0" w:color="auto"/>
        <w:right w:val="none" w:sz="0" w:space="0" w:color="auto"/>
      </w:divBdr>
    </w:div>
    <w:div w:id="602034426">
      <w:bodyDiv w:val="1"/>
      <w:marLeft w:val="0"/>
      <w:marRight w:val="0"/>
      <w:marTop w:val="0"/>
      <w:marBottom w:val="0"/>
      <w:divBdr>
        <w:top w:val="none" w:sz="0" w:space="0" w:color="auto"/>
        <w:left w:val="none" w:sz="0" w:space="0" w:color="auto"/>
        <w:bottom w:val="none" w:sz="0" w:space="0" w:color="auto"/>
        <w:right w:val="none" w:sz="0" w:space="0" w:color="auto"/>
      </w:divBdr>
    </w:div>
    <w:div w:id="607009264">
      <w:bodyDiv w:val="1"/>
      <w:marLeft w:val="0"/>
      <w:marRight w:val="0"/>
      <w:marTop w:val="0"/>
      <w:marBottom w:val="0"/>
      <w:divBdr>
        <w:top w:val="none" w:sz="0" w:space="0" w:color="auto"/>
        <w:left w:val="none" w:sz="0" w:space="0" w:color="auto"/>
        <w:bottom w:val="none" w:sz="0" w:space="0" w:color="auto"/>
        <w:right w:val="none" w:sz="0" w:space="0" w:color="auto"/>
      </w:divBdr>
    </w:div>
    <w:div w:id="608195752">
      <w:bodyDiv w:val="1"/>
      <w:marLeft w:val="0"/>
      <w:marRight w:val="0"/>
      <w:marTop w:val="0"/>
      <w:marBottom w:val="0"/>
      <w:divBdr>
        <w:top w:val="none" w:sz="0" w:space="0" w:color="auto"/>
        <w:left w:val="none" w:sz="0" w:space="0" w:color="auto"/>
        <w:bottom w:val="none" w:sz="0" w:space="0" w:color="auto"/>
        <w:right w:val="none" w:sz="0" w:space="0" w:color="auto"/>
      </w:divBdr>
    </w:div>
    <w:div w:id="608314878">
      <w:bodyDiv w:val="1"/>
      <w:marLeft w:val="0"/>
      <w:marRight w:val="0"/>
      <w:marTop w:val="0"/>
      <w:marBottom w:val="0"/>
      <w:divBdr>
        <w:top w:val="none" w:sz="0" w:space="0" w:color="auto"/>
        <w:left w:val="none" w:sz="0" w:space="0" w:color="auto"/>
        <w:bottom w:val="none" w:sz="0" w:space="0" w:color="auto"/>
        <w:right w:val="none" w:sz="0" w:space="0" w:color="auto"/>
      </w:divBdr>
    </w:div>
    <w:div w:id="610479338">
      <w:bodyDiv w:val="1"/>
      <w:marLeft w:val="0"/>
      <w:marRight w:val="0"/>
      <w:marTop w:val="0"/>
      <w:marBottom w:val="0"/>
      <w:divBdr>
        <w:top w:val="none" w:sz="0" w:space="0" w:color="auto"/>
        <w:left w:val="none" w:sz="0" w:space="0" w:color="auto"/>
        <w:bottom w:val="none" w:sz="0" w:space="0" w:color="auto"/>
        <w:right w:val="none" w:sz="0" w:space="0" w:color="auto"/>
      </w:divBdr>
    </w:div>
    <w:div w:id="610815986">
      <w:bodyDiv w:val="1"/>
      <w:marLeft w:val="0"/>
      <w:marRight w:val="0"/>
      <w:marTop w:val="0"/>
      <w:marBottom w:val="0"/>
      <w:divBdr>
        <w:top w:val="none" w:sz="0" w:space="0" w:color="auto"/>
        <w:left w:val="none" w:sz="0" w:space="0" w:color="auto"/>
        <w:bottom w:val="none" w:sz="0" w:space="0" w:color="auto"/>
        <w:right w:val="none" w:sz="0" w:space="0" w:color="auto"/>
      </w:divBdr>
    </w:div>
    <w:div w:id="612638801">
      <w:bodyDiv w:val="1"/>
      <w:marLeft w:val="0"/>
      <w:marRight w:val="0"/>
      <w:marTop w:val="0"/>
      <w:marBottom w:val="0"/>
      <w:divBdr>
        <w:top w:val="none" w:sz="0" w:space="0" w:color="auto"/>
        <w:left w:val="none" w:sz="0" w:space="0" w:color="auto"/>
        <w:bottom w:val="none" w:sz="0" w:space="0" w:color="auto"/>
        <w:right w:val="none" w:sz="0" w:space="0" w:color="auto"/>
      </w:divBdr>
    </w:div>
    <w:div w:id="612975246">
      <w:bodyDiv w:val="1"/>
      <w:marLeft w:val="0"/>
      <w:marRight w:val="0"/>
      <w:marTop w:val="0"/>
      <w:marBottom w:val="0"/>
      <w:divBdr>
        <w:top w:val="none" w:sz="0" w:space="0" w:color="auto"/>
        <w:left w:val="none" w:sz="0" w:space="0" w:color="auto"/>
        <w:bottom w:val="none" w:sz="0" w:space="0" w:color="auto"/>
        <w:right w:val="none" w:sz="0" w:space="0" w:color="auto"/>
      </w:divBdr>
    </w:div>
    <w:div w:id="613941731">
      <w:bodyDiv w:val="1"/>
      <w:marLeft w:val="0"/>
      <w:marRight w:val="0"/>
      <w:marTop w:val="0"/>
      <w:marBottom w:val="0"/>
      <w:divBdr>
        <w:top w:val="none" w:sz="0" w:space="0" w:color="auto"/>
        <w:left w:val="none" w:sz="0" w:space="0" w:color="auto"/>
        <w:bottom w:val="none" w:sz="0" w:space="0" w:color="auto"/>
        <w:right w:val="none" w:sz="0" w:space="0" w:color="auto"/>
      </w:divBdr>
    </w:div>
    <w:div w:id="614168156">
      <w:bodyDiv w:val="1"/>
      <w:marLeft w:val="0"/>
      <w:marRight w:val="0"/>
      <w:marTop w:val="0"/>
      <w:marBottom w:val="0"/>
      <w:divBdr>
        <w:top w:val="none" w:sz="0" w:space="0" w:color="auto"/>
        <w:left w:val="none" w:sz="0" w:space="0" w:color="auto"/>
        <w:bottom w:val="none" w:sz="0" w:space="0" w:color="auto"/>
        <w:right w:val="none" w:sz="0" w:space="0" w:color="auto"/>
      </w:divBdr>
    </w:div>
    <w:div w:id="615597829">
      <w:bodyDiv w:val="1"/>
      <w:marLeft w:val="0"/>
      <w:marRight w:val="0"/>
      <w:marTop w:val="0"/>
      <w:marBottom w:val="0"/>
      <w:divBdr>
        <w:top w:val="none" w:sz="0" w:space="0" w:color="auto"/>
        <w:left w:val="none" w:sz="0" w:space="0" w:color="auto"/>
        <w:bottom w:val="none" w:sz="0" w:space="0" w:color="auto"/>
        <w:right w:val="none" w:sz="0" w:space="0" w:color="auto"/>
      </w:divBdr>
    </w:div>
    <w:div w:id="617493203">
      <w:bodyDiv w:val="1"/>
      <w:marLeft w:val="0"/>
      <w:marRight w:val="0"/>
      <w:marTop w:val="0"/>
      <w:marBottom w:val="0"/>
      <w:divBdr>
        <w:top w:val="none" w:sz="0" w:space="0" w:color="auto"/>
        <w:left w:val="none" w:sz="0" w:space="0" w:color="auto"/>
        <w:bottom w:val="none" w:sz="0" w:space="0" w:color="auto"/>
        <w:right w:val="none" w:sz="0" w:space="0" w:color="auto"/>
      </w:divBdr>
    </w:div>
    <w:div w:id="618101938">
      <w:bodyDiv w:val="1"/>
      <w:marLeft w:val="0"/>
      <w:marRight w:val="0"/>
      <w:marTop w:val="0"/>
      <w:marBottom w:val="0"/>
      <w:divBdr>
        <w:top w:val="none" w:sz="0" w:space="0" w:color="auto"/>
        <w:left w:val="none" w:sz="0" w:space="0" w:color="auto"/>
        <w:bottom w:val="none" w:sz="0" w:space="0" w:color="auto"/>
        <w:right w:val="none" w:sz="0" w:space="0" w:color="auto"/>
      </w:divBdr>
    </w:div>
    <w:div w:id="618294495">
      <w:bodyDiv w:val="1"/>
      <w:marLeft w:val="0"/>
      <w:marRight w:val="0"/>
      <w:marTop w:val="0"/>
      <w:marBottom w:val="0"/>
      <w:divBdr>
        <w:top w:val="none" w:sz="0" w:space="0" w:color="auto"/>
        <w:left w:val="none" w:sz="0" w:space="0" w:color="auto"/>
        <w:bottom w:val="none" w:sz="0" w:space="0" w:color="auto"/>
        <w:right w:val="none" w:sz="0" w:space="0" w:color="auto"/>
      </w:divBdr>
    </w:div>
    <w:div w:id="619654889">
      <w:bodyDiv w:val="1"/>
      <w:marLeft w:val="0"/>
      <w:marRight w:val="0"/>
      <w:marTop w:val="0"/>
      <w:marBottom w:val="0"/>
      <w:divBdr>
        <w:top w:val="none" w:sz="0" w:space="0" w:color="auto"/>
        <w:left w:val="none" w:sz="0" w:space="0" w:color="auto"/>
        <w:bottom w:val="none" w:sz="0" w:space="0" w:color="auto"/>
        <w:right w:val="none" w:sz="0" w:space="0" w:color="auto"/>
      </w:divBdr>
    </w:div>
    <w:div w:id="619998987">
      <w:bodyDiv w:val="1"/>
      <w:marLeft w:val="0"/>
      <w:marRight w:val="0"/>
      <w:marTop w:val="0"/>
      <w:marBottom w:val="0"/>
      <w:divBdr>
        <w:top w:val="none" w:sz="0" w:space="0" w:color="auto"/>
        <w:left w:val="none" w:sz="0" w:space="0" w:color="auto"/>
        <w:bottom w:val="none" w:sz="0" w:space="0" w:color="auto"/>
        <w:right w:val="none" w:sz="0" w:space="0" w:color="auto"/>
      </w:divBdr>
    </w:div>
    <w:div w:id="620772302">
      <w:bodyDiv w:val="1"/>
      <w:marLeft w:val="0"/>
      <w:marRight w:val="0"/>
      <w:marTop w:val="0"/>
      <w:marBottom w:val="0"/>
      <w:divBdr>
        <w:top w:val="none" w:sz="0" w:space="0" w:color="auto"/>
        <w:left w:val="none" w:sz="0" w:space="0" w:color="auto"/>
        <w:bottom w:val="none" w:sz="0" w:space="0" w:color="auto"/>
        <w:right w:val="none" w:sz="0" w:space="0" w:color="auto"/>
      </w:divBdr>
    </w:div>
    <w:div w:id="621570245">
      <w:bodyDiv w:val="1"/>
      <w:marLeft w:val="0"/>
      <w:marRight w:val="0"/>
      <w:marTop w:val="0"/>
      <w:marBottom w:val="0"/>
      <w:divBdr>
        <w:top w:val="none" w:sz="0" w:space="0" w:color="auto"/>
        <w:left w:val="none" w:sz="0" w:space="0" w:color="auto"/>
        <w:bottom w:val="none" w:sz="0" w:space="0" w:color="auto"/>
        <w:right w:val="none" w:sz="0" w:space="0" w:color="auto"/>
      </w:divBdr>
    </w:div>
    <w:div w:id="621809041">
      <w:bodyDiv w:val="1"/>
      <w:marLeft w:val="0"/>
      <w:marRight w:val="0"/>
      <w:marTop w:val="0"/>
      <w:marBottom w:val="0"/>
      <w:divBdr>
        <w:top w:val="none" w:sz="0" w:space="0" w:color="auto"/>
        <w:left w:val="none" w:sz="0" w:space="0" w:color="auto"/>
        <w:bottom w:val="none" w:sz="0" w:space="0" w:color="auto"/>
        <w:right w:val="none" w:sz="0" w:space="0" w:color="auto"/>
      </w:divBdr>
    </w:div>
    <w:div w:id="622463685">
      <w:bodyDiv w:val="1"/>
      <w:marLeft w:val="0"/>
      <w:marRight w:val="0"/>
      <w:marTop w:val="0"/>
      <w:marBottom w:val="0"/>
      <w:divBdr>
        <w:top w:val="none" w:sz="0" w:space="0" w:color="auto"/>
        <w:left w:val="none" w:sz="0" w:space="0" w:color="auto"/>
        <w:bottom w:val="none" w:sz="0" w:space="0" w:color="auto"/>
        <w:right w:val="none" w:sz="0" w:space="0" w:color="auto"/>
      </w:divBdr>
    </w:div>
    <w:div w:id="624039544">
      <w:bodyDiv w:val="1"/>
      <w:marLeft w:val="0"/>
      <w:marRight w:val="0"/>
      <w:marTop w:val="0"/>
      <w:marBottom w:val="0"/>
      <w:divBdr>
        <w:top w:val="none" w:sz="0" w:space="0" w:color="auto"/>
        <w:left w:val="none" w:sz="0" w:space="0" w:color="auto"/>
        <w:bottom w:val="none" w:sz="0" w:space="0" w:color="auto"/>
        <w:right w:val="none" w:sz="0" w:space="0" w:color="auto"/>
      </w:divBdr>
    </w:div>
    <w:div w:id="624124169">
      <w:bodyDiv w:val="1"/>
      <w:marLeft w:val="0"/>
      <w:marRight w:val="0"/>
      <w:marTop w:val="0"/>
      <w:marBottom w:val="0"/>
      <w:divBdr>
        <w:top w:val="none" w:sz="0" w:space="0" w:color="auto"/>
        <w:left w:val="none" w:sz="0" w:space="0" w:color="auto"/>
        <w:bottom w:val="none" w:sz="0" w:space="0" w:color="auto"/>
        <w:right w:val="none" w:sz="0" w:space="0" w:color="auto"/>
      </w:divBdr>
    </w:div>
    <w:div w:id="625240124">
      <w:bodyDiv w:val="1"/>
      <w:marLeft w:val="0"/>
      <w:marRight w:val="0"/>
      <w:marTop w:val="0"/>
      <w:marBottom w:val="0"/>
      <w:divBdr>
        <w:top w:val="none" w:sz="0" w:space="0" w:color="auto"/>
        <w:left w:val="none" w:sz="0" w:space="0" w:color="auto"/>
        <w:bottom w:val="none" w:sz="0" w:space="0" w:color="auto"/>
        <w:right w:val="none" w:sz="0" w:space="0" w:color="auto"/>
      </w:divBdr>
    </w:div>
    <w:div w:id="628780663">
      <w:bodyDiv w:val="1"/>
      <w:marLeft w:val="0"/>
      <w:marRight w:val="0"/>
      <w:marTop w:val="0"/>
      <w:marBottom w:val="0"/>
      <w:divBdr>
        <w:top w:val="none" w:sz="0" w:space="0" w:color="auto"/>
        <w:left w:val="none" w:sz="0" w:space="0" w:color="auto"/>
        <w:bottom w:val="none" w:sz="0" w:space="0" w:color="auto"/>
        <w:right w:val="none" w:sz="0" w:space="0" w:color="auto"/>
      </w:divBdr>
    </w:div>
    <w:div w:id="630330188">
      <w:bodyDiv w:val="1"/>
      <w:marLeft w:val="0"/>
      <w:marRight w:val="0"/>
      <w:marTop w:val="0"/>
      <w:marBottom w:val="0"/>
      <w:divBdr>
        <w:top w:val="none" w:sz="0" w:space="0" w:color="auto"/>
        <w:left w:val="none" w:sz="0" w:space="0" w:color="auto"/>
        <w:bottom w:val="none" w:sz="0" w:space="0" w:color="auto"/>
        <w:right w:val="none" w:sz="0" w:space="0" w:color="auto"/>
      </w:divBdr>
    </w:div>
    <w:div w:id="631248116">
      <w:bodyDiv w:val="1"/>
      <w:marLeft w:val="0"/>
      <w:marRight w:val="0"/>
      <w:marTop w:val="0"/>
      <w:marBottom w:val="0"/>
      <w:divBdr>
        <w:top w:val="none" w:sz="0" w:space="0" w:color="auto"/>
        <w:left w:val="none" w:sz="0" w:space="0" w:color="auto"/>
        <w:bottom w:val="none" w:sz="0" w:space="0" w:color="auto"/>
        <w:right w:val="none" w:sz="0" w:space="0" w:color="auto"/>
      </w:divBdr>
    </w:div>
    <w:div w:id="632520528">
      <w:bodyDiv w:val="1"/>
      <w:marLeft w:val="0"/>
      <w:marRight w:val="0"/>
      <w:marTop w:val="0"/>
      <w:marBottom w:val="0"/>
      <w:divBdr>
        <w:top w:val="none" w:sz="0" w:space="0" w:color="auto"/>
        <w:left w:val="none" w:sz="0" w:space="0" w:color="auto"/>
        <w:bottom w:val="none" w:sz="0" w:space="0" w:color="auto"/>
        <w:right w:val="none" w:sz="0" w:space="0" w:color="auto"/>
      </w:divBdr>
    </w:div>
    <w:div w:id="632947308">
      <w:bodyDiv w:val="1"/>
      <w:marLeft w:val="0"/>
      <w:marRight w:val="0"/>
      <w:marTop w:val="0"/>
      <w:marBottom w:val="0"/>
      <w:divBdr>
        <w:top w:val="none" w:sz="0" w:space="0" w:color="auto"/>
        <w:left w:val="none" w:sz="0" w:space="0" w:color="auto"/>
        <w:bottom w:val="none" w:sz="0" w:space="0" w:color="auto"/>
        <w:right w:val="none" w:sz="0" w:space="0" w:color="auto"/>
      </w:divBdr>
    </w:div>
    <w:div w:id="633486714">
      <w:bodyDiv w:val="1"/>
      <w:marLeft w:val="0"/>
      <w:marRight w:val="0"/>
      <w:marTop w:val="0"/>
      <w:marBottom w:val="0"/>
      <w:divBdr>
        <w:top w:val="none" w:sz="0" w:space="0" w:color="auto"/>
        <w:left w:val="none" w:sz="0" w:space="0" w:color="auto"/>
        <w:bottom w:val="none" w:sz="0" w:space="0" w:color="auto"/>
        <w:right w:val="none" w:sz="0" w:space="0" w:color="auto"/>
      </w:divBdr>
    </w:div>
    <w:div w:id="634066241">
      <w:bodyDiv w:val="1"/>
      <w:marLeft w:val="0"/>
      <w:marRight w:val="0"/>
      <w:marTop w:val="0"/>
      <w:marBottom w:val="0"/>
      <w:divBdr>
        <w:top w:val="none" w:sz="0" w:space="0" w:color="auto"/>
        <w:left w:val="none" w:sz="0" w:space="0" w:color="auto"/>
        <w:bottom w:val="none" w:sz="0" w:space="0" w:color="auto"/>
        <w:right w:val="none" w:sz="0" w:space="0" w:color="auto"/>
      </w:divBdr>
    </w:div>
    <w:div w:id="636884995">
      <w:bodyDiv w:val="1"/>
      <w:marLeft w:val="0"/>
      <w:marRight w:val="0"/>
      <w:marTop w:val="0"/>
      <w:marBottom w:val="0"/>
      <w:divBdr>
        <w:top w:val="none" w:sz="0" w:space="0" w:color="auto"/>
        <w:left w:val="none" w:sz="0" w:space="0" w:color="auto"/>
        <w:bottom w:val="none" w:sz="0" w:space="0" w:color="auto"/>
        <w:right w:val="none" w:sz="0" w:space="0" w:color="auto"/>
      </w:divBdr>
    </w:div>
    <w:div w:id="638263033">
      <w:bodyDiv w:val="1"/>
      <w:marLeft w:val="0"/>
      <w:marRight w:val="0"/>
      <w:marTop w:val="0"/>
      <w:marBottom w:val="0"/>
      <w:divBdr>
        <w:top w:val="none" w:sz="0" w:space="0" w:color="auto"/>
        <w:left w:val="none" w:sz="0" w:space="0" w:color="auto"/>
        <w:bottom w:val="none" w:sz="0" w:space="0" w:color="auto"/>
        <w:right w:val="none" w:sz="0" w:space="0" w:color="auto"/>
      </w:divBdr>
    </w:div>
    <w:div w:id="639000848">
      <w:bodyDiv w:val="1"/>
      <w:marLeft w:val="0"/>
      <w:marRight w:val="0"/>
      <w:marTop w:val="0"/>
      <w:marBottom w:val="0"/>
      <w:divBdr>
        <w:top w:val="none" w:sz="0" w:space="0" w:color="auto"/>
        <w:left w:val="none" w:sz="0" w:space="0" w:color="auto"/>
        <w:bottom w:val="none" w:sz="0" w:space="0" w:color="auto"/>
        <w:right w:val="none" w:sz="0" w:space="0" w:color="auto"/>
      </w:divBdr>
    </w:div>
    <w:div w:id="639114855">
      <w:bodyDiv w:val="1"/>
      <w:marLeft w:val="0"/>
      <w:marRight w:val="0"/>
      <w:marTop w:val="0"/>
      <w:marBottom w:val="0"/>
      <w:divBdr>
        <w:top w:val="none" w:sz="0" w:space="0" w:color="auto"/>
        <w:left w:val="none" w:sz="0" w:space="0" w:color="auto"/>
        <w:bottom w:val="none" w:sz="0" w:space="0" w:color="auto"/>
        <w:right w:val="none" w:sz="0" w:space="0" w:color="auto"/>
      </w:divBdr>
    </w:div>
    <w:div w:id="639187460">
      <w:bodyDiv w:val="1"/>
      <w:marLeft w:val="0"/>
      <w:marRight w:val="0"/>
      <w:marTop w:val="0"/>
      <w:marBottom w:val="0"/>
      <w:divBdr>
        <w:top w:val="none" w:sz="0" w:space="0" w:color="auto"/>
        <w:left w:val="none" w:sz="0" w:space="0" w:color="auto"/>
        <w:bottom w:val="none" w:sz="0" w:space="0" w:color="auto"/>
        <w:right w:val="none" w:sz="0" w:space="0" w:color="auto"/>
      </w:divBdr>
    </w:div>
    <w:div w:id="639266454">
      <w:bodyDiv w:val="1"/>
      <w:marLeft w:val="0"/>
      <w:marRight w:val="0"/>
      <w:marTop w:val="0"/>
      <w:marBottom w:val="0"/>
      <w:divBdr>
        <w:top w:val="none" w:sz="0" w:space="0" w:color="auto"/>
        <w:left w:val="none" w:sz="0" w:space="0" w:color="auto"/>
        <w:bottom w:val="none" w:sz="0" w:space="0" w:color="auto"/>
        <w:right w:val="none" w:sz="0" w:space="0" w:color="auto"/>
      </w:divBdr>
    </w:div>
    <w:div w:id="639919900">
      <w:bodyDiv w:val="1"/>
      <w:marLeft w:val="0"/>
      <w:marRight w:val="0"/>
      <w:marTop w:val="0"/>
      <w:marBottom w:val="0"/>
      <w:divBdr>
        <w:top w:val="none" w:sz="0" w:space="0" w:color="auto"/>
        <w:left w:val="none" w:sz="0" w:space="0" w:color="auto"/>
        <w:bottom w:val="none" w:sz="0" w:space="0" w:color="auto"/>
        <w:right w:val="none" w:sz="0" w:space="0" w:color="auto"/>
      </w:divBdr>
    </w:div>
    <w:div w:id="640305799">
      <w:bodyDiv w:val="1"/>
      <w:marLeft w:val="0"/>
      <w:marRight w:val="0"/>
      <w:marTop w:val="0"/>
      <w:marBottom w:val="0"/>
      <w:divBdr>
        <w:top w:val="none" w:sz="0" w:space="0" w:color="auto"/>
        <w:left w:val="none" w:sz="0" w:space="0" w:color="auto"/>
        <w:bottom w:val="none" w:sz="0" w:space="0" w:color="auto"/>
        <w:right w:val="none" w:sz="0" w:space="0" w:color="auto"/>
      </w:divBdr>
    </w:div>
    <w:div w:id="643046903">
      <w:bodyDiv w:val="1"/>
      <w:marLeft w:val="0"/>
      <w:marRight w:val="0"/>
      <w:marTop w:val="0"/>
      <w:marBottom w:val="0"/>
      <w:divBdr>
        <w:top w:val="none" w:sz="0" w:space="0" w:color="auto"/>
        <w:left w:val="none" w:sz="0" w:space="0" w:color="auto"/>
        <w:bottom w:val="none" w:sz="0" w:space="0" w:color="auto"/>
        <w:right w:val="none" w:sz="0" w:space="0" w:color="auto"/>
      </w:divBdr>
    </w:div>
    <w:div w:id="644815743">
      <w:bodyDiv w:val="1"/>
      <w:marLeft w:val="0"/>
      <w:marRight w:val="0"/>
      <w:marTop w:val="0"/>
      <w:marBottom w:val="0"/>
      <w:divBdr>
        <w:top w:val="none" w:sz="0" w:space="0" w:color="auto"/>
        <w:left w:val="none" w:sz="0" w:space="0" w:color="auto"/>
        <w:bottom w:val="none" w:sz="0" w:space="0" w:color="auto"/>
        <w:right w:val="none" w:sz="0" w:space="0" w:color="auto"/>
      </w:divBdr>
    </w:div>
    <w:div w:id="644820838">
      <w:bodyDiv w:val="1"/>
      <w:marLeft w:val="0"/>
      <w:marRight w:val="0"/>
      <w:marTop w:val="0"/>
      <w:marBottom w:val="0"/>
      <w:divBdr>
        <w:top w:val="none" w:sz="0" w:space="0" w:color="auto"/>
        <w:left w:val="none" w:sz="0" w:space="0" w:color="auto"/>
        <w:bottom w:val="none" w:sz="0" w:space="0" w:color="auto"/>
        <w:right w:val="none" w:sz="0" w:space="0" w:color="auto"/>
      </w:divBdr>
    </w:div>
    <w:div w:id="646906179">
      <w:bodyDiv w:val="1"/>
      <w:marLeft w:val="0"/>
      <w:marRight w:val="0"/>
      <w:marTop w:val="0"/>
      <w:marBottom w:val="0"/>
      <w:divBdr>
        <w:top w:val="none" w:sz="0" w:space="0" w:color="auto"/>
        <w:left w:val="none" w:sz="0" w:space="0" w:color="auto"/>
        <w:bottom w:val="none" w:sz="0" w:space="0" w:color="auto"/>
        <w:right w:val="none" w:sz="0" w:space="0" w:color="auto"/>
      </w:divBdr>
    </w:div>
    <w:div w:id="647787458">
      <w:bodyDiv w:val="1"/>
      <w:marLeft w:val="0"/>
      <w:marRight w:val="0"/>
      <w:marTop w:val="0"/>
      <w:marBottom w:val="0"/>
      <w:divBdr>
        <w:top w:val="none" w:sz="0" w:space="0" w:color="auto"/>
        <w:left w:val="none" w:sz="0" w:space="0" w:color="auto"/>
        <w:bottom w:val="none" w:sz="0" w:space="0" w:color="auto"/>
        <w:right w:val="none" w:sz="0" w:space="0" w:color="auto"/>
      </w:divBdr>
    </w:div>
    <w:div w:id="649408646">
      <w:bodyDiv w:val="1"/>
      <w:marLeft w:val="0"/>
      <w:marRight w:val="0"/>
      <w:marTop w:val="0"/>
      <w:marBottom w:val="0"/>
      <w:divBdr>
        <w:top w:val="none" w:sz="0" w:space="0" w:color="auto"/>
        <w:left w:val="none" w:sz="0" w:space="0" w:color="auto"/>
        <w:bottom w:val="none" w:sz="0" w:space="0" w:color="auto"/>
        <w:right w:val="none" w:sz="0" w:space="0" w:color="auto"/>
      </w:divBdr>
    </w:div>
    <w:div w:id="649528134">
      <w:bodyDiv w:val="1"/>
      <w:marLeft w:val="0"/>
      <w:marRight w:val="0"/>
      <w:marTop w:val="0"/>
      <w:marBottom w:val="0"/>
      <w:divBdr>
        <w:top w:val="none" w:sz="0" w:space="0" w:color="auto"/>
        <w:left w:val="none" w:sz="0" w:space="0" w:color="auto"/>
        <w:bottom w:val="none" w:sz="0" w:space="0" w:color="auto"/>
        <w:right w:val="none" w:sz="0" w:space="0" w:color="auto"/>
      </w:divBdr>
    </w:div>
    <w:div w:id="649754923">
      <w:bodyDiv w:val="1"/>
      <w:marLeft w:val="0"/>
      <w:marRight w:val="0"/>
      <w:marTop w:val="0"/>
      <w:marBottom w:val="0"/>
      <w:divBdr>
        <w:top w:val="none" w:sz="0" w:space="0" w:color="auto"/>
        <w:left w:val="none" w:sz="0" w:space="0" w:color="auto"/>
        <w:bottom w:val="none" w:sz="0" w:space="0" w:color="auto"/>
        <w:right w:val="none" w:sz="0" w:space="0" w:color="auto"/>
      </w:divBdr>
    </w:div>
    <w:div w:id="650716580">
      <w:bodyDiv w:val="1"/>
      <w:marLeft w:val="0"/>
      <w:marRight w:val="0"/>
      <w:marTop w:val="0"/>
      <w:marBottom w:val="0"/>
      <w:divBdr>
        <w:top w:val="none" w:sz="0" w:space="0" w:color="auto"/>
        <w:left w:val="none" w:sz="0" w:space="0" w:color="auto"/>
        <w:bottom w:val="none" w:sz="0" w:space="0" w:color="auto"/>
        <w:right w:val="none" w:sz="0" w:space="0" w:color="auto"/>
      </w:divBdr>
    </w:div>
    <w:div w:id="651644674">
      <w:bodyDiv w:val="1"/>
      <w:marLeft w:val="0"/>
      <w:marRight w:val="0"/>
      <w:marTop w:val="0"/>
      <w:marBottom w:val="0"/>
      <w:divBdr>
        <w:top w:val="none" w:sz="0" w:space="0" w:color="auto"/>
        <w:left w:val="none" w:sz="0" w:space="0" w:color="auto"/>
        <w:bottom w:val="none" w:sz="0" w:space="0" w:color="auto"/>
        <w:right w:val="none" w:sz="0" w:space="0" w:color="auto"/>
      </w:divBdr>
    </w:div>
    <w:div w:id="655840535">
      <w:bodyDiv w:val="1"/>
      <w:marLeft w:val="0"/>
      <w:marRight w:val="0"/>
      <w:marTop w:val="0"/>
      <w:marBottom w:val="0"/>
      <w:divBdr>
        <w:top w:val="none" w:sz="0" w:space="0" w:color="auto"/>
        <w:left w:val="none" w:sz="0" w:space="0" w:color="auto"/>
        <w:bottom w:val="none" w:sz="0" w:space="0" w:color="auto"/>
        <w:right w:val="none" w:sz="0" w:space="0" w:color="auto"/>
      </w:divBdr>
    </w:div>
    <w:div w:id="656957325">
      <w:bodyDiv w:val="1"/>
      <w:marLeft w:val="0"/>
      <w:marRight w:val="0"/>
      <w:marTop w:val="0"/>
      <w:marBottom w:val="0"/>
      <w:divBdr>
        <w:top w:val="none" w:sz="0" w:space="0" w:color="auto"/>
        <w:left w:val="none" w:sz="0" w:space="0" w:color="auto"/>
        <w:bottom w:val="none" w:sz="0" w:space="0" w:color="auto"/>
        <w:right w:val="none" w:sz="0" w:space="0" w:color="auto"/>
      </w:divBdr>
    </w:div>
    <w:div w:id="659239451">
      <w:bodyDiv w:val="1"/>
      <w:marLeft w:val="0"/>
      <w:marRight w:val="0"/>
      <w:marTop w:val="0"/>
      <w:marBottom w:val="0"/>
      <w:divBdr>
        <w:top w:val="none" w:sz="0" w:space="0" w:color="auto"/>
        <w:left w:val="none" w:sz="0" w:space="0" w:color="auto"/>
        <w:bottom w:val="none" w:sz="0" w:space="0" w:color="auto"/>
        <w:right w:val="none" w:sz="0" w:space="0" w:color="auto"/>
      </w:divBdr>
    </w:div>
    <w:div w:id="659501563">
      <w:bodyDiv w:val="1"/>
      <w:marLeft w:val="0"/>
      <w:marRight w:val="0"/>
      <w:marTop w:val="0"/>
      <w:marBottom w:val="0"/>
      <w:divBdr>
        <w:top w:val="none" w:sz="0" w:space="0" w:color="auto"/>
        <w:left w:val="none" w:sz="0" w:space="0" w:color="auto"/>
        <w:bottom w:val="none" w:sz="0" w:space="0" w:color="auto"/>
        <w:right w:val="none" w:sz="0" w:space="0" w:color="auto"/>
      </w:divBdr>
    </w:div>
    <w:div w:id="659767825">
      <w:bodyDiv w:val="1"/>
      <w:marLeft w:val="0"/>
      <w:marRight w:val="0"/>
      <w:marTop w:val="0"/>
      <w:marBottom w:val="0"/>
      <w:divBdr>
        <w:top w:val="none" w:sz="0" w:space="0" w:color="auto"/>
        <w:left w:val="none" w:sz="0" w:space="0" w:color="auto"/>
        <w:bottom w:val="none" w:sz="0" w:space="0" w:color="auto"/>
        <w:right w:val="none" w:sz="0" w:space="0" w:color="auto"/>
      </w:divBdr>
    </w:div>
    <w:div w:id="659964989">
      <w:bodyDiv w:val="1"/>
      <w:marLeft w:val="0"/>
      <w:marRight w:val="0"/>
      <w:marTop w:val="0"/>
      <w:marBottom w:val="0"/>
      <w:divBdr>
        <w:top w:val="none" w:sz="0" w:space="0" w:color="auto"/>
        <w:left w:val="none" w:sz="0" w:space="0" w:color="auto"/>
        <w:bottom w:val="none" w:sz="0" w:space="0" w:color="auto"/>
        <w:right w:val="none" w:sz="0" w:space="0" w:color="auto"/>
      </w:divBdr>
    </w:div>
    <w:div w:id="660547246">
      <w:bodyDiv w:val="1"/>
      <w:marLeft w:val="0"/>
      <w:marRight w:val="0"/>
      <w:marTop w:val="0"/>
      <w:marBottom w:val="0"/>
      <w:divBdr>
        <w:top w:val="none" w:sz="0" w:space="0" w:color="auto"/>
        <w:left w:val="none" w:sz="0" w:space="0" w:color="auto"/>
        <w:bottom w:val="none" w:sz="0" w:space="0" w:color="auto"/>
        <w:right w:val="none" w:sz="0" w:space="0" w:color="auto"/>
      </w:divBdr>
    </w:div>
    <w:div w:id="660734718">
      <w:bodyDiv w:val="1"/>
      <w:marLeft w:val="0"/>
      <w:marRight w:val="0"/>
      <w:marTop w:val="0"/>
      <w:marBottom w:val="0"/>
      <w:divBdr>
        <w:top w:val="none" w:sz="0" w:space="0" w:color="auto"/>
        <w:left w:val="none" w:sz="0" w:space="0" w:color="auto"/>
        <w:bottom w:val="none" w:sz="0" w:space="0" w:color="auto"/>
        <w:right w:val="none" w:sz="0" w:space="0" w:color="auto"/>
      </w:divBdr>
    </w:div>
    <w:div w:id="662241914">
      <w:bodyDiv w:val="1"/>
      <w:marLeft w:val="0"/>
      <w:marRight w:val="0"/>
      <w:marTop w:val="0"/>
      <w:marBottom w:val="0"/>
      <w:divBdr>
        <w:top w:val="none" w:sz="0" w:space="0" w:color="auto"/>
        <w:left w:val="none" w:sz="0" w:space="0" w:color="auto"/>
        <w:bottom w:val="none" w:sz="0" w:space="0" w:color="auto"/>
        <w:right w:val="none" w:sz="0" w:space="0" w:color="auto"/>
      </w:divBdr>
    </w:div>
    <w:div w:id="663171348">
      <w:bodyDiv w:val="1"/>
      <w:marLeft w:val="0"/>
      <w:marRight w:val="0"/>
      <w:marTop w:val="0"/>
      <w:marBottom w:val="0"/>
      <w:divBdr>
        <w:top w:val="none" w:sz="0" w:space="0" w:color="auto"/>
        <w:left w:val="none" w:sz="0" w:space="0" w:color="auto"/>
        <w:bottom w:val="none" w:sz="0" w:space="0" w:color="auto"/>
        <w:right w:val="none" w:sz="0" w:space="0" w:color="auto"/>
      </w:divBdr>
    </w:div>
    <w:div w:id="663898865">
      <w:bodyDiv w:val="1"/>
      <w:marLeft w:val="0"/>
      <w:marRight w:val="0"/>
      <w:marTop w:val="0"/>
      <w:marBottom w:val="0"/>
      <w:divBdr>
        <w:top w:val="none" w:sz="0" w:space="0" w:color="auto"/>
        <w:left w:val="none" w:sz="0" w:space="0" w:color="auto"/>
        <w:bottom w:val="none" w:sz="0" w:space="0" w:color="auto"/>
        <w:right w:val="none" w:sz="0" w:space="0" w:color="auto"/>
      </w:divBdr>
    </w:div>
    <w:div w:id="665398989">
      <w:bodyDiv w:val="1"/>
      <w:marLeft w:val="0"/>
      <w:marRight w:val="0"/>
      <w:marTop w:val="0"/>
      <w:marBottom w:val="0"/>
      <w:divBdr>
        <w:top w:val="none" w:sz="0" w:space="0" w:color="auto"/>
        <w:left w:val="none" w:sz="0" w:space="0" w:color="auto"/>
        <w:bottom w:val="none" w:sz="0" w:space="0" w:color="auto"/>
        <w:right w:val="none" w:sz="0" w:space="0" w:color="auto"/>
      </w:divBdr>
    </w:div>
    <w:div w:id="666322254">
      <w:bodyDiv w:val="1"/>
      <w:marLeft w:val="0"/>
      <w:marRight w:val="0"/>
      <w:marTop w:val="0"/>
      <w:marBottom w:val="0"/>
      <w:divBdr>
        <w:top w:val="none" w:sz="0" w:space="0" w:color="auto"/>
        <w:left w:val="none" w:sz="0" w:space="0" w:color="auto"/>
        <w:bottom w:val="none" w:sz="0" w:space="0" w:color="auto"/>
        <w:right w:val="none" w:sz="0" w:space="0" w:color="auto"/>
      </w:divBdr>
    </w:div>
    <w:div w:id="667367625">
      <w:bodyDiv w:val="1"/>
      <w:marLeft w:val="0"/>
      <w:marRight w:val="0"/>
      <w:marTop w:val="0"/>
      <w:marBottom w:val="0"/>
      <w:divBdr>
        <w:top w:val="none" w:sz="0" w:space="0" w:color="auto"/>
        <w:left w:val="none" w:sz="0" w:space="0" w:color="auto"/>
        <w:bottom w:val="none" w:sz="0" w:space="0" w:color="auto"/>
        <w:right w:val="none" w:sz="0" w:space="0" w:color="auto"/>
      </w:divBdr>
    </w:div>
    <w:div w:id="668364026">
      <w:bodyDiv w:val="1"/>
      <w:marLeft w:val="0"/>
      <w:marRight w:val="0"/>
      <w:marTop w:val="0"/>
      <w:marBottom w:val="0"/>
      <w:divBdr>
        <w:top w:val="none" w:sz="0" w:space="0" w:color="auto"/>
        <w:left w:val="none" w:sz="0" w:space="0" w:color="auto"/>
        <w:bottom w:val="none" w:sz="0" w:space="0" w:color="auto"/>
        <w:right w:val="none" w:sz="0" w:space="0" w:color="auto"/>
      </w:divBdr>
    </w:div>
    <w:div w:id="668993938">
      <w:bodyDiv w:val="1"/>
      <w:marLeft w:val="0"/>
      <w:marRight w:val="0"/>
      <w:marTop w:val="0"/>
      <w:marBottom w:val="0"/>
      <w:divBdr>
        <w:top w:val="none" w:sz="0" w:space="0" w:color="auto"/>
        <w:left w:val="none" w:sz="0" w:space="0" w:color="auto"/>
        <w:bottom w:val="none" w:sz="0" w:space="0" w:color="auto"/>
        <w:right w:val="none" w:sz="0" w:space="0" w:color="auto"/>
      </w:divBdr>
    </w:div>
    <w:div w:id="669065084">
      <w:bodyDiv w:val="1"/>
      <w:marLeft w:val="0"/>
      <w:marRight w:val="0"/>
      <w:marTop w:val="0"/>
      <w:marBottom w:val="0"/>
      <w:divBdr>
        <w:top w:val="none" w:sz="0" w:space="0" w:color="auto"/>
        <w:left w:val="none" w:sz="0" w:space="0" w:color="auto"/>
        <w:bottom w:val="none" w:sz="0" w:space="0" w:color="auto"/>
        <w:right w:val="none" w:sz="0" w:space="0" w:color="auto"/>
      </w:divBdr>
    </w:div>
    <w:div w:id="670910531">
      <w:bodyDiv w:val="1"/>
      <w:marLeft w:val="0"/>
      <w:marRight w:val="0"/>
      <w:marTop w:val="0"/>
      <w:marBottom w:val="0"/>
      <w:divBdr>
        <w:top w:val="none" w:sz="0" w:space="0" w:color="auto"/>
        <w:left w:val="none" w:sz="0" w:space="0" w:color="auto"/>
        <w:bottom w:val="none" w:sz="0" w:space="0" w:color="auto"/>
        <w:right w:val="none" w:sz="0" w:space="0" w:color="auto"/>
      </w:divBdr>
    </w:div>
    <w:div w:id="670914675">
      <w:bodyDiv w:val="1"/>
      <w:marLeft w:val="0"/>
      <w:marRight w:val="0"/>
      <w:marTop w:val="0"/>
      <w:marBottom w:val="0"/>
      <w:divBdr>
        <w:top w:val="none" w:sz="0" w:space="0" w:color="auto"/>
        <w:left w:val="none" w:sz="0" w:space="0" w:color="auto"/>
        <w:bottom w:val="none" w:sz="0" w:space="0" w:color="auto"/>
        <w:right w:val="none" w:sz="0" w:space="0" w:color="auto"/>
      </w:divBdr>
    </w:div>
    <w:div w:id="672414166">
      <w:bodyDiv w:val="1"/>
      <w:marLeft w:val="0"/>
      <w:marRight w:val="0"/>
      <w:marTop w:val="0"/>
      <w:marBottom w:val="0"/>
      <w:divBdr>
        <w:top w:val="none" w:sz="0" w:space="0" w:color="auto"/>
        <w:left w:val="none" w:sz="0" w:space="0" w:color="auto"/>
        <w:bottom w:val="none" w:sz="0" w:space="0" w:color="auto"/>
        <w:right w:val="none" w:sz="0" w:space="0" w:color="auto"/>
      </w:divBdr>
    </w:div>
    <w:div w:id="674843586">
      <w:bodyDiv w:val="1"/>
      <w:marLeft w:val="0"/>
      <w:marRight w:val="0"/>
      <w:marTop w:val="0"/>
      <w:marBottom w:val="0"/>
      <w:divBdr>
        <w:top w:val="none" w:sz="0" w:space="0" w:color="auto"/>
        <w:left w:val="none" w:sz="0" w:space="0" w:color="auto"/>
        <w:bottom w:val="none" w:sz="0" w:space="0" w:color="auto"/>
        <w:right w:val="none" w:sz="0" w:space="0" w:color="auto"/>
      </w:divBdr>
    </w:div>
    <w:div w:id="675041198">
      <w:bodyDiv w:val="1"/>
      <w:marLeft w:val="0"/>
      <w:marRight w:val="0"/>
      <w:marTop w:val="0"/>
      <w:marBottom w:val="0"/>
      <w:divBdr>
        <w:top w:val="none" w:sz="0" w:space="0" w:color="auto"/>
        <w:left w:val="none" w:sz="0" w:space="0" w:color="auto"/>
        <w:bottom w:val="none" w:sz="0" w:space="0" w:color="auto"/>
        <w:right w:val="none" w:sz="0" w:space="0" w:color="auto"/>
      </w:divBdr>
    </w:div>
    <w:div w:id="675157083">
      <w:bodyDiv w:val="1"/>
      <w:marLeft w:val="0"/>
      <w:marRight w:val="0"/>
      <w:marTop w:val="0"/>
      <w:marBottom w:val="0"/>
      <w:divBdr>
        <w:top w:val="none" w:sz="0" w:space="0" w:color="auto"/>
        <w:left w:val="none" w:sz="0" w:space="0" w:color="auto"/>
        <w:bottom w:val="none" w:sz="0" w:space="0" w:color="auto"/>
        <w:right w:val="none" w:sz="0" w:space="0" w:color="auto"/>
      </w:divBdr>
    </w:div>
    <w:div w:id="675183729">
      <w:bodyDiv w:val="1"/>
      <w:marLeft w:val="0"/>
      <w:marRight w:val="0"/>
      <w:marTop w:val="0"/>
      <w:marBottom w:val="0"/>
      <w:divBdr>
        <w:top w:val="none" w:sz="0" w:space="0" w:color="auto"/>
        <w:left w:val="none" w:sz="0" w:space="0" w:color="auto"/>
        <w:bottom w:val="none" w:sz="0" w:space="0" w:color="auto"/>
        <w:right w:val="none" w:sz="0" w:space="0" w:color="auto"/>
      </w:divBdr>
    </w:div>
    <w:div w:id="676467951">
      <w:bodyDiv w:val="1"/>
      <w:marLeft w:val="0"/>
      <w:marRight w:val="0"/>
      <w:marTop w:val="0"/>
      <w:marBottom w:val="0"/>
      <w:divBdr>
        <w:top w:val="none" w:sz="0" w:space="0" w:color="auto"/>
        <w:left w:val="none" w:sz="0" w:space="0" w:color="auto"/>
        <w:bottom w:val="none" w:sz="0" w:space="0" w:color="auto"/>
        <w:right w:val="none" w:sz="0" w:space="0" w:color="auto"/>
      </w:divBdr>
    </w:div>
    <w:div w:id="676806631">
      <w:bodyDiv w:val="1"/>
      <w:marLeft w:val="0"/>
      <w:marRight w:val="0"/>
      <w:marTop w:val="0"/>
      <w:marBottom w:val="0"/>
      <w:divBdr>
        <w:top w:val="none" w:sz="0" w:space="0" w:color="auto"/>
        <w:left w:val="none" w:sz="0" w:space="0" w:color="auto"/>
        <w:bottom w:val="none" w:sz="0" w:space="0" w:color="auto"/>
        <w:right w:val="none" w:sz="0" w:space="0" w:color="auto"/>
      </w:divBdr>
    </w:div>
    <w:div w:id="679309745">
      <w:bodyDiv w:val="1"/>
      <w:marLeft w:val="0"/>
      <w:marRight w:val="0"/>
      <w:marTop w:val="0"/>
      <w:marBottom w:val="0"/>
      <w:divBdr>
        <w:top w:val="none" w:sz="0" w:space="0" w:color="auto"/>
        <w:left w:val="none" w:sz="0" w:space="0" w:color="auto"/>
        <w:bottom w:val="none" w:sz="0" w:space="0" w:color="auto"/>
        <w:right w:val="none" w:sz="0" w:space="0" w:color="auto"/>
      </w:divBdr>
    </w:div>
    <w:div w:id="680815392">
      <w:bodyDiv w:val="1"/>
      <w:marLeft w:val="0"/>
      <w:marRight w:val="0"/>
      <w:marTop w:val="0"/>
      <w:marBottom w:val="0"/>
      <w:divBdr>
        <w:top w:val="none" w:sz="0" w:space="0" w:color="auto"/>
        <w:left w:val="none" w:sz="0" w:space="0" w:color="auto"/>
        <w:bottom w:val="none" w:sz="0" w:space="0" w:color="auto"/>
        <w:right w:val="none" w:sz="0" w:space="0" w:color="auto"/>
      </w:divBdr>
    </w:div>
    <w:div w:id="681317870">
      <w:bodyDiv w:val="1"/>
      <w:marLeft w:val="0"/>
      <w:marRight w:val="0"/>
      <w:marTop w:val="0"/>
      <w:marBottom w:val="0"/>
      <w:divBdr>
        <w:top w:val="none" w:sz="0" w:space="0" w:color="auto"/>
        <w:left w:val="none" w:sz="0" w:space="0" w:color="auto"/>
        <w:bottom w:val="none" w:sz="0" w:space="0" w:color="auto"/>
        <w:right w:val="none" w:sz="0" w:space="0" w:color="auto"/>
      </w:divBdr>
    </w:div>
    <w:div w:id="684093711">
      <w:bodyDiv w:val="1"/>
      <w:marLeft w:val="0"/>
      <w:marRight w:val="0"/>
      <w:marTop w:val="0"/>
      <w:marBottom w:val="0"/>
      <w:divBdr>
        <w:top w:val="none" w:sz="0" w:space="0" w:color="auto"/>
        <w:left w:val="none" w:sz="0" w:space="0" w:color="auto"/>
        <w:bottom w:val="none" w:sz="0" w:space="0" w:color="auto"/>
        <w:right w:val="none" w:sz="0" w:space="0" w:color="auto"/>
      </w:divBdr>
    </w:div>
    <w:div w:id="684791825">
      <w:bodyDiv w:val="1"/>
      <w:marLeft w:val="0"/>
      <w:marRight w:val="0"/>
      <w:marTop w:val="0"/>
      <w:marBottom w:val="0"/>
      <w:divBdr>
        <w:top w:val="none" w:sz="0" w:space="0" w:color="auto"/>
        <w:left w:val="none" w:sz="0" w:space="0" w:color="auto"/>
        <w:bottom w:val="none" w:sz="0" w:space="0" w:color="auto"/>
        <w:right w:val="none" w:sz="0" w:space="0" w:color="auto"/>
      </w:divBdr>
    </w:div>
    <w:div w:id="685908864">
      <w:bodyDiv w:val="1"/>
      <w:marLeft w:val="0"/>
      <w:marRight w:val="0"/>
      <w:marTop w:val="0"/>
      <w:marBottom w:val="0"/>
      <w:divBdr>
        <w:top w:val="none" w:sz="0" w:space="0" w:color="auto"/>
        <w:left w:val="none" w:sz="0" w:space="0" w:color="auto"/>
        <w:bottom w:val="none" w:sz="0" w:space="0" w:color="auto"/>
        <w:right w:val="none" w:sz="0" w:space="0" w:color="auto"/>
      </w:divBdr>
    </w:div>
    <w:div w:id="686060691">
      <w:bodyDiv w:val="1"/>
      <w:marLeft w:val="0"/>
      <w:marRight w:val="0"/>
      <w:marTop w:val="0"/>
      <w:marBottom w:val="0"/>
      <w:divBdr>
        <w:top w:val="none" w:sz="0" w:space="0" w:color="auto"/>
        <w:left w:val="none" w:sz="0" w:space="0" w:color="auto"/>
        <w:bottom w:val="none" w:sz="0" w:space="0" w:color="auto"/>
        <w:right w:val="none" w:sz="0" w:space="0" w:color="auto"/>
      </w:divBdr>
    </w:div>
    <w:div w:id="686910246">
      <w:bodyDiv w:val="1"/>
      <w:marLeft w:val="0"/>
      <w:marRight w:val="0"/>
      <w:marTop w:val="0"/>
      <w:marBottom w:val="0"/>
      <w:divBdr>
        <w:top w:val="none" w:sz="0" w:space="0" w:color="auto"/>
        <w:left w:val="none" w:sz="0" w:space="0" w:color="auto"/>
        <w:bottom w:val="none" w:sz="0" w:space="0" w:color="auto"/>
        <w:right w:val="none" w:sz="0" w:space="0" w:color="auto"/>
      </w:divBdr>
    </w:div>
    <w:div w:id="688603724">
      <w:bodyDiv w:val="1"/>
      <w:marLeft w:val="0"/>
      <w:marRight w:val="0"/>
      <w:marTop w:val="0"/>
      <w:marBottom w:val="0"/>
      <w:divBdr>
        <w:top w:val="none" w:sz="0" w:space="0" w:color="auto"/>
        <w:left w:val="none" w:sz="0" w:space="0" w:color="auto"/>
        <w:bottom w:val="none" w:sz="0" w:space="0" w:color="auto"/>
        <w:right w:val="none" w:sz="0" w:space="0" w:color="auto"/>
      </w:divBdr>
    </w:div>
    <w:div w:id="688722218">
      <w:bodyDiv w:val="1"/>
      <w:marLeft w:val="0"/>
      <w:marRight w:val="0"/>
      <w:marTop w:val="0"/>
      <w:marBottom w:val="0"/>
      <w:divBdr>
        <w:top w:val="none" w:sz="0" w:space="0" w:color="auto"/>
        <w:left w:val="none" w:sz="0" w:space="0" w:color="auto"/>
        <w:bottom w:val="none" w:sz="0" w:space="0" w:color="auto"/>
        <w:right w:val="none" w:sz="0" w:space="0" w:color="auto"/>
      </w:divBdr>
    </w:div>
    <w:div w:id="693113351">
      <w:bodyDiv w:val="1"/>
      <w:marLeft w:val="0"/>
      <w:marRight w:val="0"/>
      <w:marTop w:val="0"/>
      <w:marBottom w:val="0"/>
      <w:divBdr>
        <w:top w:val="none" w:sz="0" w:space="0" w:color="auto"/>
        <w:left w:val="none" w:sz="0" w:space="0" w:color="auto"/>
        <w:bottom w:val="none" w:sz="0" w:space="0" w:color="auto"/>
        <w:right w:val="none" w:sz="0" w:space="0" w:color="auto"/>
      </w:divBdr>
    </w:div>
    <w:div w:id="693963984">
      <w:bodyDiv w:val="1"/>
      <w:marLeft w:val="0"/>
      <w:marRight w:val="0"/>
      <w:marTop w:val="0"/>
      <w:marBottom w:val="0"/>
      <w:divBdr>
        <w:top w:val="none" w:sz="0" w:space="0" w:color="auto"/>
        <w:left w:val="none" w:sz="0" w:space="0" w:color="auto"/>
        <w:bottom w:val="none" w:sz="0" w:space="0" w:color="auto"/>
        <w:right w:val="none" w:sz="0" w:space="0" w:color="auto"/>
      </w:divBdr>
    </w:div>
    <w:div w:id="694576204">
      <w:bodyDiv w:val="1"/>
      <w:marLeft w:val="0"/>
      <w:marRight w:val="0"/>
      <w:marTop w:val="0"/>
      <w:marBottom w:val="0"/>
      <w:divBdr>
        <w:top w:val="none" w:sz="0" w:space="0" w:color="auto"/>
        <w:left w:val="none" w:sz="0" w:space="0" w:color="auto"/>
        <w:bottom w:val="none" w:sz="0" w:space="0" w:color="auto"/>
        <w:right w:val="none" w:sz="0" w:space="0" w:color="auto"/>
      </w:divBdr>
    </w:div>
    <w:div w:id="695694839">
      <w:bodyDiv w:val="1"/>
      <w:marLeft w:val="0"/>
      <w:marRight w:val="0"/>
      <w:marTop w:val="0"/>
      <w:marBottom w:val="0"/>
      <w:divBdr>
        <w:top w:val="none" w:sz="0" w:space="0" w:color="auto"/>
        <w:left w:val="none" w:sz="0" w:space="0" w:color="auto"/>
        <w:bottom w:val="none" w:sz="0" w:space="0" w:color="auto"/>
        <w:right w:val="none" w:sz="0" w:space="0" w:color="auto"/>
      </w:divBdr>
    </w:div>
    <w:div w:id="696665427">
      <w:bodyDiv w:val="1"/>
      <w:marLeft w:val="0"/>
      <w:marRight w:val="0"/>
      <w:marTop w:val="0"/>
      <w:marBottom w:val="0"/>
      <w:divBdr>
        <w:top w:val="none" w:sz="0" w:space="0" w:color="auto"/>
        <w:left w:val="none" w:sz="0" w:space="0" w:color="auto"/>
        <w:bottom w:val="none" w:sz="0" w:space="0" w:color="auto"/>
        <w:right w:val="none" w:sz="0" w:space="0" w:color="auto"/>
      </w:divBdr>
    </w:div>
    <w:div w:id="699090043">
      <w:bodyDiv w:val="1"/>
      <w:marLeft w:val="0"/>
      <w:marRight w:val="0"/>
      <w:marTop w:val="0"/>
      <w:marBottom w:val="0"/>
      <w:divBdr>
        <w:top w:val="none" w:sz="0" w:space="0" w:color="auto"/>
        <w:left w:val="none" w:sz="0" w:space="0" w:color="auto"/>
        <w:bottom w:val="none" w:sz="0" w:space="0" w:color="auto"/>
        <w:right w:val="none" w:sz="0" w:space="0" w:color="auto"/>
      </w:divBdr>
    </w:div>
    <w:div w:id="701831174">
      <w:bodyDiv w:val="1"/>
      <w:marLeft w:val="0"/>
      <w:marRight w:val="0"/>
      <w:marTop w:val="0"/>
      <w:marBottom w:val="0"/>
      <w:divBdr>
        <w:top w:val="none" w:sz="0" w:space="0" w:color="auto"/>
        <w:left w:val="none" w:sz="0" w:space="0" w:color="auto"/>
        <w:bottom w:val="none" w:sz="0" w:space="0" w:color="auto"/>
        <w:right w:val="none" w:sz="0" w:space="0" w:color="auto"/>
      </w:divBdr>
    </w:div>
    <w:div w:id="702051623">
      <w:bodyDiv w:val="1"/>
      <w:marLeft w:val="0"/>
      <w:marRight w:val="0"/>
      <w:marTop w:val="0"/>
      <w:marBottom w:val="0"/>
      <w:divBdr>
        <w:top w:val="none" w:sz="0" w:space="0" w:color="auto"/>
        <w:left w:val="none" w:sz="0" w:space="0" w:color="auto"/>
        <w:bottom w:val="none" w:sz="0" w:space="0" w:color="auto"/>
        <w:right w:val="none" w:sz="0" w:space="0" w:color="auto"/>
      </w:divBdr>
    </w:div>
    <w:div w:id="706442734">
      <w:bodyDiv w:val="1"/>
      <w:marLeft w:val="0"/>
      <w:marRight w:val="0"/>
      <w:marTop w:val="0"/>
      <w:marBottom w:val="0"/>
      <w:divBdr>
        <w:top w:val="none" w:sz="0" w:space="0" w:color="auto"/>
        <w:left w:val="none" w:sz="0" w:space="0" w:color="auto"/>
        <w:bottom w:val="none" w:sz="0" w:space="0" w:color="auto"/>
        <w:right w:val="none" w:sz="0" w:space="0" w:color="auto"/>
      </w:divBdr>
    </w:div>
    <w:div w:id="706956955">
      <w:bodyDiv w:val="1"/>
      <w:marLeft w:val="0"/>
      <w:marRight w:val="0"/>
      <w:marTop w:val="0"/>
      <w:marBottom w:val="0"/>
      <w:divBdr>
        <w:top w:val="none" w:sz="0" w:space="0" w:color="auto"/>
        <w:left w:val="none" w:sz="0" w:space="0" w:color="auto"/>
        <w:bottom w:val="none" w:sz="0" w:space="0" w:color="auto"/>
        <w:right w:val="none" w:sz="0" w:space="0" w:color="auto"/>
      </w:divBdr>
    </w:div>
    <w:div w:id="710492862">
      <w:bodyDiv w:val="1"/>
      <w:marLeft w:val="0"/>
      <w:marRight w:val="0"/>
      <w:marTop w:val="0"/>
      <w:marBottom w:val="0"/>
      <w:divBdr>
        <w:top w:val="none" w:sz="0" w:space="0" w:color="auto"/>
        <w:left w:val="none" w:sz="0" w:space="0" w:color="auto"/>
        <w:bottom w:val="none" w:sz="0" w:space="0" w:color="auto"/>
        <w:right w:val="none" w:sz="0" w:space="0" w:color="auto"/>
      </w:divBdr>
    </w:div>
    <w:div w:id="712582196">
      <w:bodyDiv w:val="1"/>
      <w:marLeft w:val="0"/>
      <w:marRight w:val="0"/>
      <w:marTop w:val="0"/>
      <w:marBottom w:val="0"/>
      <w:divBdr>
        <w:top w:val="none" w:sz="0" w:space="0" w:color="auto"/>
        <w:left w:val="none" w:sz="0" w:space="0" w:color="auto"/>
        <w:bottom w:val="none" w:sz="0" w:space="0" w:color="auto"/>
        <w:right w:val="none" w:sz="0" w:space="0" w:color="auto"/>
      </w:divBdr>
    </w:div>
    <w:div w:id="712852659">
      <w:bodyDiv w:val="1"/>
      <w:marLeft w:val="0"/>
      <w:marRight w:val="0"/>
      <w:marTop w:val="0"/>
      <w:marBottom w:val="0"/>
      <w:divBdr>
        <w:top w:val="none" w:sz="0" w:space="0" w:color="auto"/>
        <w:left w:val="none" w:sz="0" w:space="0" w:color="auto"/>
        <w:bottom w:val="none" w:sz="0" w:space="0" w:color="auto"/>
        <w:right w:val="none" w:sz="0" w:space="0" w:color="auto"/>
      </w:divBdr>
    </w:div>
    <w:div w:id="714239418">
      <w:bodyDiv w:val="1"/>
      <w:marLeft w:val="0"/>
      <w:marRight w:val="0"/>
      <w:marTop w:val="0"/>
      <w:marBottom w:val="0"/>
      <w:divBdr>
        <w:top w:val="none" w:sz="0" w:space="0" w:color="auto"/>
        <w:left w:val="none" w:sz="0" w:space="0" w:color="auto"/>
        <w:bottom w:val="none" w:sz="0" w:space="0" w:color="auto"/>
        <w:right w:val="none" w:sz="0" w:space="0" w:color="auto"/>
      </w:divBdr>
    </w:div>
    <w:div w:id="714239508">
      <w:bodyDiv w:val="1"/>
      <w:marLeft w:val="0"/>
      <w:marRight w:val="0"/>
      <w:marTop w:val="0"/>
      <w:marBottom w:val="0"/>
      <w:divBdr>
        <w:top w:val="none" w:sz="0" w:space="0" w:color="auto"/>
        <w:left w:val="none" w:sz="0" w:space="0" w:color="auto"/>
        <w:bottom w:val="none" w:sz="0" w:space="0" w:color="auto"/>
        <w:right w:val="none" w:sz="0" w:space="0" w:color="auto"/>
      </w:divBdr>
    </w:div>
    <w:div w:id="715081786">
      <w:bodyDiv w:val="1"/>
      <w:marLeft w:val="0"/>
      <w:marRight w:val="0"/>
      <w:marTop w:val="0"/>
      <w:marBottom w:val="0"/>
      <w:divBdr>
        <w:top w:val="none" w:sz="0" w:space="0" w:color="auto"/>
        <w:left w:val="none" w:sz="0" w:space="0" w:color="auto"/>
        <w:bottom w:val="none" w:sz="0" w:space="0" w:color="auto"/>
        <w:right w:val="none" w:sz="0" w:space="0" w:color="auto"/>
      </w:divBdr>
    </w:div>
    <w:div w:id="715276678">
      <w:bodyDiv w:val="1"/>
      <w:marLeft w:val="0"/>
      <w:marRight w:val="0"/>
      <w:marTop w:val="0"/>
      <w:marBottom w:val="0"/>
      <w:divBdr>
        <w:top w:val="none" w:sz="0" w:space="0" w:color="auto"/>
        <w:left w:val="none" w:sz="0" w:space="0" w:color="auto"/>
        <w:bottom w:val="none" w:sz="0" w:space="0" w:color="auto"/>
        <w:right w:val="none" w:sz="0" w:space="0" w:color="auto"/>
      </w:divBdr>
    </w:div>
    <w:div w:id="716399229">
      <w:bodyDiv w:val="1"/>
      <w:marLeft w:val="0"/>
      <w:marRight w:val="0"/>
      <w:marTop w:val="0"/>
      <w:marBottom w:val="0"/>
      <w:divBdr>
        <w:top w:val="none" w:sz="0" w:space="0" w:color="auto"/>
        <w:left w:val="none" w:sz="0" w:space="0" w:color="auto"/>
        <w:bottom w:val="none" w:sz="0" w:space="0" w:color="auto"/>
        <w:right w:val="none" w:sz="0" w:space="0" w:color="auto"/>
      </w:divBdr>
    </w:div>
    <w:div w:id="717246817">
      <w:bodyDiv w:val="1"/>
      <w:marLeft w:val="0"/>
      <w:marRight w:val="0"/>
      <w:marTop w:val="0"/>
      <w:marBottom w:val="0"/>
      <w:divBdr>
        <w:top w:val="none" w:sz="0" w:space="0" w:color="auto"/>
        <w:left w:val="none" w:sz="0" w:space="0" w:color="auto"/>
        <w:bottom w:val="none" w:sz="0" w:space="0" w:color="auto"/>
        <w:right w:val="none" w:sz="0" w:space="0" w:color="auto"/>
      </w:divBdr>
    </w:div>
    <w:div w:id="717437928">
      <w:bodyDiv w:val="1"/>
      <w:marLeft w:val="0"/>
      <w:marRight w:val="0"/>
      <w:marTop w:val="0"/>
      <w:marBottom w:val="0"/>
      <w:divBdr>
        <w:top w:val="none" w:sz="0" w:space="0" w:color="auto"/>
        <w:left w:val="none" w:sz="0" w:space="0" w:color="auto"/>
        <w:bottom w:val="none" w:sz="0" w:space="0" w:color="auto"/>
        <w:right w:val="none" w:sz="0" w:space="0" w:color="auto"/>
      </w:divBdr>
    </w:div>
    <w:div w:id="718211612">
      <w:bodyDiv w:val="1"/>
      <w:marLeft w:val="0"/>
      <w:marRight w:val="0"/>
      <w:marTop w:val="0"/>
      <w:marBottom w:val="0"/>
      <w:divBdr>
        <w:top w:val="none" w:sz="0" w:space="0" w:color="auto"/>
        <w:left w:val="none" w:sz="0" w:space="0" w:color="auto"/>
        <w:bottom w:val="none" w:sz="0" w:space="0" w:color="auto"/>
        <w:right w:val="none" w:sz="0" w:space="0" w:color="auto"/>
      </w:divBdr>
      <w:divsChild>
        <w:div w:id="1970086699">
          <w:marLeft w:val="547"/>
          <w:marRight w:val="0"/>
          <w:marTop w:val="115"/>
          <w:marBottom w:val="0"/>
          <w:divBdr>
            <w:top w:val="none" w:sz="0" w:space="0" w:color="auto"/>
            <w:left w:val="none" w:sz="0" w:space="0" w:color="auto"/>
            <w:bottom w:val="none" w:sz="0" w:space="0" w:color="auto"/>
            <w:right w:val="none" w:sz="0" w:space="0" w:color="auto"/>
          </w:divBdr>
        </w:div>
      </w:divsChild>
    </w:div>
    <w:div w:id="720442638">
      <w:bodyDiv w:val="1"/>
      <w:marLeft w:val="0"/>
      <w:marRight w:val="0"/>
      <w:marTop w:val="0"/>
      <w:marBottom w:val="0"/>
      <w:divBdr>
        <w:top w:val="none" w:sz="0" w:space="0" w:color="auto"/>
        <w:left w:val="none" w:sz="0" w:space="0" w:color="auto"/>
        <w:bottom w:val="none" w:sz="0" w:space="0" w:color="auto"/>
        <w:right w:val="none" w:sz="0" w:space="0" w:color="auto"/>
      </w:divBdr>
    </w:div>
    <w:div w:id="722027525">
      <w:bodyDiv w:val="1"/>
      <w:marLeft w:val="0"/>
      <w:marRight w:val="0"/>
      <w:marTop w:val="0"/>
      <w:marBottom w:val="0"/>
      <w:divBdr>
        <w:top w:val="none" w:sz="0" w:space="0" w:color="auto"/>
        <w:left w:val="none" w:sz="0" w:space="0" w:color="auto"/>
        <w:bottom w:val="none" w:sz="0" w:space="0" w:color="auto"/>
        <w:right w:val="none" w:sz="0" w:space="0" w:color="auto"/>
      </w:divBdr>
    </w:div>
    <w:div w:id="723262986">
      <w:bodyDiv w:val="1"/>
      <w:marLeft w:val="0"/>
      <w:marRight w:val="0"/>
      <w:marTop w:val="0"/>
      <w:marBottom w:val="0"/>
      <w:divBdr>
        <w:top w:val="none" w:sz="0" w:space="0" w:color="auto"/>
        <w:left w:val="none" w:sz="0" w:space="0" w:color="auto"/>
        <w:bottom w:val="none" w:sz="0" w:space="0" w:color="auto"/>
        <w:right w:val="none" w:sz="0" w:space="0" w:color="auto"/>
      </w:divBdr>
    </w:div>
    <w:div w:id="724331165">
      <w:bodyDiv w:val="1"/>
      <w:marLeft w:val="0"/>
      <w:marRight w:val="0"/>
      <w:marTop w:val="0"/>
      <w:marBottom w:val="0"/>
      <w:divBdr>
        <w:top w:val="none" w:sz="0" w:space="0" w:color="auto"/>
        <w:left w:val="none" w:sz="0" w:space="0" w:color="auto"/>
        <w:bottom w:val="none" w:sz="0" w:space="0" w:color="auto"/>
        <w:right w:val="none" w:sz="0" w:space="0" w:color="auto"/>
      </w:divBdr>
    </w:div>
    <w:div w:id="725029165">
      <w:bodyDiv w:val="1"/>
      <w:marLeft w:val="0"/>
      <w:marRight w:val="0"/>
      <w:marTop w:val="0"/>
      <w:marBottom w:val="0"/>
      <w:divBdr>
        <w:top w:val="none" w:sz="0" w:space="0" w:color="auto"/>
        <w:left w:val="none" w:sz="0" w:space="0" w:color="auto"/>
        <w:bottom w:val="none" w:sz="0" w:space="0" w:color="auto"/>
        <w:right w:val="none" w:sz="0" w:space="0" w:color="auto"/>
      </w:divBdr>
    </w:div>
    <w:div w:id="725496872">
      <w:bodyDiv w:val="1"/>
      <w:marLeft w:val="0"/>
      <w:marRight w:val="0"/>
      <w:marTop w:val="0"/>
      <w:marBottom w:val="0"/>
      <w:divBdr>
        <w:top w:val="none" w:sz="0" w:space="0" w:color="auto"/>
        <w:left w:val="none" w:sz="0" w:space="0" w:color="auto"/>
        <w:bottom w:val="none" w:sz="0" w:space="0" w:color="auto"/>
        <w:right w:val="none" w:sz="0" w:space="0" w:color="auto"/>
      </w:divBdr>
    </w:div>
    <w:div w:id="725642905">
      <w:bodyDiv w:val="1"/>
      <w:marLeft w:val="0"/>
      <w:marRight w:val="0"/>
      <w:marTop w:val="0"/>
      <w:marBottom w:val="0"/>
      <w:divBdr>
        <w:top w:val="none" w:sz="0" w:space="0" w:color="auto"/>
        <w:left w:val="none" w:sz="0" w:space="0" w:color="auto"/>
        <w:bottom w:val="none" w:sz="0" w:space="0" w:color="auto"/>
        <w:right w:val="none" w:sz="0" w:space="0" w:color="auto"/>
      </w:divBdr>
    </w:div>
    <w:div w:id="725884135">
      <w:bodyDiv w:val="1"/>
      <w:marLeft w:val="0"/>
      <w:marRight w:val="0"/>
      <w:marTop w:val="0"/>
      <w:marBottom w:val="0"/>
      <w:divBdr>
        <w:top w:val="none" w:sz="0" w:space="0" w:color="auto"/>
        <w:left w:val="none" w:sz="0" w:space="0" w:color="auto"/>
        <w:bottom w:val="none" w:sz="0" w:space="0" w:color="auto"/>
        <w:right w:val="none" w:sz="0" w:space="0" w:color="auto"/>
      </w:divBdr>
    </w:div>
    <w:div w:id="726301232">
      <w:bodyDiv w:val="1"/>
      <w:marLeft w:val="0"/>
      <w:marRight w:val="0"/>
      <w:marTop w:val="0"/>
      <w:marBottom w:val="0"/>
      <w:divBdr>
        <w:top w:val="none" w:sz="0" w:space="0" w:color="auto"/>
        <w:left w:val="none" w:sz="0" w:space="0" w:color="auto"/>
        <w:bottom w:val="none" w:sz="0" w:space="0" w:color="auto"/>
        <w:right w:val="none" w:sz="0" w:space="0" w:color="auto"/>
      </w:divBdr>
    </w:div>
    <w:div w:id="726954215">
      <w:bodyDiv w:val="1"/>
      <w:marLeft w:val="0"/>
      <w:marRight w:val="0"/>
      <w:marTop w:val="0"/>
      <w:marBottom w:val="0"/>
      <w:divBdr>
        <w:top w:val="none" w:sz="0" w:space="0" w:color="auto"/>
        <w:left w:val="none" w:sz="0" w:space="0" w:color="auto"/>
        <w:bottom w:val="none" w:sz="0" w:space="0" w:color="auto"/>
        <w:right w:val="none" w:sz="0" w:space="0" w:color="auto"/>
      </w:divBdr>
    </w:div>
    <w:div w:id="728264268">
      <w:bodyDiv w:val="1"/>
      <w:marLeft w:val="0"/>
      <w:marRight w:val="0"/>
      <w:marTop w:val="0"/>
      <w:marBottom w:val="0"/>
      <w:divBdr>
        <w:top w:val="none" w:sz="0" w:space="0" w:color="auto"/>
        <w:left w:val="none" w:sz="0" w:space="0" w:color="auto"/>
        <w:bottom w:val="none" w:sz="0" w:space="0" w:color="auto"/>
        <w:right w:val="none" w:sz="0" w:space="0" w:color="auto"/>
      </w:divBdr>
    </w:div>
    <w:div w:id="728308514">
      <w:bodyDiv w:val="1"/>
      <w:marLeft w:val="0"/>
      <w:marRight w:val="0"/>
      <w:marTop w:val="0"/>
      <w:marBottom w:val="0"/>
      <w:divBdr>
        <w:top w:val="none" w:sz="0" w:space="0" w:color="auto"/>
        <w:left w:val="none" w:sz="0" w:space="0" w:color="auto"/>
        <w:bottom w:val="none" w:sz="0" w:space="0" w:color="auto"/>
        <w:right w:val="none" w:sz="0" w:space="0" w:color="auto"/>
      </w:divBdr>
    </w:div>
    <w:div w:id="731388032">
      <w:bodyDiv w:val="1"/>
      <w:marLeft w:val="0"/>
      <w:marRight w:val="0"/>
      <w:marTop w:val="0"/>
      <w:marBottom w:val="0"/>
      <w:divBdr>
        <w:top w:val="none" w:sz="0" w:space="0" w:color="auto"/>
        <w:left w:val="none" w:sz="0" w:space="0" w:color="auto"/>
        <w:bottom w:val="none" w:sz="0" w:space="0" w:color="auto"/>
        <w:right w:val="none" w:sz="0" w:space="0" w:color="auto"/>
      </w:divBdr>
    </w:div>
    <w:div w:id="732505784">
      <w:bodyDiv w:val="1"/>
      <w:marLeft w:val="0"/>
      <w:marRight w:val="0"/>
      <w:marTop w:val="0"/>
      <w:marBottom w:val="0"/>
      <w:divBdr>
        <w:top w:val="none" w:sz="0" w:space="0" w:color="auto"/>
        <w:left w:val="none" w:sz="0" w:space="0" w:color="auto"/>
        <w:bottom w:val="none" w:sz="0" w:space="0" w:color="auto"/>
        <w:right w:val="none" w:sz="0" w:space="0" w:color="auto"/>
      </w:divBdr>
    </w:div>
    <w:div w:id="733085955">
      <w:bodyDiv w:val="1"/>
      <w:marLeft w:val="0"/>
      <w:marRight w:val="0"/>
      <w:marTop w:val="0"/>
      <w:marBottom w:val="0"/>
      <w:divBdr>
        <w:top w:val="none" w:sz="0" w:space="0" w:color="auto"/>
        <w:left w:val="none" w:sz="0" w:space="0" w:color="auto"/>
        <w:bottom w:val="none" w:sz="0" w:space="0" w:color="auto"/>
        <w:right w:val="none" w:sz="0" w:space="0" w:color="auto"/>
      </w:divBdr>
    </w:div>
    <w:div w:id="733963982">
      <w:bodyDiv w:val="1"/>
      <w:marLeft w:val="0"/>
      <w:marRight w:val="0"/>
      <w:marTop w:val="0"/>
      <w:marBottom w:val="0"/>
      <w:divBdr>
        <w:top w:val="none" w:sz="0" w:space="0" w:color="auto"/>
        <w:left w:val="none" w:sz="0" w:space="0" w:color="auto"/>
        <w:bottom w:val="none" w:sz="0" w:space="0" w:color="auto"/>
        <w:right w:val="none" w:sz="0" w:space="0" w:color="auto"/>
      </w:divBdr>
    </w:div>
    <w:div w:id="735977840">
      <w:bodyDiv w:val="1"/>
      <w:marLeft w:val="0"/>
      <w:marRight w:val="0"/>
      <w:marTop w:val="0"/>
      <w:marBottom w:val="0"/>
      <w:divBdr>
        <w:top w:val="none" w:sz="0" w:space="0" w:color="auto"/>
        <w:left w:val="none" w:sz="0" w:space="0" w:color="auto"/>
        <w:bottom w:val="none" w:sz="0" w:space="0" w:color="auto"/>
        <w:right w:val="none" w:sz="0" w:space="0" w:color="auto"/>
      </w:divBdr>
    </w:div>
    <w:div w:id="737092153">
      <w:bodyDiv w:val="1"/>
      <w:marLeft w:val="0"/>
      <w:marRight w:val="0"/>
      <w:marTop w:val="0"/>
      <w:marBottom w:val="0"/>
      <w:divBdr>
        <w:top w:val="none" w:sz="0" w:space="0" w:color="auto"/>
        <w:left w:val="none" w:sz="0" w:space="0" w:color="auto"/>
        <w:bottom w:val="none" w:sz="0" w:space="0" w:color="auto"/>
        <w:right w:val="none" w:sz="0" w:space="0" w:color="auto"/>
      </w:divBdr>
    </w:div>
    <w:div w:id="737630969">
      <w:bodyDiv w:val="1"/>
      <w:marLeft w:val="0"/>
      <w:marRight w:val="0"/>
      <w:marTop w:val="0"/>
      <w:marBottom w:val="0"/>
      <w:divBdr>
        <w:top w:val="none" w:sz="0" w:space="0" w:color="auto"/>
        <w:left w:val="none" w:sz="0" w:space="0" w:color="auto"/>
        <w:bottom w:val="none" w:sz="0" w:space="0" w:color="auto"/>
        <w:right w:val="none" w:sz="0" w:space="0" w:color="auto"/>
      </w:divBdr>
    </w:div>
    <w:div w:id="738553080">
      <w:bodyDiv w:val="1"/>
      <w:marLeft w:val="0"/>
      <w:marRight w:val="0"/>
      <w:marTop w:val="0"/>
      <w:marBottom w:val="0"/>
      <w:divBdr>
        <w:top w:val="none" w:sz="0" w:space="0" w:color="auto"/>
        <w:left w:val="none" w:sz="0" w:space="0" w:color="auto"/>
        <w:bottom w:val="none" w:sz="0" w:space="0" w:color="auto"/>
        <w:right w:val="none" w:sz="0" w:space="0" w:color="auto"/>
      </w:divBdr>
    </w:div>
    <w:div w:id="738986113">
      <w:bodyDiv w:val="1"/>
      <w:marLeft w:val="0"/>
      <w:marRight w:val="0"/>
      <w:marTop w:val="0"/>
      <w:marBottom w:val="0"/>
      <w:divBdr>
        <w:top w:val="none" w:sz="0" w:space="0" w:color="auto"/>
        <w:left w:val="none" w:sz="0" w:space="0" w:color="auto"/>
        <w:bottom w:val="none" w:sz="0" w:space="0" w:color="auto"/>
        <w:right w:val="none" w:sz="0" w:space="0" w:color="auto"/>
      </w:divBdr>
    </w:div>
    <w:div w:id="739400548">
      <w:bodyDiv w:val="1"/>
      <w:marLeft w:val="0"/>
      <w:marRight w:val="0"/>
      <w:marTop w:val="0"/>
      <w:marBottom w:val="0"/>
      <w:divBdr>
        <w:top w:val="none" w:sz="0" w:space="0" w:color="auto"/>
        <w:left w:val="none" w:sz="0" w:space="0" w:color="auto"/>
        <w:bottom w:val="none" w:sz="0" w:space="0" w:color="auto"/>
        <w:right w:val="none" w:sz="0" w:space="0" w:color="auto"/>
      </w:divBdr>
    </w:div>
    <w:div w:id="739717123">
      <w:bodyDiv w:val="1"/>
      <w:marLeft w:val="0"/>
      <w:marRight w:val="0"/>
      <w:marTop w:val="0"/>
      <w:marBottom w:val="0"/>
      <w:divBdr>
        <w:top w:val="none" w:sz="0" w:space="0" w:color="auto"/>
        <w:left w:val="none" w:sz="0" w:space="0" w:color="auto"/>
        <w:bottom w:val="none" w:sz="0" w:space="0" w:color="auto"/>
        <w:right w:val="none" w:sz="0" w:space="0" w:color="auto"/>
      </w:divBdr>
    </w:div>
    <w:div w:id="741878716">
      <w:bodyDiv w:val="1"/>
      <w:marLeft w:val="0"/>
      <w:marRight w:val="0"/>
      <w:marTop w:val="0"/>
      <w:marBottom w:val="0"/>
      <w:divBdr>
        <w:top w:val="none" w:sz="0" w:space="0" w:color="auto"/>
        <w:left w:val="none" w:sz="0" w:space="0" w:color="auto"/>
        <w:bottom w:val="none" w:sz="0" w:space="0" w:color="auto"/>
        <w:right w:val="none" w:sz="0" w:space="0" w:color="auto"/>
      </w:divBdr>
    </w:div>
    <w:div w:id="742532237">
      <w:bodyDiv w:val="1"/>
      <w:marLeft w:val="0"/>
      <w:marRight w:val="0"/>
      <w:marTop w:val="0"/>
      <w:marBottom w:val="0"/>
      <w:divBdr>
        <w:top w:val="none" w:sz="0" w:space="0" w:color="auto"/>
        <w:left w:val="none" w:sz="0" w:space="0" w:color="auto"/>
        <w:bottom w:val="none" w:sz="0" w:space="0" w:color="auto"/>
        <w:right w:val="none" w:sz="0" w:space="0" w:color="auto"/>
      </w:divBdr>
    </w:div>
    <w:div w:id="742803369">
      <w:bodyDiv w:val="1"/>
      <w:marLeft w:val="0"/>
      <w:marRight w:val="0"/>
      <w:marTop w:val="0"/>
      <w:marBottom w:val="0"/>
      <w:divBdr>
        <w:top w:val="none" w:sz="0" w:space="0" w:color="auto"/>
        <w:left w:val="none" w:sz="0" w:space="0" w:color="auto"/>
        <w:bottom w:val="none" w:sz="0" w:space="0" w:color="auto"/>
        <w:right w:val="none" w:sz="0" w:space="0" w:color="auto"/>
      </w:divBdr>
    </w:div>
    <w:div w:id="744034845">
      <w:bodyDiv w:val="1"/>
      <w:marLeft w:val="0"/>
      <w:marRight w:val="0"/>
      <w:marTop w:val="0"/>
      <w:marBottom w:val="0"/>
      <w:divBdr>
        <w:top w:val="none" w:sz="0" w:space="0" w:color="auto"/>
        <w:left w:val="none" w:sz="0" w:space="0" w:color="auto"/>
        <w:bottom w:val="none" w:sz="0" w:space="0" w:color="auto"/>
        <w:right w:val="none" w:sz="0" w:space="0" w:color="auto"/>
      </w:divBdr>
    </w:div>
    <w:div w:id="744573616">
      <w:bodyDiv w:val="1"/>
      <w:marLeft w:val="0"/>
      <w:marRight w:val="0"/>
      <w:marTop w:val="0"/>
      <w:marBottom w:val="0"/>
      <w:divBdr>
        <w:top w:val="none" w:sz="0" w:space="0" w:color="auto"/>
        <w:left w:val="none" w:sz="0" w:space="0" w:color="auto"/>
        <w:bottom w:val="none" w:sz="0" w:space="0" w:color="auto"/>
        <w:right w:val="none" w:sz="0" w:space="0" w:color="auto"/>
      </w:divBdr>
    </w:div>
    <w:div w:id="746414747">
      <w:bodyDiv w:val="1"/>
      <w:marLeft w:val="0"/>
      <w:marRight w:val="0"/>
      <w:marTop w:val="0"/>
      <w:marBottom w:val="0"/>
      <w:divBdr>
        <w:top w:val="none" w:sz="0" w:space="0" w:color="auto"/>
        <w:left w:val="none" w:sz="0" w:space="0" w:color="auto"/>
        <w:bottom w:val="none" w:sz="0" w:space="0" w:color="auto"/>
        <w:right w:val="none" w:sz="0" w:space="0" w:color="auto"/>
      </w:divBdr>
    </w:div>
    <w:div w:id="746612398">
      <w:bodyDiv w:val="1"/>
      <w:marLeft w:val="0"/>
      <w:marRight w:val="0"/>
      <w:marTop w:val="0"/>
      <w:marBottom w:val="0"/>
      <w:divBdr>
        <w:top w:val="none" w:sz="0" w:space="0" w:color="auto"/>
        <w:left w:val="none" w:sz="0" w:space="0" w:color="auto"/>
        <w:bottom w:val="none" w:sz="0" w:space="0" w:color="auto"/>
        <w:right w:val="none" w:sz="0" w:space="0" w:color="auto"/>
      </w:divBdr>
    </w:div>
    <w:div w:id="747115535">
      <w:bodyDiv w:val="1"/>
      <w:marLeft w:val="0"/>
      <w:marRight w:val="0"/>
      <w:marTop w:val="0"/>
      <w:marBottom w:val="0"/>
      <w:divBdr>
        <w:top w:val="none" w:sz="0" w:space="0" w:color="auto"/>
        <w:left w:val="none" w:sz="0" w:space="0" w:color="auto"/>
        <w:bottom w:val="none" w:sz="0" w:space="0" w:color="auto"/>
        <w:right w:val="none" w:sz="0" w:space="0" w:color="auto"/>
      </w:divBdr>
    </w:div>
    <w:div w:id="747575282">
      <w:bodyDiv w:val="1"/>
      <w:marLeft w:val="0"/>
      <w:marRight w:val="0"/>
      <w:marTop w:val="0"/>
      <w:marBottom w:val="0"/>
      <w:divBdr>
        <w:top w:val="none" w:sz="0" w:space="0" w:color="auto"/>
        <w:left w:val="none" w:sz="0" w:space="0" w:color="auto"/>
        <w:bottom w:val="none" w:sz="0" w:space="0" w:color="auto"/>
        <w:right w:val="none" w:sz="0" w:space="0" w:color="auto"/>
      </w:divBdr>
    </w:div>
    <w:div w:id="748622170">
      <w:bodyDiv w:val="1"/>
      <w:marLeft w:val="0"/>
      <w:marRight w:val="0"/>
      <w:marTop w:val="0"/>
      <w:marBottom w:val="0"/>
      <w:divBdr>
        <w:top w:val="none" w:sz="0" w:space="0" w:color="auto"/>
        <w:left w:val="none" w:sz="0" w:space="0" w:color="auto"/>
        <w:bottom w:val="none" w:sz="0" w:space="0" w:color="auto"/>
        <w:right w:val="none" w:sz="0" w:space="0" w:color="auto"/>
      </w:divBdr>
    </w:div>
    <w:div w:id="748770436">
      <w:bodyDiv w:val="1"/>
      <w:marLeft w:val="0"/>
      <w:marRight w:val="0"/>
      <w:marTop w:val="0"/>
      <w:marBottom w:val="0"/>
      <w:divBdr>
        <w:top w:val="none" w:sz="0" w:space="0" w:color="auto"/>
        <w:left w:val="none" w:sz="0" w:space="0" w:color="auto"/>
        <w:bottom w:val="none" w:sz="0" w:space="0" w:color="auto"/>
        <w:right w:val="none" w:sz="0" w:space="0" w:color="auto"/>
      </w:divBdr>
    </w:div>
    <w:div w:id="748965805">
      <w:bodyDiv w:val="1"/>
      <w:marLeft w:val="0"/>
      <w:marRight w:val="0"/>
      <w:marTop w:val="0"/>
      <w:marBottom w:val="0"/>
      <w:divBdr>
        <w:top w:val="none" w:sz="0" w:space="0" w:color="auto"/>
        <w:left w:val="none" w:sz="0" w:space="0" w:color="auto"/>
        <w:bottom w:val="none" w:sz="0" w:space="0" w:color="auto"/>
        <w:right w:val="none" w:sz="0" w:space="0" w:color="auto"/>
      </w:divBdr>
    </w:div>
    <w:div w:id="750662176">
      <w:bodyDiv w:val="1"/>
      <w:marLeft w:val="0"/>
      <w:marRight w:val="0"/>
      <w:marTop w:val="0"/>
      <w:marBottom w:val="0"/>
      <w:divBdr>
        <w:top w:val="none" w:sz="0" w:space="0" w:color="auto"/>
        <w:left w:val="none" w:sz="0" w:space="0" w:color="auto"/>
        <w:bottom w:val="none" w:sz="0" w:space="0" w:color="auto"/>
        <w:right w:val="none" w:sz="0" w:space="0" w:color="auto"/>
      </w:divBdr>
    </w:div>
    <w:div w:id="751900400">
      <w:bodyDiv w:val="1"/>
      <w:marLeft w:val="0"/>
      <w:marRight w:val="0"/>
      <w:marTop w:val="0"/>
      <w:marBottom w:val="0"/>
      <w:divBdr>
        <w:top w:val="none" w:sz="0" w:space="0" w:color="auto"/>
        <w:left w:val="none" w:sz="0" w:space="0" w:color="auto"/>
        <w:bottom w:val="none" w:sz="0" w:space="0" w:color="auto"/>
        <w:right w:val="none" w:sz="0" w:space="0" w:color="auto"/>
      </w:divBdr>
    </w:div>
    <w:div w:id="751973584">
      <w:bodyDiv w:val="1"/>
      <w:marLeft w:val="0"/>
      <w:marRight w:val="0"/>
      <w:marTop w:val="0"/>
      <w:marBottom w:val="0"/>
      <w:divBdr>
        <w:top w:val="none" w:sz="0" w:space="0" w:color="auto"/>
        <w:left w:val="none" w:sz="0" w:space="0" w:color="auto"/>
        <w:bottom w:val="none" w:sz="0" w:space="0" w:color="auto"/>
        <w:right w:val="none" w:sz="0" w:space="0" w:color="auto"/>
      </w:divBdr>
    </w:div>
    <w:div w:id="752162515">
      <w:bodyDiv w:val="1"/>
      <w:marLeft w:val="0"/>
      <w:marRight w:val="0"/>
      <w:marTop w:val="0"/>
      <w:marBottom w:val="0"/>
      <w:divBdr>
        <w:top w:val="none" w:sz="0" w:space="0" w:color="auto"/>
        <w:left w:val="none" w:sz="0" w:space="0" w:color="auto"/>
        <w:bottom w:val="none" w:sz="0" w:space="0" w:color="auto"/>
        <w:right w:val="none" w:sz="0" w:space="0" w:color="auto"/>
      </w:divBdr>
    </w:div>
    <w:div w:id="754791366">
      <w:bodyDiv w:val="1"/>
      <w:marLeft w:val="0"/>
      <w:marRight w:val="0"/>
      <w:marTop w:val="0"/>
      <w:marBottom w:val="0"/>
      <w:divBdr>
        <w:top w:val="none" w:sz="0" w:space="0" w:color="auto"/>
        <w:left w:val="none" w:sz="0" w:space="0" w:color="auto"/>
        <w:bottom w:val="none" w:sz="0" w:space="0" w:color="auto"/>
        <w:right w:val="none" w:sz="0" w:space="0" w:color="auto"/>
      </w:divBdr>
    </w:div>
    <w:div w:id="755252011">
      <w:bodyDiv w:val="1"/>
      <w:marLeft w:val="0"/>
      <w:marRight w:val="0"/>
      <w:marTop w:val="0"/>
      <w:marBottom w:val="0"/>
      <w:divBdr>
        <w:top w:val="none" w:sz="0" w:space="0" w:color="auto"/>
        <w:left w:val="none" w:sz="0" w:space="0" w:color="auto"/>
        <w:bottom w:val="none" w:sz="0" w:space="0" w:color="auto"/>
        <w:right w:val="none" w:sz="0" w:space="0" w:color="auto"/>
      </w:divBdr>
    </w:div>
    <w:div w:id="758252851">
      <w:bodyDiv w:val="1"/>
      <w:marLeft w:val="0"/>
      <w:marRight w:val="0"/>
      <w:marTop w:val="0"/>
      <w:marBottom w:val="0"/>
      <w:divBdr>
        <w:top w:val="none" w:sz="0" w:space="0" w:color="auto"/>
        <w:left w:val="none" w:sz="0" w:space="0" w:color="auto"/>
        <w:bottom w:val="none" w:sz="0" w:space="0" w:color="auto"/>
        <w:right w:val="none" w:sz="0" w:space="0" w:color="auto"/>
      </w:divBdr>
    </w:div>
    <w:div w:id="763646671">
      <w:bodyDiv w:val="1"/>
      <w:marLeft w:val="0"/>
      <w:marRight w:val="0"/>
      <w:marTop w:val="0"/>
      <w:marBottom w:val="0"/>
      <w:divBdr>
        <w:top w:val="none" w:sz="0" w:space="0" w:color="auto"/>
        <w:left w:val="none" w:sz="0" w:space="0" w:color="auto"/>
        <w:bottom w:val="none" w:sz="0" w:space="0" w:color="auto"/>
        <w:right w:val="none" w:sz="0" w:space="0" w:color="auto"/>
      </w:divBdr>
    </w:div>
    <w:div w:id="764114220">
      <w:bodyDiv w:val="1"/>
      <w:marLeft w:val="0"/>
      <w:marRight w:val="0"/>
      <w:marTop w:val="0"/>
      <w:marBottom w:val="0"/>
      <w:divBdr>
        <w:top w:val="none" w:sz="0" w:space="0" w:color="auto"/>
        <w:left w:val="none" w:sz="0" w:space="0" w:color="auto"/>
        <w:bottom w:val="none" w:sz="0" w:space="0" w:color="auto"/>
        <w:right w:val="none" w:sz="0" w:space="0" w:color="auto"/>
      </w:divBdr>
    </w:div>
    <w:div w:id="765269940">
      <w:bodyDiv w:val="1"/>
      <w:marLeft w:val="0"/>
      <w:marRight w:val="0"/>
      <w:marTop w:val="0"/>
      <w:marBottom w:val="0"/>
      <w:divBdr>
        <w:top w:val="none" w:sz="0" w:space="0" w:color="auto"/>
        <w:left w:val="none" w:sz="0" w:space="0" w:color="auto"/>
        <w:bottom w:val="none" w:sz="0" w:space="0" w:color="auto"/>
        <w:right w:val="none" w:sz="0" w:space="0" w:color="auto"/>
      </w:divBdr>
    </w:div>
    <w:div w:id="765611934">
      <w:bodyDiv w:val="1"/>
      <w:marLeft w:val="0"/>
      <w:marRight w:val="0"/>
      <w:marTop w:val="0"/>
      <w:marBottom w:val="0"/>
      <w:divBdr>
        <w:top w:val="none" w:sz="0" w:space="0" w:color="auto"/>
        <w:left w:val="none" w:sz="0" w:space="0" w:color="auto"/>
        <w:bottom w:val="none" w:sz="0" w:space="0" w:color="auto"/>
        <w:right w:val="none" w:sz="0" w:space="0" w:color="auto"/>
      </w:divBdr>
    </w:div>
    <w:div w:id="766342157">
      <w:bodyDiv w:val="1"/>
      <w:marLeft w:val="0"/>
      <w:marRight w:val="0"/>
      <w:marTop w:val="0"/>
      <w:marBottom w:val="0"/>
      <w:divBdr>
        <w:top w:val="none" w:sz="0" w:space="0" w:color="auto"/>
        <w:left w:val="none" w:sz="0" w:space="0" w:color="auto"/>
        <w:bottom w:val="none" w:sz="0" w:space="0" w:color="auto"/>
        <w:right w:val="none" w:sz="0" w:space="0" w:color="auto"/>
      </w:divBdr>
    </w:div>
    <w:div w:id="769394328">
      <w:bodyDiv w:val="1"/>
      <w:marLeft w:val="0"/>
      <w:marRight w:val="0"/>
      <w:marTop w:val="0"/>
      <w:marBottom w:val="0"/>
      <w:divBdr>
        <w:top w:val="none" w:sz="0" w:space="0" w:color="auto"/>
        <w:left w:val="none" w:sz="0" w:space="0" w:color="auto"/>
        <w:bottom w:val="none" w:sz="0" w:space="0" w:color="auto"/>
        <w:right w:val="none" w:sz="0" w:space="0" w:color="auto"/>
      </w:divBdr>
    </w:div>
    <w:div w:id="770275637">
      <w:bodyDiv w:val="1"/>
      <w:marLeft w:val="0"/>
      <w:marRight w:val="0"/>
      <w:marTop w:val="0"/>
      <w:marBottom w:val="0"/>
      <w:divBdr>
        <w:top w:val="none" w:sz="0" w:space="0" w:color="auto"/>
        <w:left w:val="none" w:sz="0" w:space="0" w:color="auto"/>
        <w:bottom w:val="none" w:sz="0" w:space="0" w:color="auto"/>
        <w:right w:val="none" w:sz="0" w:space="0" w:color="auto"/>
      </w:divBdr>
    </w:div>
    <w:div w:id="770590754">
      <w:bodyDiv w:val="1"/>
      <w:marLeft w:val="0"/>
      <w:marRight w:val="0"/>
      <w:marTop w:val="0"/>
      <w:marBottom w:val="0"/>
      <w:divBdr>
        <w:top w:val="none" w:sz="0" w:space="0" w:color="auto"/>
        <w:left w:val="none" w:sz="0" w:space="0" w:color="auto"/>
        <w:bottom w:val="none" w:sz="0" w:space="0" w:color="auto"/>
        <w:right w:val="none" w:sz="0" w:space="0" w:color="auto"/>
      </w:divBdr>
    </w:div>
    <w:div w:id="771971605">
      <w:bodyDiv w:val="1"/>
      <w:marLeft w:val="0"/>
      <w:marRight w:val="0"/>
      <w:marTop w:val="0"/>
      <w:marBottom w:val="0"/>
      <w:divBdr>
        <w:top w:val="none" w:sz="0" w:space="0" w:color="auto"/>
        <w:left w:val="none" w:sz="0" w:space="0" w:color="auto"/>
        <w:bottom w:val="none" w:sz="0" w:space="0" w:color="auto"/>
        <w:right w:val="none" w:sz="0" w:space="0" w:color="auto"/>
      </w:divBdr>
    </w:div>
    <w:div w:id="772821771">
      <w:bodyDiv w:val="1"/>
      <w:marLeft w:val="0"/>
      <w:marRight w:val="0"/>
      <w:marTop w:val="0"/>
      <w:marBottom w:val="0"/>
      <w:divBdr>
        <w:top w:val="none" w:sz="0" w:space="0" w:color="auto"/>
        <w:left w:val="none" w:sz="0" w:space="0" w:color="auto"/>
        <w:bottom w:val="none" w:sz="0" w:space="0" w:color="auto"/>
        <w:right w:val="none" w:sz="0" w:space="0" w:color="auto"/>
      </w:divBdr>
    </w:div>
    <w:div w:id="773551407">
      <w:bodyDiv w:val="1"/>
      <w:marLeft w:val="0"/>
      <w:marRight w:val="0"/>
      <w:marTop w:val="0"/>
      <w:marBottom w:val="0"/>
      <w:divBdr>
        <w:top w:val="none" w:sz="0" w:space="0" w:color="auto"/>
        <w:left w:val="none" w:sz="0" w:space="0" w:color="auto"/>
        <w:bottom w:val="none" w:sz="0" w:space="0" w:color="auto"/>
        <w:right w:val="none" w:sz="0" w:space="0" w:color="auto"/>
      </w:divBdr>
    </w:div>
    <w:div w:id="773869367">
      <w:bodyDiv w:val="1"/>
      <w:marLeft w:val="0"/>
      <w:marRight w:val="0"/>
      <w:marTop w:val="0"/>
      <w:marBottom w:val="0"/>
      <w:divBdr>
        <w:top w:val="none" w:sz="0" w:space="0" w:color="auto"/>
        <w:left w:val="none" w:sz="0" w:space="0" w:color="auto"/>
        <w:bottom w:val="none" w:sz="0" w:space="0" w:color="auto"/>
        <w:right w:val="none" w:sz="0" w:space="0" w:color="auto"/>
      </w:divBdr>
    </w:div>
    <w:div w:id="774639488">
      <w:bodyDiv w:val="1"/>
      <w:marLeft w:val="0"/>
      <w:marRight w:val="0"/>
      <w:marTop w:val="0"/>
      <w:marBottom w:val="0"/>
      <w:divBdr>
        <w:top w:val="none" w:sz="0" w:space="0" w:color="auto"/>
        <w:left w:val="none" w:sz="0" w:space="0" w:color="auto"/>
        <w:bottom w:val="none" w:sz="0" w:space="0" w:color="auto"/>
        <w:right w:val="none" w:sz="0" w:space="0" w:color="auto"/>
      </w:divBdr>
    </w:div>
    <w:div w:id="774788641">
      <w:bodyDiv w:val="1"/>
      <w:marLeft w:val="0"/>
      <w:marRight w:val="0"/>
      <w:marTop w:val="0"/>
      <w:marBottom w:val="0"/>
      <w:divBdr>
        <w:top w:val="none" w:sz="0" w:space="0" w:color="auto"/>
        <w:left w:val="none" w:sz="0" w:space="0" w:color="auto"/>
        <w:bottom w:val="none" w:sz="0" w:space="0" w:color="auto"/>
        <w:right w:val="none" w:sz="0" w:space="0" w:color="auto"/>
      </w:divBdr>
    </w:div>
    <w:div w:id="775251675">
      <w:bodyDiv w:val="1"/>
      <w:marLeft w:val="0"/>
      <w:marRight w:val="0"/>
      <w:marTop w:val="0"/>
      <w:marBottom w:val="0"/>
      <w:divBdr>
        <w:top w:val="none" w:sz="0" w:space="0" w:color="auto"/>
        <w:left w:val="none" w:sz="0" w:space="0" w:color="auto"/>
        <w:bottom w:val="none" w:sz="0" w:space="0" w:color="auto"/>
        <w:right w:val="none" w:sz="0" w:space="0" w:color="auto"/>
      </w:divBdr>
    </w:div>
    <w:div w:id="778531586">
      <w:bodyDiv w:val="1"/>
      <w:marLeft w:val="0"/>
      <w:marRight w:val="0"/>
      <w:marTop w:val="0"/>
      <w:marBottom w:val="0"/>
      <w:divBdr>
        <w:top w:val="none" w:sz="0" w:space="0" w:color="auto"/>
        <w:left w:val="none" w:sz="0" w:space="0" w:color="auto"/>
        <w:bottom w:val="none" w:sz="0" w:space="0" w:color="auto"/>
        <w:right w:val="none" w:sz="0" w:space="0" w:color="auto"/>
      </w:divBdr>
    </w:div>
    <w:div w:id="779764178">
      <w:bodyDiv w:val="1"/>
      <w:marLeft w:val="0"/>
      <w:marRight w:val="0"/>
      <w:marTop w:val="0"/>
      <w:marBottom w:val="0"/>
      <w:divBdr>
        <w:top w:val="none" w:sz="0" w:space="0" w:color="auto"/>
        <w:left w:val="none" w:sz="0" w:space="0" w:color="auto"/>
        <w:bottom w:val="none" w:sz="0" w:space="0" w:color="auto"/>
        <w:right w:val="none" w:sz="0" w:space="0" w:color="auto"/>
      </w:divBdr>
    </w:div>
    <w:div w:id="779840954">
      <w:bodyDiv w:val="1"/>
      <w:marLeft w:val="0"/>
      <w:marRight w:val="0"/>
      <w:marTop w:val="0"/>
      <w:marBottom w:val="0"/>
      <w:divBdr>
        <w:top w:val="none" w:sz="0" w:space="0" w:color="auto"/>
        <w:left w:val="none" w:sz="0" w:space="0" w:color="auto"/>
        <w:bottom w:val="none" w:sz="0" w:space="0" w:color="auto"/>
        <w:right w:val="none" w:sz="0" w:space="0" w:color="auto"/>
      </w:divBdr>
    </w:div>
    <w:div w:id="779910393">
      <w:bodyDiv w:val="1"/>
      <w:marLeft w:val="0"/>
      <w:marRight w:val="0"/>
      <w:marTop w:val="0"/>
      <w:marBottom w:val="0"/>
      <w:divBdr>
        <w:top w:val="none" w:sz="0" w:space="0" w:color="auto"/>
        <w:left w:val="none" w:sz="0" w:space="0" w:color="auto"/>
        <w:bottom w:val="none" w:sz="0" w:space="0" w:color="auto"/>
        <w:right w:val="none" w:sz="0" w:space="0" w:color="auto"/>
      </w:divBdr>
    </w:div>
    <w:div w:id="781264092">
      <w:bodyDiv w:val="1"/>
      <w:marLeft w:val="0"/>
      <w:marRight w:val="0"/>
      <w:marTop w:val="0"/>
      <w:marBottom w:val="0"/>
      <w:divBdr>
        <w:top w:val="none" w:sz="0" w:space="0" w:color="auto"/>
        <w:left w:val="none" w:sz="0" w:space="0" w:color="auto"/>
        <w:bottom w:val="none" w:sz="0" w:space="0" w:color="auto"/>
        <w:right w:val="none" w:sz="0" w:space="0" w:color="auto"/>
      </w:divBdr>
    </w:div>
    <w:div w:id="782967592">
      <w:bodyDiv w:val="1"/>
      <w:marLeft w:val="0"/>
      <w:marRight w:val="0"/>
      <w:marTop w:val="0"/>
      <w:marBottom w:val="0"/>
      <w:divBdr>
        <w:top w:val="none" w:sz="0" w:space="0" w:color="auto"/>
        <w:left w:val="none" w:sz="0" w:space="0" w:color="auto"/>
        <w:bottom w:val="none" w:sz="0" w:space="0" w:color="auto"/>
        <w:right w:val="none" w:sz="0" w:space="0" w:color="auto"/>
      </w:divBdr>
    </w:div>
    <w:div w:id="783579425">
      <w:bodyDiv w:val="1"/>
      <w:marLeft w:val="0"/>
      <w:marRight w:val="0"/>
      <w:marTop w:val="0"/>
      <w:marBottom w:val="0"/>
      <w:divBdr>
        <w:top w:val="none" w:sz="0" w:space="0" w:color="auto"/>
        <w:left w:val="none" w:sz="0" w:space="0" w:color="auto"/>
        <w:bottom w:val="none" w:sz="0" w:space="0" w:color="auto"/>
        <w:right w:val="none" w:sz="0" w:space="0" w:color="auto"/>
      </w:divBdr>
    </w:div>
    <w:div w:id="785779502">
      <w:bodyDiv w:val="1"/>
      <w:marLeft w:val="0"/>
      <w:marRight w:val="0"/>
      <w:marTop w:val="0"/>
      <w:marBottom w:val="0"/>
      <w:divBdr>
        <w:top w:val="none" w:sz="0" w:space="0" w:color="auto"/>
        <w:left w:val="none" w:sz="0" w:space="0" w:color="auto"/>
        <w:bottom w:val="none" w:sz="0" w:space="0" w:color="auto"/>
        <w:right w:val="none" w:sz="0" w:space="0" w:color="auto"/>
      </w:divBdr>
    </w:div>
    <w:div w:id="786049788">
      <w:bodyDiv w:val="1"/>
      <w:marLeft w:val="0"/>
      <w:marRight w:val="0"/>
      <w:marTop w:val="0"/>
      <w:marBottom w:val="0"/>
      <w:divBdr>
        <w:top w:val="none" w:sz="0" w:space="0" w:color="auto"/>
        <w:left w:val="none" w:sz="0" w:space="0" w:color="auto"/>
        <w:bottom w:val="none" w:sz="0" w:space="0" w:color="auto"/>
        <w:right w:val="none" w:sz="0" w:space="0" w:color="auto"/>
      </w:divBdr>
    </w:div>
    <w:div w:id="786050104">
      <w:bodyDiv w:val="1"/>
      <w:marLeft w:val="0"/>
      <w:marRight w:val="0"/>
      <w:marTop w:val="0"/>
      <w:marBottom w:val="0"/>
      <w:divBdr>
        <w:top w:val="none" w:sz="0" w:space="0" w:color="auto"/>
        <w:left w:val="none" w:sz="0" w:space="0" w:color="auto"/>
        <w:bottom w:val="none" w:sz="0" w:space="0" w:color="auto"/>
        <w:right w:val="none" w:sz="0" w:space="0" w:color="auto"/>
      </w:divBdr>
    </w:div>
    <w:div w:id="786201266">
      <w:bodyDiv w:val="1"/>
      <w:marLeft w:val="0"/>
      <w:marRight w:val="0"/>
      <w:marTop w:val="0"/>
      <w:marBottom w:val="0"/>
      <w:divBdr>
        <w:top w:val="none" w:sz="0" w:space="0" w:color="auto"/>
        <w:left w:val="none" w:sz="0" w:space="0" w:color="auto"/>
        <w:bottom w:val="none" w:sz="0" w:space="0" w:color="auto"/>
        <w:right w:val="none" w:sz="0" w:space="0" w:color="auto"/>
      </w:divBdr>
    </w:div>
    <w:div w:id="787818816">
      <w:bodyDiv w:val="1"/>
      <w:marLeft w:val="0"/>
      <w:marRight w:val="0"/>
      <w:marTop w:val="0"/>
      <w:marBottom w:val="0"/>
      <w:divBdr>
        <w:top w:val="none" w:sz="0" w:space="0" w:color="auto"/>
        <w:left w:val="none" w:sz="0" w:space="0" w:color="auto"/>
        <w:bottom w:val="none" w:sz="0" w:space="0" w:color="auto"/>
        <w:right w:val="none" w:sz="0" w:space="0" w:color="auto"/>
      </w:divBdr>
    </w:div>
    <w:div w:id="788667059">
      <w:bodyDiv w:val="1"/>
      <w:marLeft w:val="0"/>
      <w:marRight w:val="0"/>
      <w:marTop w:val="0"/>
      <w:marBottom w:val="0"/>
      <w:divBdr>
        <w:top w:val="none" w:sz="0" w:space="0" w:color="auto"/>
        <w:left w:val="none" w:sz="0" w:space="0" w:color="auto"/>
        <w:bottom w:val="none" w:sz="0" w:space="0" w:color="auto"/>
        <w:right w:val="none" w:sz="0" w:space="0" w:color="auto"/>
      </w:divBdr>
    </w:div>
    <w:div w:id="790365622">
      <w:bodyDiv w:val="1"/>
      <w:marLeft w:val="0"/>
      <w:marRight w:val="0"/>
      <w:marTop w:val="0"/>
      <w:marBottom w:val="0"/>
      <w:divBdr>
        <w:top w:val="none" w:sz="0" w:space="0" w:color="auto"/>
        <w:left w:val="none" w:sz="0" w:space="0" w:color="auto"/>
        <w:bottom w:val="none" w:sz="0" w:space="0" w:color="auto"/>
        <w:right w:val="none" w:sz="0" w:space="0" w:color="auto"/>
      </w:divBdr>
    </w:div>
    <w:div w:id="790830853">
      <w:bodyDiv w:val="1"/>
      <w:marLeft w:val="0"/>
      <w:marRight w:val="0"/>
      <w:marTop w:val="0"/>
      <w:marBottom w:val="0"/>
      <w:divBdr>
        <w:top w:val="none" w:sz="0" w:space="0" w:color="auto"/>
        <w:left w:val="none" w:sz="0" w:space="0" w:color="auto"/>
        <w:bottom w:val="none" w:sz="0" w:space="0" w:color="auto"/>
        <w:right w:val="none" w:sz="0" w:space="0" w:color="auto"/>
      </w:divBdr>
    </w:div>
    <w:div w:id="792401824">
      <w:bodyDiv w:val="1"/>
      <w:marLeft w:val="0"/>
      <w:marRight w:val="0"/>
      <w:marTop w:val="0"/>
      <w:marBottom w:val="0"/>
      <w:divBdr>
        <w:top w:val="none" w:sz="0" w:space="0" w:color="auto"/>
        <w:left w:val="none" w:sz="0" w:space="0" w:color="auto"/>
        <w:bottom w:val="none" w:sz="0" w:space="0" w:color="auto"/>
        <w:right w:val="none" w:sz="0" w:space="0" w:color="auto"/>
      </w:divBdr>
    </w:div>
    <w:div w:id="793863580">
      <w:bodyDiv w:val="1"/>
      <w:marLeft w:val="0"/>
      <w:marRight w:val="0"/>
      <w:marTop w:val="0"/>
      <w:marBottom w:val="0"/>
      <w:divBdr>
        <w:top w:val="none" w:sz="0" w:space="0" w:color="auto"/>
        <w:left w:val="none" w:sz="0" w:space="0" w:color="auto"/>
        <w:bottom w:val="none" w:sz="0" w:space="0" w:color="auto"/>
        <w:right w:val="none" w:sz="0" w:space="0" w:color="auto"/>
      </w:divBdr>
    </w:div>
    <w:div w:id="794837071">
      <w:bodyDiv w:val="1"/>
      <w:marLeft w:val="0"/>
      <w:marRight w:val="0"/>
      <w:marTop w:val="0"/>
      <w:marBottom w:val="0"/>
      <w:divBdr>
        <w:top w:val="none" w:sz="0" w:space="0" w:color="auto"/>
        <w:left w:val="none" w:sz="0" w:space="0" w:color="auto"/>
        <w:bottom w:val="none" w:sz="0" w:space="0" w:color="auto"/>
        <w:right w:val="none" w:sz="0" w:space="0" w:color="auto"/>
      </w:divBdr>
    </w:div>
    <w:div w:id="795636491">
      <w:bodyDiv w:val="1"/>
      <w:marLeft w:val="0"/>
      <w:marRight w:val="0"/>
      <w:marTop w:val="0"/>
      <w:marBottom w:val="0"/>
      <w:divBdr>
        <w:top w:val="none" w:sz="0" w:space="0" w:color="auto"/>
        <w:left w:val="none" w:sz="0" w:space="0" w:color="auto"/>
        <w:bottom w:val="none" w:sz="0" w:space="0" w:color="auto"/>
        <w:right w:val="none" w:sz="0" w:space="0" w:color="auto"/>
      </w:divBdr>
    </w:div>
    <w:div w:id="795755179">
      <w:bodyDiv w:val="1"/>
      <w:marLeft w:val="0"/>
      <w:marRight w:val="0"/>
      <w:marTop w:val="0"/>
      <w:marBottom w:val="0"/>
      <w:divBdr>
        <w:top w:val="none" w:sz="0" w:space="0" w:color="auto"/>
        <w:left w:val="none" w:sz="0" w:space="0" w:color="auto"/>
        <w:bottom w:val="none" w:sz="0" w:space="0" w:color="auto"/>
        <w:right w:val="none" w:sz="0" w:space="0" w:color="auto"/>
      </w:divBdr>
    </w:div>
    <w:div w:id="796534370">
      <w:bodyDiv w:val="1"/>
      <w:marLeft w:val="0"/>
      <w:marRight w:val="0"/>
      <w:marTop w:val="0"/>
      <w:marBottom w:val="0"/>
      <w:divBdr>
        <w:top w:val="none" w:sz="0" w:space="0" w:color="auto"/>
        <w:left w:val="none" w:sz="0" w:space="0" w:color="auto"/>
        <w:bottom w:val="none" w:sz="0" w:space="0" w:color="auto"/>
        <w:right w:val="none" w:sz="0" w:space="0" w:color="auto"/>
      </w:divBdr>
    </w:div>
    <w:div w:id="796870931">
      <w:bodyDiv w:val="1"/>
      <w:marLeft w:val="0"/>
      <w:marRight w:val="0"/>
      <w:marTop w:val="0"/>
      <w:marBottom w:val="0"/>
      <w:divBdr>
        <w:top w:val="none" w:sz="0" w:space="0" w:color="auto"/>
        <w:left w:val="none" w:sz="0" w:space="0" w:color="auto"/>
        <w:bottom w:val="none" w:sz="0" w:space="0" w:color="auto"/>
        <w:right w:val="none" w:sz="0" w:space="0" w:color="auto"/>
      </w:divBdr>
    </w:div>
    <w:div w:id="796989657">
      <w:bodyDiv w:val="1"/>
      <w:marLeft w:val="0"/>
      <w:marRight w:val="0"/>
      <w:marTop w:val="0"/>
      <w:marBottom w:val="0"/>
      <w:divBdr>
        <w:top w:val="none" w:sz="0" w:space="0" w:color="auto"/>
        <w:left w:val="none" w:sz="0" w:space="0" w:color="auto"/>
        <w:bottom w:val="none" w:sz="0" w:space="0" w:color="auto"/>
        <w:right w:val="none" w:sz="0" w:space="0" w:color="auto"/>
      </w:divBdr>
    </w:div>
    <w:div w:id="800417876">
      <w:bodyDiv w:val="1"/>
      <w:marLeft w:val="0"/>
      <w:marRight w:val="0"/>
      <w:marTop w:val="0"/>
      <w:marBottom w:val="0"/>
      <w:divBdr>
        <w:top w:val="none" w:sz="0" w:space="0" w:color="auto"/>
        <w:left w:val="none" w:sz="0" w:space="0" w:color="auto"/>
        <w:bottom w:val="none" w:sz="0" w:space="0" w:color="auto"/>
        <w:right w:val="none" w:sz="0" w:space="0" w:color="auto"/>
      </w:divBdr>
    </w:div>
    <w:div w:id="801578153">
      <w:bodyDiv w:val="1"/>
      <w:marLeft w:val="0"/>
      <w:marRight w:val="0"/>
      <w:marTop w:val="0"/>
      <w:marBottom w:val="0"/>
      <w:divBdr>
        <w:top w:val="none" w:sz="0" w:space="0" w:color="auto"/>
        <w:left w:val="none" w:sz="0" w:space="0" w:color="auto"/>
        <w:bottom w:val="none" w:sz="0" w:space="0" w:color="auto"/>
        <w:right w:val="none" w:sz="0" w:space="0" w:color="auto"/>
      </w:divBdr>
    </w:div>
    <w:div w:id="804617297">
      <w:bodyDiv w:val="1"/>
      <w:marLeft w:val="0"/>
      <w:marRight w:val="0"/>
      <w:marTop w:val="0"/>
      <w:marBottom w:val="0"/>
      <w:divBdr>
        <w:top w:val="none" w:sz="0" w:space="0" w:color="auto"/>
        <w:left w:val="none" w:sz="0" w:space="0" w:color="auto"/>
        <w:bottom w:val="none" w:sz="0" w:space="0" w:color="auto"/>
        <w:right w:val="none" w:sz="0" w:space="0" w:color="auto"/>
      </w:divBdr>
    </w:div>
    <w:div w:id="805200429">
      <w:bodyDiv w:val="1"/>
      <w:marLeft w:val="0"/>
      <w:marRight w:val="0"/>
      <w:marTop w:val="0"/>
      <w:marBottom w:val="0"/>
      <w:divBdr>
        <w:top w:val="none" w:sz="0" w:space="0" w:color="auto"/>
        <w:left w:val="none" w:sz="0" w:space="0" w:color="auto"/>
        <w:bottom w:val="none" w:sz="0" w:space="0" w:color="auto"/>
        <w:right w:val="none" w:sz="0" w:space="0" w:color="auto"/>
      </w:divBdr>
    </w:div>
    <w:div w:id="806512538">
      <w:bodyDiv w:val="1"/>
      <w:marLeft w:val="0"/>
      <w:marRight w:val="0"/>
      <w:marTop w:val="0"/>
      <w:marBottom w:val="0"/>
      <w:divBdr>
        <w:top w:val="none" w:sz="0" w:space="0" w:color="auto"/>
        <w:left w:val="none" w:sz="0" w:space="0" w:color="auto"/>
        <w:bottom w:val="none" w:sz="0" w:space="0" w:color="auto"/>
        <w:right w:val="none" w:sz="0" w:space="0" w:color="auto"/>
      </w:divBdr>
    </w:div>
    <w:div w:id="807403557">
      <w:bodyDiv w:val="1"/>
      <w:marLeft w:val="0"/>
      <w:marRight w:val="0"/>
      <w:marTop w:val="0"/>
      <w:marBottom w:val="0"/>
      <w:divBdr>
        <w:top w:val="none" w:sz="0" w:space="0" w:color="auto"/>
        <w:left w:val="none" w:sz="0" w:space="0" w:color="auto"/>
        <w:bottom w:val="none" w:sz="0" w:space="0" w:color="auto"/>
        <w:right w:val="none" w:sz="0" w:space="0" w:color="auto"/>
      </w:divBdr>
    </w:div>
    <w:div w:id="808325250">
      <w:bodyDiv w:val="1"/>
      <w:marLeft w:val="0"/>
      <w:marRight w:val="0"/>
      <w:marTop w:val="0"/>
      <w:marBottom w:val="0"/>
      <w:divBdr>
        <w:top w:val="none" w:sz="0" w:space="0" w:color="auto"/>
        <w:left w:val="none" w:sz="0" w:space="0" w:color="auto"/>
        <w:bottom w:val="none" w:sz="0" w:space="0" w:color="auto"/>
        <w:right w:val="none" w:sz="0" w:space="0" w:color="auto"/>
      </w:divBdr>
    </w:div>
    <w:div w:id="808399655">
      <w:bodyDiv w:val="1"/>
      <w:marLeft w:val="0"/>
      <w:marRight w:val="0"/>
      <w:marTop w:val="0"/>
      <w:marBottom w:val="0"/>
      <w:divBdr>
        <w:top w:val="none" w:sz="0" w:space="0" w:color="auto"/>
        <w:left w:val="none" w:sz="0" w:space="0" w:color="auto"/>
        <w:bottom w:val="none" w:sz="0" w:space="0" w:color="auto"/>
        <w:right w:val="none" w:sz="0" w:space="0" w:color="auto"/>
      </w:divBdr>
    </w:div>
    <w:div w:id="808745668">
      <w:bodyDiv w:val="1"/>
      <w:marLeft w:val="0"/>
      <w:marRight w:val="0"/>
      <w:marTop w:val="0"/>
      <w:marBottom w:val="0"/>
      <w:divBdr>
        <w:top w:val="none" w:sz="0" w:space="0" w:color="auto"/>
        <w:left w:val="none" w:sz="0" w:space="0" w:color="auto"/>
        <w:bottom w:val="none" w:sz="0" w:space="0" w:color="auto"/>
        <w:right w:val="none" w:sz="0" w:space="0" w:color="auto"/>
      </w:divBdr>
    </w:div>
    <w:div w:id="811364254">
      <w:bodyDiv w:val="1"/>
      <w:marLeft w:val="0"/>
      <w:marRight w:val="0"/>
      <w:marTop w:val="0"/>
      <w:marBottom w:val="0"/>
      <w:divBdr>
        <w:top w:val="none" w:sz="0" w:space="0" w:color="auto"/>
        <w:left w:val="none" w:sz="0" w:space="0" w:color="auto"/>
        <w:bottom w:val="none" w:sz="0" w:space="0" w:color="auto"/>
        <w:right w:val="none" w:sz="0" w:space="0" w:color="auto"/>
      </w:divBdr>
    </w:div>
    <w:div w:id="811406173">
      <w:bodyDiv w:val="1"/>
      <w:marLeft w:val="0"/>
      <w:marRight w:val="0"/>
      <w:marTop w:val="0"/>
      <w:marBottom w:val="0"/>
      <w:divBdr>
        <w:top w:val="none" w:sz="0" w:space="0" w:color="auto"/>
        <w:left w:val="none" w:sz="0" w:space="0" w:color="auto"/>
        <w:bottom w:val="none" w:sz="0" w:space="0" w:color="auto"/>
        <w:right w:val="none" w:sz="0" w:space="0" w:color="auto"/>
      </w:divBdr>
    </w:div>
    <w:div w:id="815800856">
      <w:bodyDiv w:val="1"/>
      <w:marLeft w:val="0"/>
      <w:marRight w:val="0"/>
      <w:marTop w:val="0"/>
      <w:marBottom w:val="0"/>
      <w:divBdr>
        <w:top w:val="none" w:sz="0" w:space="0" w:color="auto"/>
        <w:left w:val="none" w:sz="0" w:space="0" w:color="auto"/>
        <w:bottom w:val="none" w:sz="0" w:space="0" w:color="auto"/>
        <w:right w:val="none" w:sz="0" w:space="0" w:color="auto"/>
      </w:divBdr>
    </w:div>
    <w:div w:id="816805379">
      <w:bodyDiv w:val="1"/>
      <w:marLeft w:val="0"/>
      <w:marRight w:val="0"/>
      <w:marTop w:val="0"/>
      <w:marBottom w:val="0"/>
      <w:divBdr>
        <w:top w:val="none" w:sz="0" w:space="0" w:color="auto"/>
        <w:left w:val="none" w:sz="0" w:space="0" w:color="auto"/>
        <w:bottom w:val="none" w:sz="0" w:space="0" w:color="auto"/>
        <w:right w:val="none" w:sz="0" w:space="0" w:color="auto"/>
      </w:divBdr>
    </w:div>
    <w:div w:id="817721297">
      <w:bodyDiv w:val="1"/>
      <w:marLeft w:val="0"/>
      <w:marRight w:val="0"/>
      <w:marTop w:val="0"/>
      <w:marBottom w:val="0"/>
      <w:divBdr>
        <w:top w:val="none" w:sz="0" w:space="0" w:color="auto"/>
        <w:left w:val="none" w:sz="0" w:space="0" w:color="auto"/>
        <w:bottom w:val="none" w:sz="0" w:space="0" w:color="auto"/>
        <w:right w:val="none" w:sz="0" w:space="0" w:color="auto"/>
      </w:divBdr>
    </w:div>
    <w:div w:id="817841828">
      <w:bodyDiv w:val="1"/>
      <w:marLeft w:val="0"/>
      <w:marRight w:val="0"/>
      <w:marTop w:val="0"/>
      <w:marBottom w:val="0"/>
      <w:divBdr>
        <w:top w:val="none" w:sz="0" w:space="0" w:color="auto"/>
        <w:left w:val="none" w:sz="0" w:space="0" w:color="auto"/>
        <w:bottom w:val="none" w:sz="0" w:space="0" w:color="auto"/>
        <w:right w:val="none" w:sz="0" w:space="0" w:color="auto"/>
      </w:divBdr>
    </w:div>
    <w:div w:id="818498970">
      <w:bodyDiv w:val="1"/>
      <w:marLeft w:val="0"/>
      <w:marRight w:val="0"/>
      <w:marTop w:val="0"/>
      <w:marBottom w:val="0"/>
      <w:divBdr>
        <w:top w:val="none" w:sz="0" w:space="0" w:color="auto"/>
        <w:left w:val="none" w:sz="0" w:space="0" w:color="auto"/>
        <w:bottom w:val="none" w:sz="0" w:space="0" w:color="auto"/>
        <w:right w:val="none" w:sz="0" w:space="0" w:color="auto"/>
      </w:divBdr>
    </w:div>
    <w:div w:id="821195607">
      <w:bodyDiv w:val="1"/>
      <w:marLeft w:val="0"/>
      <w:marRight w:val="0"/>
      <w:marTop w:val="0"/>
      <w:marBottom w:val="0"/>
      <w:divBdr>
        <w:top w:val="none" w:sz="0" w:space="0" w:color="auto"/>
        <w:left w:val="none" w:sz="0" w:space="0" w:color="auto"/>
        <w:bottom w:val="none" w:sz="0" w:space="0" w:color="auto"/>
        <w:right w:val="none" w:sz="0" w:space="0" w:color="auto"/>
      </w:divBdr>
    </w:div>
    <w:div w:id="821317346">
      <w:bodyDiv w:val="1"/>
      <w:marLeft w:val="0"/>
      <w:marRight w:val="0"/>
      <w:marTop w:val="0"/>
      <w:marBottom w:val="0"/>
      <w:divBdr>
        <w:top w:val="none" w:sz="0" w:space="0" w:color="auto"/>
        <w:left w:val="none" w:sz="0" w:space="0" w:color="auto"/>
        <w:bottom w:val="none" w:sz="0" w:space="0" w:color="auto"/>
        <w:right w:val="none" w:sz="0" w:space="0" w:color="auto"/>
      </w:divBdr>
    </w:div>
    <w:div w:id="822820624">
      <w:bodyDiv w:val="1"/>
      <w:marLeft w:val="0"/>
      <w:marRight w:val="0"/>
      <w:marTop w:val="0"/>
      <w:marBottom w:val="0"/>
      <w:divBdr>
        <w:top w:val="none" w:sz="0" w:space="0" w:color="auto"/>
        <w:left w:val="none" w:sz="0" w:space="0" w:color="auto"/>
        <w:bottom w:val="none" w:sz="0" w:space="0" w:color="auto"/>
        <w:right w:val="none" w:sz="0" w:space="0" w:color="auto"/>
      </w:divBdr>
    </w:div>
    <w:div w:id="823202810">
      <w:bodyDiv w:val="1"/>
      <w:marLeft w:val="0"/>
      <w:marRight w:val="0"/>
      <w:marTop w:val="0"/>
      <w:marBottom w:val="0"/>
      <w:divBdr>
        <w:top w:val="none" w:sz="0" w:space="0" w:color="auto"/>
        <w:left w:val="none" w:sz="0" w:space="0" w:color="auto"/>
        <w:bottom w:val="none" w:sz="0" w:space="0" w:color="auto"/>
        <w:right w:val="none" w:sz="0" w:space="0" w:color="auto"/>
      </w:divBdr>
    </w:div>
    <w:div w:id="825627380">
      <w:bodyDiv w:val="1"/>
      <w:marLeft w:val="0"/>
      <w:marRight w:val="0"/>
      <w:marTop w:val="0"/>
      <w:marBottom w:val="0"/>
      <w:divBdr>
        <w:top w:val="none" w:sz="0" w:space="0" w:color="auto"/>
        <w:left w:val="none" w:sz="0" w:space="0" w:color="auto"/>
        <w:bottom w:val="none" w:sz="0" w:space="0" w:color="auto"/>
        <w:right w:val="none" w:sz="0" w:space="0" w:color="auto"/>
      </w:divBdr>
    </w:div>
    <w:div w:id="826244336">
      <w:bodyDiv w:val="1"/>
      <w:marLeft w:val="0"/>
      <w:marRight w:val="0"/>
      <w:marTop w:val="0"/>
      <w:marBottom w:val="0"/>
      <w:divBdr>
        <w:top w:val="none" w:sz="0" w:space="0" w:color="auto"/>
        <w:left w:val="none" w:sz="0" w:space="0" w:color="auto"/>
        <w:bottom w:val="none" w:sz="0" w:space="0" w:color="auto"/>
        <w:right w:val="none" w:sz="0" w:space="0" w:color="auto"/>
      </w:divBdr>
    </w:div>
    <w:div w:id="826435641">
      <w:bodyDiv w:val="1"/>
      <w:marLeft w:val="0"/>
      <w:marRight w:val="0"/>
      <w:marTop w:val="0"/>
      <w:marBottom w:val="0"/>
      <w:divBdr>
        <w:top w:val="none" w:sz="0" w:space="0" w:color="auto"/>
        <w:left w:val="none" w:sz="0" w:space="0" w:color="auto"/>
        <w:bottom w:val="none" w:sz="0" w:space="0" w:color="auto"/>
        <w:right w:val="none" w:sz="0" w:space="0" w:color="auto"/>
      </w:divBdr>
    </w:div>
    <w:div w:id="826484316">
      <w:bodyDiv w:val="1"/>
      <w:marLeft w:val="0"/>
      <w:marRight w:val="0"/>
      <w:marTop w:val="0"/>
      <w:marBottom w:val="0"/>
      <w:divBdr>
        <w:top w:val="none" w:sz="0" w:space="0" w:color="auto"/>
        <w:left w:val="none" w:sz="0" w:space="0" w:color="auto"/>
        <w:bottom w:val="none" w:sz="0" w:space="0" w:color="auto"/>
        <w:right w:val="none" w:sz="0" w:space="0" w:color="auto"/>
      </w:divBdr>
    </w:div>
    <w:div w:id="828399663">
      <w:bodyDiv w:val="1"/>
      <w:marLeft w:val="0"/>
      <w:marRight w:val="0"/>
      <w:marTop w:val="0"/>
      <w:marBottom w:val="0"/>
      <w:divBdr>
        <w:top w:val="none" w:sz="0" w:space="0" w:color="auto"/>
        <w:left w:val="none" w:sz="0" w:space="0" w:color="auto"/>
        <w:bottom w:val="none" w:sz="0" w:space="0" w:color="auto"/>
        <w:right w:val="none" w:sz="0" w:space="0" w:color="auto"/>
      </w:divBdr>
    </w:div>
    <w:div w:id="828596118">
      <w:bodyDiv w:val="1"/>
      <w:marLeft w:val="0"/>
      <w:marRight w:val="0"/>
      <w:marTop w:val="0"/>
      <w:marBottom w:val="0"/>
      <w:divBdr>
        <w:top w:val="none" w:sz="0" w:space="0" w:color="auto"/>
        <w:left w:val="none" w:sz="0" w:space="0" w:color="auto"/>
        <w:bottom w:val="none" w:sz="0" w:space="0" w:color="auto"/>
        <w:right w:val="none" w:sz="0" w:space="0" w:color="auto"/>
      </w:divBdr>
    </w:div>
    <w:div w:id="830485503">
      <w:bodyDiv w:val="1"/>
      <w:marLeft w:val="0"/>
      <w:marRight w:val="0"/>
      <w:marTop w:val="0"/>
      <w:marBottom w:val="0"/>
      <w:divBdr>
        <w:top w:val="none" w:sz="0" w:space="0" w:color="auto"/>
        <w:left w:val="none" w:sz="0" w:space="0" w:color="auto"/>
        <w:bottom w:val="none" w:sz="0" w:space="0" w:color="auto"/>
        <w:right w:val="none" w:sz="0" w:space="0" w:color="auto"/>
      </w:divBdr>
    </w:div>
    <w:div w:id="833684213">
      <w:bodyDiv w:val="1"/>
      <w:marLeft w:val="0"/>
      <w:marRight w:val="0"/>
      <w:marTop w:val="0"/>
      <w:marBottom w:val="0"/>
      <w:divBdr>
        <w:top w:val="none" w:sz="0" w:space="0" w:color="auto"/>
        <w:left w:val="none" w:sz="0" w:space="0" w:color="auto"/>
        <w:bottom w:val="none" w:sz="0" w:space="0" w:color="auto"/>
        <w:right w:val="none" w:sz="0" w:space="0" w:color="auto"/>
      </w:divBdr>
    </w:div>
    <w:div w:id="834422845">
      <w:bodyDiv w:val="1"/>
      <w:marLeft w:val="0"/>
      <w:marRight w:val="0"/>
      <w:marTop w:val="0"/>
      <w:marBottom w:val="0"/>
      <w:divBdr>
        <w:top w:val="none" w:sz="0" w:space="0" w:color="auto"/>
        <w:left w:val="none" w:sz="0" w:space="0" w:color="auto"/>
        <w:bottom w:val="none" w:sz="0" w:space="0" w:color="auto"/>
        <w:right w:val="none" w:sz="0" w:space="0" w:color="auto"/>
      </w:divBdr>
    </w:div>
    <w:div w:id="835457315">
      <w:bodyDiv w:val="1"/>
      <w:marLeft w:val="0"/>
      <w:marRight w:val="0"/>
      <w:marTop w:val="0"/>
      <w:marBottom w:val="0"/>
      <w:divBdr>
        <w:top w:val="none" w:sz="0" w:space="0" w:color="auto"/>
        <w:left w:val="none" w:sz="0" w:space="0" w:color="auto"/>
        <w:bottom w:val="none" w:sz="0" w:space="0" w:color="auto"/>
        <w:right w:val="none" w:sz="0" w:space="0" w:color="auto"/>
      </w:divBdr>
    </w:div>
    <w:div w:id="835463472">
      <w:bodyDiv w:val="1"/>
      <w:marLeft w:val="0"/>
      <w:marRight w:val="0"/>
      <w:marTop w:val="0"/>
      <w:marBottom w:val="0"/>
      <w:divBdr>
        <w:top w:val="none" w:sz="0" w:space="0" w:color="auto"/>
        <w:left w:val="none" w:sz="0" w:space="0" w:color="auto"/>
        <w:bottom w:val="none" w:sz="0" w:space="0" w:color="auto"/>
        <w:right w:val="none" w:sz="0" w:space="0" w:color="auto"/>
      </w:divBdr>
    </w:div>
    <w:div w:id="835650564">
      <w:bodyDiv w:val="1"/>
      <w:marLeft w:val="0"/>
      <w:marRight w:val="0"/>
      <w:marTop w:val="0"/>
      <w:marBottom w:val="0"/>
      <w:divBdr>
        <w:top w:val="none" w:sz="0" w:space="0" w:color="auto"/>
        <w:left w:val="none" w:sz="0" w:space="0" w:color="auto"/>
        <w:bottom w:val="none" w:sz="0" w:space="0" w:color="auto"/>
        <w:right w:val="none" w:sz="0" w:space="0" w:color="auto"/>
      </w:divBdr>
    </w:div>
    <w:div w:id="835650939">
      <w:bodyDiv w:val="1"/>
      <w:marLeft w:val="0"/>
      <w:marRight w:val="0"/>
      <w:marTop w:val="0"/>
      <w:marBottom w:val="0"/>
      <w:divBdr>
        <w:top w:val="none" w:sz="0" w:space="0" w:color="auto"/>
        <w:left w:val="none" w:sz="0" w:space="0" w:color="auto"/>
        <w:bottom w:val="none" w:sz="0" w:space="0" w:color="auto"/>
        <w:right w:val="none" w:sz="0" w:space="0" w:color="auto"/>
      </w:divBdr>
    </w:div>
    <w:div w:id="836195154">
      <w:bodyDiv w:val="1"/>
      <w:marLeft w:val="0"/>
      <w:marRight w:val="0"/>
      <w:marTop w:val="0"/>
      <w:marBottom w:val="0"/>
      <w:divBdr>
        <w:top w:val="none" w:sz="0" w:space="0" w:color="auto"/>
        <w:left w:val="none" w:sz="0" w:space="0" w:color="auto"/>
        <w:bottom w:val="none" w:sz="0" w:space="0" w:color="auto"/>
        <w:right w:val="none" w:sz="0" w:space="0" w:color="auto"/>
      </w:divBdr>
    </w:div>
    <w:div w:id="837035409">
      <w:bodyDiv w:val="1"/>
      <w:marLeft w:val="0"/>
      <w:marRight w:val="0"/>
      <w:marTop w:val="0"/>
      <w:marBottom w:val="0"/>
      <w:divBdr>
        <w:top w:val="none" w:sz="0" w:space="0" w:color="auto"/>
        <w:left w:val="none" w:sz="0" w:space="0" w:color="auto"/>
        <w:bottom w:val="none" w:sz="0" w:space="0" w:color="auto"/>
        <w:right w:val="none" w:sz="0" w:space="0" w:color="auto"/>
      </w:divBdr>
    </w:div>
    <w:div w:id="840438231">
      <w:bodyDiv w:val="1"/>
      <w:marLeft w:val="0"/>
      <w:marRight w:val="0"/>
      <w:marTop w:val="0"/>
      <w:marBottom w:val="0"/>
      <w:divBdr>
        <w:top w:val="none" w:sz="0" w:space="0" w:color="auto"/>
        <w:left w:val="none" w:sz="0" w:space="0" w:color="auto"/>
        <w:bottom w:val="none" w:sz="0" w:space="0" w:color="auto"/>
        <w:right w:val="none" w:sz="0" w:space="0" w:color="auto"/>
      </w:divBdr>
    </w:div>
    <w:div w:id="840854289">
      <w:bodyDiv w:val="1"/>
      <w:marLeft w:val="0"/>
      <w:marRight w:val="0"/>
      <w:marTop w:val="0"/>
      <w:marBottom w:val="0"/>
      <w:divBdr>
        <w:top w:val="none" w:sz="0" w:space="0" w:color="auto"/>
        <w:left w:val="none" w:sz="0" w:space="0" w:color="auto"/>
        <w:bottom w:val="none" w:sz="0" w:space="0" w:color="auto"/>
        <w:right w:val="none" w:sz="0" w:space="0" w:color="auto"/>
      </w:divBdr>
    </w:div>
    <w:div w:id="841360989">
      <w:bodyDiv w:val="1"/>
      <w:marLeft w:val="0"/>
      <w:marRight w:val="0"/>
      <w:marTop w:val="0"/>
      <w:marBottom w:val="0"/>
      <w:divBdr>
        <w:top w:val="none" w:sz="0" w:space="0" w:color="auto"/>
        <w:left w:val="none" w:sz="0" w:space="0" w:color="auto"/>
        <w:bottom w:val="none" w:sz="0" w:space="0" w:color="auto"/>
        <w:right w:val="none" w:sz="0" w:space="0" w:color="auto"/>
      </w:divBdr>
    </w:div>
    <w:div w:id="843664336">
      <w:bodyDiv w:val="1"/>
      <w:marLeft w:val="0"/>
      <w:marRight w:val="0"/>
      <w:marTop w:val="0"/>
      <w:marBottom w:val="0"/>
      <w:divBdr>
        <w:top w:val="none" w:sz="0" w:space="0" w:color="auto"/>
        <w:left w:val="none" w:sz="0" w:space="0" w:color="auto"/>
        <w:bottom w:val="none" w:sz="0" w:space="0" w:color="auto"/>
        <w:right w:val="none" w:sz="0" w:space="0" w:color="auto"/>
      </w:divBdr>
    </w:div>
    <w:div w:id="845747272">
      <w:bodyDiv w:val="1"/>
      <w:marLeft w:val="0"/>
      <w:marRight w:val="0"/>
      <w:marTop w:val="0"/>
      <w:marBottom w:val="0"/>
      <w:divBdr>
        <w:top w:val="none" w:sz="0" w:space="0" w:color="auto"/>
        <w:left w:val="none" w:sz="0" w:space="0" w:color="auto"/>
        <w:bottom w:val="none" w:sz="0" w:space="0" w:color="auto"/>
        <w:right w:val="none" w:sz="0" w:space="0" w:color="auto"/>
      </w:divBdr>
    </w:div>
    <w:div w:id="846018232">
      <w:bodyDiv w:val="1"/>
      <w:marLeft w:val="0"/>
      <w:marRight w:val="0"/>
      <w:marTop w:val="0"/>
      <w:marBottom w:val="0"/>
      <w:divBdr>
        <w:top w:val="none" w:sz="0" w:space="0" w:color="auto"/>
        <w:left w:val="none" w:sz="0" w:space="0" w:color="auto"/>
        <w:bottom w:val="none" w:sz="0" w:space="0" w:color="auto"/>
        <w:right w:val="none" w:sz="0" w:space="0" w:color="auto"/>
      </w:divBdr>
    </w:div>
    <w:div w:id="848329538">
      <w:bodyDiv w:val="1"/>
      <w:marLeft w:val="0"/>
      <w:marRight w:val="0"/>
      <w:marTop w:val="0"/>
      <w:marBottom w:val="0"/>
      <w:divBdr>
        <w:top w:val="none" w:sz="0" w:space="0" w:color="auto"/>
        <w:left w:val="none" w:sz="0" w:space="0" w:color="auto"/>
        <w:bottom w:val="none" w:sz="0" w:space="0" w:color="auto"/>
        <w:right w:val="none" w:sz="0" w:space="0" w:color="auto"/>
      </w:divBdr>
    </w:div>
    <w:div w:id="850031572">
      <w:bodyDiv w:val="1"/>
      <w:marLeft w:val="0"/>
      <w:marRight w:val="0"/>
      <w:marTop w:val="0"/>
      <w:marBottom w:val="0"/>
      <w:divBdr>
        <w:top w:val="none" w:sz="0" w:space="0" w:color="auto"/>
        <w:left w:val="none" w:sz="0" w:space="0" w:color="auto"/>
        <w:bottom w:val="none" w:sz="0" w:space="0" w:color="auto"/>
        <w:right w:val="none" w:sz="0" w:space="0" w:color="auto"/>
      </w:divBdr>
    </w:div>
    <w:div w:id="850218738">
      <w:bodyDiv w:val="1"/>
      <w:marLeft w:val="0"/>
      <w:marRight w:val="0"/>
      <w:marTop w:val="0"/>
      <w:marBottom w:val="0"/>
      <w:divBdr>
        <w:top w:val="none" w:sz="0" w:space="0" w:color="auto"/>
        <w:left w:val="none" w:sz="0" w:space="0" w:color="auto"/>
        <w:bottom w:val="none" w:sz="0" w:space="0" w:color="auto"/>
        <w:right w:val="none" w:sz="0" w:space="0" w:color="auto"/>
      </w:divBdr>
    </w:div>
    <w:div w:id="851183332">
      <w:bodyDiv w:val="1"/>
      <w:marLeft w:val="0"/>
      <w:marRight w:val="0"/>
      <w:marTop w:val="0"/>
      <w:marBottom w:val="0"/>
      <w:divBdr>
        <w:top w:val="none" w:sz="0" w:space="0" w:color="auto"/>
        <w:left w:val="none" w:sz="0" w:space="0" w:color="auto"/>
        <w:bottom w:val="none" w:sz="0" w:space="0" w:color="auto"/>
        <w:right w:val="none" w:sz="0" w:space="0" w:color="auto"/>
      </w:divBdr>
    </w:div>
    <w:div w:id="854148296">
      <w:bodyDiv w:val="1"/>
      <w:marLeft w:val="0"/>
      <w:marRight w:val="0"/>
      <w:marTop w:val="0"/>
      <w:marBottom w:val="0"/>
      <w:divBdr>
        <w:top w:val="none" w:sz="0" w:space="0" w:color="auto"/>
        <w:left w:val="none" w:sz="0" w:space="0" w:color="auto"/>
        <w:bottom w:val="none" w:sz="0" w:space="0" w:color="auto"/>
        <w:right w:val="none" w:sz="0" w:space="0" w:color="auto"/>
      </w:divBdr>
    </w:div>
    <w:div w:id="855389490">
      <w:bodyDiv w:val="1"/>
      <w:marLeft w:val="0"/>
      <w:marRight w:val="0"/>
      <w:marTop w:val="0"/>
      <w:marBottom w:val="0"/>
      <w:divBdr>
        <w:top w:val="none" w:sz="0" w:space="0" w:color="auto"/>
        <w:left w:val="none" w:sz="0" w:space="0" w:color="auto"/>
        <w:bottom w:val="none" w:sz="0" w:space="0" w:color="auto"/>
        <w:right w:val="none" w:sz="0" w:space="0" w:color="auto"/>
      </w:divBdr>
    </w:div>
    <w:div w:id="856232316">
      <w:bodyDiv w:val="1"/>
      <w:marLeft w:val="0"/>
      <w:marRight w:val="0"/>
      <w:marTop w:val="0"/>
      <w:marBottom w:val="0"/>
      <w:divBdr>
        <w:top w:val="none" w:sz="0" w:space="0" w:color="auto"/>
        <w:left w:val="none" w:sz="0" w:space="0" w:color="auto"/>
        <w:bottom w:val="none" w:sz="0" w:space="0" w:color="auto"/>
        <w:right w:val="none" w:sz="0" w:space="0" w:color="auto"/>
      </w:divBdr>
    </w:div>
    <w:div w:id="856892974">
      <w:bodyDiv w:val="1"/>
      <w:marLeft w:val="0"/>
      <w:marRight w:val="0"/>
      <w:marTop w:val="0"/>
      <w:marBottom w:val="0"/>
      <w:divBdr>
        <w:top w:val="none" w:sz="0" w:space="0" w:color="auto"/>
        <w:left w:val="none" w:sz="0" w:space="0" w:color="auto"/>
        <w:bottom w:val="none" w:sz="0" w:space="0" w:color="auto"/>
        <w:right w:val="none" w:sz="0" w:space="0" w:color="auto"/>
      </w:divBdr>
    </w:div>
    <w:div w:id="857085597">
      <w:bodyDiv w:val="1"/>
      <w:marLeft w:val="0"/>
      <w:marRight w:val="0"/>
      <w:marTop w:val="0"/>
      <w:marBottom w:val="0"/>
      <w:divBdr>
        <w:top w:val="none" w:sz="0" w:space="0" w:color="auto"/>
        <w:left w:val="none" w:sz="0" w:space="0" w:color="auto"/>
        <w:bottom w:val="none" w:sz="0" w:space="0" w:color="auto"/>
        <w:right w:val="none" w:sz="0" w:space="0" w:color="auto"/>
      </w:divBdr>
    </w:div>
    <w:div w:id="860627841">
      <w:bodyDiv w:val="1"/>
      <w:marLeft w:val="0"/>
      <w:marRight w:val="0"/>
      <w:marTop w:val="0"/>
      <w:marBottom w:val="0"/>
      <w:divBdr>
        <w:top w:val="none" w:sz="0" w:space="0" w:color="auto"/>
        <w:left w:val="none" w:sz="0" w:space="0" w:color="auto"/>
        <w:bottom w:val="none" w:sz="0" w:space="0" w:color="auto"/>
        <w:right w:val="none" w:sz="0" w:space="0" w:color="auto"/>
      </w:divBdr>
    </w:div>
    <w:div w:id="861548368">
      <w:bodyDiv w:val="1"/>
      <w:marLeft w:val="0"/>
      <w:marRight w:val="0"/>
      <w:marTop w:val="0"/>
      <w:marBottom w:val="0"/>
      <w:divBdr>
        <w:top w:val="none" w:sz="0" w:space="0" w:color="auto"/>
        <w:left w:val="none" w:sz="0" w:space="0" w:color="auto"/>
        <w:bottom w:val="none" w:sz="0" w:space="0" w:color="auto"/>
        <w:right w:val="none" w:sz="0" w:space="0" w:color="auto"/>
      </w:divBdr>
    </w:div>
    <w:div w:id="861626211">
      <w:bodyDiv w:val="1"/>
      <w:marLeft w:val="0"/>
      <w:marRight w:val="0"/>
      <w:marTop w:val="0"/>
      <w:marBottom w:val="0"/>
      <w:divBdr>
        <w:top w:val="none" w:sz="0" w:space="0" w:color="auto"/>
        <w:left w:val="none" w:sz="0" w:space="0" w:color="auto"/>
        <w:bottom w:val="none" w:sz="0" w:space="0" w:color="auto"/>
        <w:right w:val="none" w:sz="0" w:space="0" w:color="auto"/>
      </w:divBdr>
    </w:div>
    <w:div w:id="862406068">
      <w:bodyDiv w:val="1"/>
      <w:marLeft w:val="0"/>
      <w:marRight w:val="0"/>
      <w:marTop w:val="0"/>
      <w:marBottom w:val="0"/>
      <w:divBdr>
        <w:top w:val="none" w:sz="0" w:space="0" w:color="auto"/>
        <w:left w:val="none" w:sz="0" w:space="0" w:color="auto"/>
        <w:bottom w:val="none" w:sz="0" w:space="0" w:color="auto"/>
        <w:right w:val="none" w:sz="0" w:space="0" w:color="auto"/>
      </w:divBdr>
    </w:div>
    <w:div w:id="862590107">
      <w:bodyDiv w:val="1"/>
      <w:marLeft w:val="0"/>
      <w:marRight w:val="0"/>
      <w:marTop w:val="0"/>
      <w:marBottom w:val="0"/>
      <w:divBdr>
        <w:top w:val="none" w:sz="0" w:space="0" w:color="auto"/>
        <w:left w:val="none" w:sz="0" w:space="0" w:color="auto"/>
        <w:bottom w:val="none" w:sz="0" w:space="0" w:color="auto"/>
        <w:right w:val="none" w:sz="0" w:space="0" w:color="auto"/>
      </w:divBdr>
    </w:div>
    <w:div w:id="863326669">
      <w:bodyDiv w:val="1"/>
      <w:marLeft w:val="0"/>
      <w:marRight w:val="0"/>
      <w:marTop w:val="0"/>
      <w:marBottom w:val="0"/>
      <w:divBdr>
        <w:top w:val="none" w:sz="0" w:space="0" w:color="auto"/>
        <w:left w:val="none" w:sz="0" w:space="0" w:color="auto"/>
        <w:bottom w:val="none" w:sz="0" w:space="0" w:color="auto"/>
        <w:right w:val="none" w:sz="0" w:space="0" w:color="auto"/>
      </w:divBdr>
    </w:div>
    <w:div w:id="863522388">
      <w:bodyDiv w:val="1"/>
      <w:marLeft w:val="0"/>
      <w:marRight w:val="0"/>
      <w:marTop w:val="0"/>
      <w:marBottom w:val="0"/>
      <w:divBdr>
        <w:top w:val="none" w:sz="0" w:space="0" w:color="auto"/>
        <w:left w:val="none" w:sz="0" w:space="0" w:color="auto"/>
        <w:bottom w:val="none" w:sz="0" w:space="0" w:color="auto"/>
        <w:right w:val="none" w:sz="0" w:space="0" w:color="auto"/>
      </w:divBdr>
    </w:div>
    <w:div w:id="864027581">
      <w:bodyDiv w:val="1"/>
      <w:marLeft w:val="0"/>
      <w:marRight w:val="0"/>
      <w:marTop w:val="0"/>
      <w:marBottom w:val="0"/>
      <w:divBdr>
        <w:top w:val="none" w:sz="0" w:space="0" w:color="auto"/>
        <w:left w:val="none" w:sz="0" w:space="0" w:color="auto"/>
        <w:bottom w:val="none" w:sz="0" w:space="0" w:color="auto"/>
        <w:right w:val="none" w:sz="0" w:space="0" w:color="auto"/>
      </w:divBdr>
    </w:div>
    <w:div w:id="864944418">
      <w:bodyDiv w:val="1"/>
      <w:marLeft w:val="0"/>
      <w:marRight w:val="0"/>
      <w:marTop w:val="0"/>
      <w:marBottom w:val="0"/>
      <w:divBdr>
        <w:top w:val="none" w:sz="0" w:space="0" w:color="auto"/>
        <w:left w:val="none" w:sz="0" w:space="0" w:color="auto"/>
        <w:bottom w:val="none" w:sz="0" w:space="0" w:color="auto"/>
        <w:right w:val="none" w:sz="0" w:space="0" w:color="auto"/>
      </w:divBdr>
    </w:div>
    <w:div w:id="865405565">
      <w:bodyDiv w:val="1"/>
      <w:marLeft w:val="0"/>
      <w:marRight w:val="0"/>
      <w:marTop w:val="0"/>
      <w:marBottom w:val="0"/>
      <w:divBdr>
        <w:top w:val="none" w:sz="0" w:space="0" w:color="auto"/>
        <w:left w:val="none" w:sz="0" w:space="0" w:color="auto"/>
        <w:bottom w:val="none" w:sz="0" w:space="0" w:color="auto"/>
        <w:right w:val="none" w:sz="0" w:space="0" w:color="auto"/>
      </w:divBdr>
    </w:div>
    <w:div w:id="865680253">
      <w:bodyDiv w:val="1"/>
      <w:marLeft w:val="0"/>
      <w:marRight w:val="0"/>
      <w:marTop w:val="0"/>
      <w:marBottom w:val="0"/>
      <w:divBdr>
        <w:top w:val="none" w:sz="0" w:space="0" w:color="auto"/>
        <w:left w:val="none" w:sz="0" w:space="0" w:color="auto"/>
        <w:bottom w:val="none" w:sz="0" w:space="0" w:color="auto"/>
        <w:right w:val="none" w:sz="0" w:space="0" w:color="auto"/>
      </w:divBdr>
    </w:div>
    <w:div w:id="868032453">
      <w:bodyDiv w:val="1"/>
      <w:marLeft w:val="0"/>
      <w:marRight w:val="0"/>
      <w:marTop w:val="0"/>
      <w:marBottom w:val="0"/>
      <w:divBdr>
        <w:top w:val="none" w:sz="0" w:space="0" w:color="auto"/>
        <w:left w:val="none" w:sz="0" w:space="0" w:color="auto"/>
        <w:bottom w:val="none" w:sz="0" w:space="0" w:color="auto"/>
        <w:right w:val="none" w:sz="0" w:space="0" w:color="auto"/>
      </w:divBdr>
      <w:divsChild>
        <w:div w:id="1666547495">
          <w:marLeft w:val="547"/>
          <w:marRight w:val="0"/>
          <w:marTop w:val="115"/>
          <w:marBottom w:val="0"/>
          <w:divBdr>
            <w:top w:val="none" w:sz="0" w:space="0" w:color="auto"/>
            <w:left w:val="none" w:sz="0" w:space="0" w:color="auto"/>
            <w:bottom w:val="none" w:sz="0" w:space="0" w:color="auto"/>
            <w:right w:val="none" w:sz="0" w:space="0" w:color="auto"/>
          </w:divBdr>
        </w:div>
      </w:divsChild>
    </w:div>
    <w:div w:id="868176290">
      <w:bodyDiv w:val="1"/>
      <w:marLeft w:val="0"/>
      <w:marRight w:val="0"/>
      <w:marTop w:val="0"/>
      <w:marBottom w:val="0"/>
      <w:divBdr>
        <w:top w:val="none" w:sz="0" w:space="0" w:color="auto"/>
        <w:left w:val="none" w:sz="0" w:space="0" w:color="auto"/>
        <w:bottom w:val="none" w:sz="0" w:space="0" w:color="auto"/>
        <w:right w:val="none" w:sz="0" w:space="0" w:color="auto"/>
      </w:divBdr>
    </w:div>
    <w:div w:id="868761487">
      <w:bodyDiv w:val="1"/>
      <w:marLeft w:val="0"/>
      <w:marRight w:val="0"/>
      <w:marTop w:val="0"/>
      <w:marBottom w:val="0"/>
      <w:divBdr>
        <w:top w:val="none" w:sz="0" w:space="0" w:color="auto"/>
        <w:left w:val="none" w:sz="0" w:space="0" w:color="auto"/>
        <w:bottom w:val="none" w:sz="0" w:space="0" w:color="auto"/>
        <w:right w:val="none" w:sz="0" w:space="0" w:color="auto"/>
      </w:divBdr>
    </w:div>
    <w:div w:id="869496160">
      <w:bodyDiv w:val="1"/>
      <w:marLeft w:val="0"/>
      <w:marRight w:val="0"/>
      <w:marTop w:val="0"/>
      <w:marBottom w:val="0"/>
      <w:divBdr>
        <w:top w:val="none" w:sz="0" w:space="0" w:color="auto"/>
        <w:left w:val="none" w:sz="0" w:space="0" w:color="auto"/>
        <w:bottom w:val="none" w:sz="0" w:space="0" w:color="auto"/>
        <w:right w:val="none" w:sz="0" w:space="0" w:color="auto"/>
      </w:divBdr>
    </w:div>
    <w:div w:id="869993744">
      <w:bodyDiv w:val="1"/>
      <w:marLeft w:val="0"/>
      <w:marRight w:val="0"/>
      <w:marTop w:val="0"/>
      <w:marBottom w:val="0"/>
      <w:divBdr>
        <w:top w:val="none" w:sz="0" w:space="0" w:color="auto"/>
        <w:left w:val="none" w:sz="0" w:space="0" w:color="auto"/>
        <w:bottom w:val="none" w:sz="0" w:space="0" w:color="auto"/>
        <w:right w:val="none" w:sz="0" w:space="0" w:color="auto"/>
      </w:divBdr>
    </w:div>
    <w:div w:id="870144414">
      <w:bodyDiv w:val="1"/>
      <w:marLeft w:val="0"/>
      <w:marRight w:val="0"/>
      <w:marTop w:val="0"/>
      <w:marBottom w:val="0"/>
      <w:divBdr>
        <w:top w:val="none" w:sz="0" w:space="0" w:color="auto"/>
        <w:left w:val="none" w:sz="0" w:space="0" w:color="auto"/>
        <w:bottom w:val="none" w:sz="0" w:space="0" w:color="auto"/>
        <w:right w:val="none" w:sz="0" w:space="0" w:color="auto"/>
      </w:divBdr>
    </w:div>
    <w:div w:id="870149584">
      <w:bodyDiv w:val="1"/>
      <w:marLeft w:val="0"/>
      <w:marRight w:val="0"/>
      <w:marTop w:val="0"/>
      <w:marBottom w:val="0"/>
      <w:divBdr>
        <w:top w:val="none" w:sz="0" w:space="0" w:color="auto"/>
        <w:left w:val="none" w:sz="0" w:space="0" w:color="auto"/>
        <w:bottom w:val="none" w:sz="0" w:space="0" w:color="auto"/>
        <w:right w:val="none" w:sz="0" w:space="0" w:color="auto"/>
      </w:divBdr>
    </w:div>
    <w:div w:id="870192721">
      <w:bodyDiv w:val="1"/>
      <w:marLeft w:val="0"/>
      <w:marRight w:val="0"/>
      <w:marTop w:val="0"/>
      <w:marBottom w:val="0"/>
      <w:divBdr>
        <w:top w:val="none" w:sz="0" w:space="0" w:color="auto"/>
        <w:left w:val="none" w:sz="0" w:space="0" w:color="auto"/>
        <w:bottom w:val="none" w:sz="0" w:space="0" w:color="auto"/>
        <w:right w:val="none" w:sz="0" w:space="0" w:color="auto"/>
      </w:divBdr>
    </w:div>
    <w:div w:id="870218553">
      <w:bodyDiv w:val="1"/>
      <w:marLeft w:val="0"/>
      <w:marRight w:val="0"/>
      <w:marTop w:val="0"/>
      <w:marBottom w:val="0"/>
      <w:divBdr>
        <w:top w:val="none" w:sz="0" w:space="0" w:color="auto"/>
        <w:left w:val="none" w:sz="0" w:space="0" w:color="auto"/>
        <w:bottom w:val="none" w:sz="0" w:space="0" w:color="auto"/>
        <w:right w:val="none" w:sz="0" w:space="0" w:color="auto"/>
      </w:divBdr>
    </w:div>
    <w:div w:id="871113695">
      <w:bodyDiv w:val="1"/>
      <w:marLeft w:val="0"/>
      <w:marRight w:val="0"/>
      <w:marTop w:val="0"/>
      <w:marBottom w:val="0"/>
      <w:divBdr>
        <w:top w:val="none" w:sz="0" w:space="0" w:color="auto"/>
        <w:left w:val="none" w:sz="0" w:space="0" w:color="auto"/>
        <w:bottom w:val="none" w:sz="0" w:space="0" w:color="auto"/>
        <w:right w:val="none" w:sz="0" w:space="0" w:color="auto"/>
      </w:divBdr>
    </w:div>
    <w:div w:id="873612412">
      <w:bodyDiv w:val="1"/>
      <w:marLeft w:val="0"/>
      <w:marRight w:val="0"/>
      <w:marTop w:val="0"/>
      <w:marBottom w:val="0"/>
      <w:divBdr>
        <w:top w:val="none" w:sz="0" w:space="0" w:color="auto"/>
        <w:left w:val="none" w:sz="0" w:space="0" w:color="auto"/>
        <w:bottom w:val="none" w:sz="0" w:space="0" w:color="auto"/>
        <w:right w:val="none" w:sz="0" w:space="0" w:color="auto"/>
      </w:divBdr>
    </w:div>
    <w:div w:id="874775838">
      <w:bodyDiv w:val="1"/>
      <w:marLeft w:val="0"/>
      <w:marRight w:val="0"/>
      <w:marTop w:val="0"/>
      <w:marBottom w:val="0"/>
      <w:divBdr>
        <w:top w:val="none" w:sz="0" w:space="0" w:color="auto"/>
        <w:left w:val="none" w:sz="0" w:space="0" w:color="auto"/>
        <w:bottom w:val="none" w:sz="0" w:space="0" w:color="auto"/>
        <w:right w:val="none" w:sz="0" w:space="0" w:color="auto"/>
      </w:divBdr>
    </w:div>
    <w:div w:id="875315301">
      <w:bodyDiv w:val="1"/>
      <w:marLeft w:val="0"/>
      <w:marRight w:val="0"/>
      <w:marTop w:val="0"/>
      <w:marBottom w:val="0"/>
      <w:divBdr>
        <w:top w:val="none" w:sz="0" w:space="0" w:color="auto"/>
        <w:left w:val="none" w:sz="0" w:space="0" w:color="auto"/>
        <w:bottom w:val="none" w:sz="0" w:space="0" w:color="auto"/>
        <w:right w:val="none" w:sz="0" w:space="0" w:color="auto"/>
      </w:divBdr>
    </w:div>
    <w:div w:id="877204658">
      <w:bodyDiv w:val="1"/>
      <w:marLeft w:val="0"/>
      <w:marRight w:val="0"/>
      <w:marTop w:val="0"/>
      <w:marBottom w:val="0"/>
      <w:divBdr>
        <w:top w:val="none" w:sz="0" w:space="0" w:color="auto"/>
        <w:left w:val="none" w:sz="0" w:space="0" w:color="auto"/>
        <w:bottom w:val="none" w:sz="0" w:space="0" w:color="auto"/>
        <w:right w:val="none" w:sz="0" w:space="0" w:color="auto"/>
      </w:divBdr>
    </w:div>
    <w:div w:id="879588603">
      <w:bodyDiv w:val="1"/>
      <w:marLeft w:val="0"/>
      <w:marRight w:val="0"/>
      <w:marTop w:val="0"/>
      <w:marBottom w:val="0"/>
      <w:divBdr>
        <w:top w:val="none" w:sz="0" w:space="0" w:color="auto"/>
        <w:left w:val="none" w:sz="0" w:space="0" w:color="auto"/>
        <w:bottom w:val="none" w:sz="0" w:space="0" w:color="auto"/>
        <w:right w:val="none" w:sz="0" w:space="0" w:color="auto"/>
      </w:divBdr>
    </w:div>
    <w:div w:id="881408527">
      <w:bodyDiv w:val="1"/>
      <w:marLeft w:val="0"/>
      <w:marRight w:val="0"/>
      <w:marTop w:val="0"/>
      <w:marBottom w:val="0"/>
      <w:divBdr>
        <w:top w:val="none" w:sz="0" w:space="0" w:color="auto"/>
        <w:left w:val="none" w:sz="0" w:space="0" w:color="auto"/>
        <w:bottom w:val="none" w:sz="0" w:space="0" w:color="auto"/>
        <w:right w:val="none" w:sz="0" w:space="0" w:color="auto"/>
      </w:divBdr>
    </w:div>
    <w:div w:id="881670224">
      <w:bodyDiv w:val="1"/>
      <w:marLeft w:val="0"/>
      <w:marRight w:val="0"/>
      <w:marTop w:val="0"/>
      <w:marBottom w:val="0"/>
      <w:divBdr>
        <w:top w:val="none" w:sz="0" w:space="0" w:color="auto"/>
        <w:left w:val="none" w:sz="0" w:space="0" w:color="auto"/>
        <w:bottom w:val="none" w:sz="0" w:space="0" w:color="auto"/>
        <w:right w:val="none" w:sz="0" w:space="0" w:color="auto"/>
      </w:divBdr>
    </w:div>
    <w:div w:id="882448723">
      <w:bodyDiv w:val="1"/>
      <w:marLeft w:val="0"/>
      <w:marRight w:val="0"/>
      <w:marTop w:val="0"/>
      <w:marBottom w:val="0"/>
      <w:divBdr>
        <w:top w:val="none" w:sz="0" w:space="0" w:color="auto"/>
        <w:left w:val="none" w:sz="0" w:space="0" w:color="auto"/>
        <w:bottom w:val="none" w:sz="0" w:space="0" w:color="auto"/>
        <w:right w:val="none" w:sz="0" w:space="0" w:color="auto"/>
      </w:divBdr>
    </w:div>
    <w:div w:id="885533967">
      <w:bodyDiv w:val="1"/>
      <w:marLeft w:val="0"/>
      <w:marRight w:val="0"/>
      <w:marTop w:val="0"/>
      <w:marBottom w:val="0"/>
      <w:divBdr>
        <w:top w:val="none" w:sz="0" w:space="0" w:color="auto"/>
        <w:left w:val="none" w:sz="0" w:space="0" w:color="auto"/>
        <w:bottom w:val="none" w:sz="0" w:space="0" w:color="auto"/>
        <w:right w:val="none" w:sz="0" w:space="0" w:color="auto"/>
      </w:divBdr>
    </w:div>
    <w:div w:id="885793561">
      <w:bodyDiv w:val="1"/>
      <w:marLeft w:val="0"/>
      <w:marRight w:val="0"/>
      <w:marTop w:val="0"/>
      <w:marBottom w:val="0"/>
      <w:divBdr>
        <w:top w:val="none" w:sz="0" w:space="0" w:color="auto"/>
        <w:left w:val="none" w:sz="0" w:space="0" w:color="auto"/>
        <w:bottom w:val="none" w:sz="0" w:space="0" w:color="auto"/>
        <w:right w:val="none" w:sz="0" w:space="0" w:color="auto"/>
      </w:divBdr>
    </w:div>
    <w:div w:id="886063337">
      <w:bodyDiv w:val="1"/>
      <w:marLeft w:val="0"/>
      <w:marRight w:val="0"/>
      <w:marTop w:val="0"/>
      <w:marBottom w:val="0"/>
      <w:divBdr>
        <w:top w:val="none" w:sz="0" w:space="0" w:color="auto"/>
        <w:left w:val="none" w:sz="0" w:space="0" w:color="auto"/>
        <w:bottom w:val="none" w:sz="0" w:space="0" w:color="auto"/>
        <w:right w:val="none" w:sz="0" w:space="0" w:color="auto"/>
      </w:divBdr>
    </w:div>
    <w:div w:id="886987507">
      <w:bodyDiv w:val="1"/>
      <w:marLeft w:val="0"/>
      <w:marRight w:val="0"/>
      <w:marTop w:val="0"/>
      <w:marBottom w:val="0"/>
      <w:divBdr>
        <w:top w:val="none" w:sz="0" w:space="0" w:color="auto"/>
        <w:left w:val="none" w:sz="0" w:space="0" w:color="auto"/>
        <w:bottom w:val="none" w:sz="0" w:space="0" w:color="auto"/>
        <w:right w:val="none" w:sz="0" w:space="0" w:color="auto"/>
      </w:divBdr>
    </w:div>
    <w:div w:id="887182225">
      <w:bodyDiv w:val="1"/>
      <w:marLeft w:val="0"/>
      <w:marRight w:val="0"/>
      <w:marTop w:val="0"/>
      <w:marBottom w:val="0"/>
      <w:divBdr>
        <w:top w:val="none" w:sz="0" w:space="0" w:color="auto"/>
        <w:left w:val="none" w:sz="0" w:space="0" w:color="auto"/>
        <w:bottom w:val="none" w:sz="0" w:space="0" w:color="auto"/>
        <w:right w:val="none" w:sz="0" w:space="0" w:color="auto"/>
      </w:divBdr>
    </w:div>
    <w:div w:id="887884647">
      <w:bodyDiv w:val="1"/>
      <w:marLeft w:val="0"/>
      <w:marRight w:val="0"/>
      <w:marTop w:val="0"/>
      <w:marBottom w:val="0"/>
      <w:divBdr>
        <w:top w:val="none" w:sz="0" w:space="0" w:color="auto"/>
        <w:left w:val="none" w:sz="0" w:space="0" w:color="auto"/>
        <w:bottom w:val="none" w:sz="0" w:space="0" w:color="auto"/>
        <w:right w:val="none" w:sz="0" w:space="0" w:color="auto"/>
      </w:divBdr>
    </w:div>
    <w:div w:id="888034372">
      <w:bodyDiv w:val="1"/>
      <w:marLeft w:val="0"/>
      <w:marRight w:val="0"/>
      <w:marTop w:val="0"/>
      <w:marBottom w:val="0"/>
      <w:divBdr>
        <w:top w:val="none" w:sz="0" w:space="0" w:color="auto"/>
        <w:left w:val="none" w:sz="0" w:space="0" w:color="auto"/>
        <w:bottom w:val="none" w:sz="0" w:space="0" w:color="auto"/>
        <w:right w:val="none" w:sz="0" w:space="0" w:color="auto"/>
      </w:divBdr>
    </w:div>
    <w:div w:id="889457616">
      <w:bodyDiv w:val="1"/>
      <w:marLeft w:val="0"/>
      <w:marRight w:val="0"/>
      <w:marTop w:val="0"/>
      <w:marBottom w:val="0"/>
      <w:divBdr>
        <w:top w:val="none" w:sz="0" w:space="0" w:color="auto"/>
        <w:left w:val="none" w:sz="0" w:space="0" w:color="auto"/>
        <w:bottom w:val="none" w:sz="0" w:space="0" w:color="auto"/>
        <w:right w:val="none" w:sz="0" w:space="0" w:color="auto"/>
      </w:divBdr>
    </w:div>
    <w:div w:id="891309429">
      <w:bodyDiv w:val="1"/>
      <w:marLeft w:val="0"/>
      <w:marRight w:val="0"/>
      <w:marTop w:val="0"/>
      <w:marBottom w:val="0"/>
      <w:divBdr>
        <w:top w:val="none" w:sz="0" w:space="0" w:color="auto"/>
        <w:left w:val="none" w:sz="0" w:space="0" w:color="auto"/>
        <w:bottom w:val="none" w:sz="0" w:space="0" w:color="auto"/>
        <w:right w:val="none" w:sz="0" w:space="0" w:color="auto"/>
      </w:divBdr>
    </w:div>
    <w:div w:id="892080268">
      <w:bodyDiv w:val="1"/>
      <w:marLeft w:val="0"/>
      <w:marRight w:val="0"/>
      <w:marTop w:val="0"/>
      <w:marBottom w:val="0"/>
      <w:divBdr>
        <w:top w:val="none" w:sz="0" w:space="0" w:color="auto"/>
        <w:left w:val="none" w:sz="0" w:space="0" w:color="auto"/>
        <w:bottom w:val="none" w:sz="0" w:space="0" w:color="auto"/>
        <w:right w:val="none" w:sz="0" w:space="0" w:color="auto"/>
      </w:divBdr>
    </w:div>
    <w:div w:id="894393911">
      <w:bodyDiv w:val="1"/>
      <w:marLeft w:val="0"/>
      <w:marRight w:val="0"/>
      <w:marTop w:val="0"/>
      <w:marBottom w:val="0"/>
      <w:divBdr>
        <w:top w:val="none" w:sz="0" w:space="0" w:color="auto"/>
        <w:left w:val="none" w:sz="0" w:space="0" w:color="auto"/>
        <w:bottom w:val="none" w:sz="0" w:space="0" w:color="auto"/>
        <w:right w:val="none" w:sz="0" w:space="0" w:color="auto"/>
      </w:divBdr>
    </w:div>
    <w:div w:id="897473962">
      <w:bodyDiv w:val="1"/>
      <w:marLeft w:val="0"/>
      <w:marRight w:val="0"/>
      <w:marTop w:val="0"/>
      <w:marBottom w:val="0"/>
      <w:divBdr>
        <w:top w:val="none" w:sz="0" w:space="0" w:color="auto"/>
        <w:left w:val="none" w:sz="0" w:space="0" w:color="auto"/>
        <w:bottom w:val="none" w:sz="0" w:space="0" w:color="auto"/>
        <w:right w:val="none" w:sz="0" w:space="0" w:color="auto"/>
      </w:divBdr>
    </w:div>
    <w:div w:id="898174119">
      <w:bodyDiv w:val="1"/>
      <w:marLeft w:val="0"/>
      <w:marRight w:val="0"/>
      <w:marTop w:val="0"/>
      <w:marBottom w:val="0"/>
      <w:divBdr>
        <w:top w:val="none" w:sz="0" w:space="0" w:color="auto"/>
        <w:left w:val="none" w:sz="0" w:space="0" w:color="auto"/>
        <w:bottom w:val="none" w:sz="0" w:space="0" w:color="auto"/>
        <w:right w:val="none" w:sz="0" w:space="0" w:color="auto"/>
      </w:divBdr>
    </w:div>
    <w:div w:id="900941978">
      <w:bodyDiv w:val="1"/>
      <w:marLeft w:val="0"/>
      <w:marRight w:val="0"/>
      <w:marTop w:val="0"/>
      <w:marBottom w:val="0"/>
      <w:divBdr>
        <w:top w:val="none" w:sz="0" w:space="0" w:color="auto"/>
        <w:left w:val="none" w:sz="0" w:space="0" w:color="auto"/>
        <w:bottom w:val="none" w:sz="0" w:space="0" w:color="auto"/>
        <w:right w:val="none" w:sz="0" w:space="0" w:color="auto"/>
      </w:divBdr>
    </w:div>
    <w:div w:id="901869979">
      <w:bodyDiv w:val="1"/>
      <w:marLeft w:val="0"/>
      <w:marRight w:val="0"/>
      <w:marTop w:val="0"/>
      <w:marBottom w:val="0"/>
      <w:divBdr>
        <w:top w:val="none" w:sz="0" w:space="0" w:color="auto"/>
        <w:left w:val="none" w:sz="0" w:space="0" w:color="auto"/>
        <w:bottom w:val="none" w:sz="0" w:space="0" w:color="auto"/>
        <w:right w:val="none" w:sz="0" w:space="0" w:color="auto"/>
      </w:divBdr>
    </w:div>
    <w:div w:id="903755220">
      <w:bodyDiv w:val="1"/>
      <w:marLeft w:val="0"/>
      <w:marRight w:val="0"/>
      <w:marTop w:val="0"/>
      <w:marBottom w:val="0"/>
      <w:divBdr>
        <w:top w:val="none" w:sz="0" w:space="0" w:color="auto"/>
        <w:left w:val="none" w:sz="0" w:space="0" w:color="auto"/>
        <w:bottom w:val="none" w:sz="0" w:space="0" w:color="auto"/>
        <w:right w:val="none" w:sz="0" w:space="0" w:color="auto"/>
      </w:divBdr>
    </w:div>
    <w:div w:id="904530045">
      <w:bodyDiv w:val="1"/>
      <w:marLeft w:val="0"/>
      <w:marRight w:val="0"/>
      <w:marTop w:val="0"/>
      <w:marBottom w:val="0"/>
      <w:divBdr>
        <w:top w:val="none" w:sz="0" w:space="0" w:color="auto"/>
        <w:left w:val="none" w:sz="0" w:space="0" w:color="auto"/>
        <w:bottom w:val="none" w:sz="0" w:space="0" w:color="auto"/>
        <w:right w:val="none" w:sz="0" w:space="0" w:color="auto"/>
      </w:divBdr>
    </w:div>
    <w:div w:id="904603310">
      <w:bodyDiv w:val="1"/>
      <w:marLeft w:val="0"/>
      <w:marRight w:val="0"/>
      <w:marTop w:val="0"/>
      <w:marBottom w:val="0"/>
      <w:divBdr>
        <w:top w:val="none" w:sz="0" w:space="0" w:color="auto"/>
        <w:left w:val="none" w:sz="0" w:space="0" w:color="auto"/>
        <w:bottom w:val="none" w:sz="0" w:space="0" w:color="auto"/>
        <w:right w:val="none" w:sz="0" w:space="0" w:color="auto"/>
      </w:divBdr>
    </w:div>
    <w:div w:id="904607083">
      <w:bodyDiv w:val="1"/>
      <w:marLeft w:val="0"/>
      <w:marRight w:val="0"/>
      <w:marTop w:val="0"/>
      <w:marBottom w:val="0"/>
      <w:divBdr>
        <w:top w:val="none" w:sz="0" w:space="0" w:color="auto"/>
        <w:left w:val="none" w:sz="0" w:space="0" w:color="auto"/>
        <w:bottom w:val="none" w:sz="0" w:space="0" w:color="auto"/>
        <w:right w:val="none" w:sz="0" w:space="0" w:color="auto"/>
      </w:divBdr>
    </w:div>
    <w:div w:id="911501379">
      <w:bodyDiv w:val="1"/>
      <w:marLeft w:val="0"/>
      <w:marRight w:val="0"/>
      <w:marTop w:val="0"/>
      <w:marBottom w:val="0"/>
      <w:divBdr>
        <w:top w:val="none" w:sz="0" w:space="0" w:color="auto"/>
        <w:left w:val="none" w:sz="0" w:space="0" w:color="auto"/>
        <w:bottom w:val="none" w:sz="0" w:space="0" w:color="auto"/>
        <w:right w:val="none" w:sz="0" w:space="0" w:color="auto"/>
      </w:divBdr>
    </w:div>
    <w:div w:id="911618566">
      <w:bodyDiv w:val="1"/>
      <w:marLeft w:val="0"/>
      <w:marRight w:val="0"/>
      <w:marTop w:val="0"/>
      <w:marBottom w:val="0"/>
      <w:divBdr>
        <w:top w:val="none" w:sz="0" w:space="0" w:color="auto"/>
        <w:left w:val="none" w:sz="0" w:space="0" w:color="auto"/>
        <w:bottom w:val="none" w:sz="0" w:space="0" w:color="auto"/>
        <w:right w:val="none" w:sz="0" w:space="0" w:color="auto"/>
      </w:divBdr>
    </w:div>
    <w:div w:id="913205436">
      <w:bodyDiv w:val="1"/>
      <w:marLeft w:val="0"/>
      <w:marRight w:val="0"/>
      <w:marTop w:val="0"/>
      <w:marBottom w:val="0"/>
      <w:divBdr>
        <w:top w:val="none" w:sz="0" w:space="0" w:color="auto"/>
        <w:left w:val="none" w:sz="0" w:space="0" w:color="auto"/>
        <w:bottom w:val="none" w:sz="0" w:space="0" w:color="auto"/>
        <w:right w:val="none" w:sz="0" w:space="0" w:color="auto"/>
      </w:divBdr>
    </w:div>
    <w:div w:id="915018328">
      <w:bodyDiv w:val="1"/>
      <w:marLeft w:val="0"/>
      <w:marRight w:val="0"/>
      <w:marTop w:val="0"/>
      <w:marBottom w:val="0"/>
      <w:divBdr>
        <w:top w:val="none" w:sz="0" w:space="0" w:color="auto"/>
        <w:left w:val="none" w:sz="0" w:space="0" w:color="auto"/>
        <w:bottom w:val="none" w:sz="0" w:space="0" w:color="auto"/>
        <w:right w:val="none" w:sz="0" w:space="0" w:color="auto"/>
      </w:divBdr>
    </w:div>
    <w:div w:id="916207805">
      <w:bodyDiv w:val="1"/>
      <w:marLeft w:val="0"/>
      <w:marRight w:val="0"/>
      <w:marTop w:val="0"/>
      <w:marBottom w:val="0"/>
      <w:divBdr>
        <w:top w:val="none" w:sz="0" w:space="0" w:color="auto"/>
        <w:left w:val="none" w:sz="0" w:space="0" w:color="auto"/>
        <w:bottom w:val="none" w:sz="0" w:space="0" w:color="auto"/>
        <w:right w:val="none" w:sz="0" w:space="0" w:color="auto"/>
      </w:divBdr>
    </w:div>
    <w:div w:id="917599770">
      <w:bodyDiv w:val="1"/>
      <w:marLeft w:val="0"/>
      <w:marRight w:val="0"/>
      <w:marTop w:val="0"/>
      <w:marBottom w:val="0"/>
      <w:divBdr>
        <w:top w:val="none" w:sz="0" w:space="0" w:color="auto"/>
        <w:left w:val="none" w:sz="0" w:space="0" w:color="auto"/>
        <w:bottom w:val="none" w:sz="0" w:space="0" w:color="auto"/>
        <w:right w:val="none" w:sz="0" w:space="0" w:color="auto"/>
      </w:divBdr>
    </w:div>
    <w:div w:id="918978061">
      <w:bodyDiv w:val="1"/>
      <w:marLeft w:val="0"/>
      <w:marRight w:val="0"/>
      <w:marTop w:val="0"/>
      <w:marBottom w:val="0"/>
      <w:divBdr>
        <w:top w:val="none" w:sz="0" w:space="0" w:color="auto"/>
        <w:left w:val="none" w:sz="0" w:space="0" w:color="auto"/>
        <w:bottom w:val="none" w:sz="0" w:space="0" w:color="auto"/>
        <w:right w:val="none" w:sz="0" w:space="0" w:color="auto"/>
      </w:divBdr>
    </w:div>
    <w:div w:id="919219780">
      <w:bodyDiv w:val="1"/>
      <w:marLeft w:val="0"/>
      <w:marRight w:val="0"/>
      <w:marTop w:val="0"/>
      <w:marBottom w:val="0"/>
      <w:divBdr>
        <w:top w:val="none" w:sz="0" w:space="0" w:color="auto"/>
        <w:left w:val="none" w:sz="0" w:space="0" w:color="auto"/>
        <w:bottom w:val="none" w:sz="0" w:space="0" w:color="auto"/>
        <w:right w:val="none" w:sz="0" w:space="0" w:color="auto"/>
      </w:divBdr>
    </w:div>
    <w:div w:id="920139800">
      <w:bodyDiv w:val="1"/>
      <w:marLeft w:val="0"/>
      <w:marRight w:val="0"/>
      <w:marTop w:val="0"/>
      <w:marBottom w:val="0"/>
      <w:divBdr>
        <w:top w:val="none" w:sz="0" w:space="0" w:color="auto"/>
        <w:left w:val="none" w:sz="0" w:space="0" w:color="auto"/>
        <w:bottom w:val="none" w:sz="0" w:space="0" w:color="auto"/>
        <w:right w:val="none" w:sz="0" w:space="0" w:color="auto"/>
      </w:divBdr>
    </w:div>
    <w:div w:id="920716030">
      <w:bodyDiv w:val="1"/>
      <w:marLeft w:val="0"/>
      <w:marRight w:val="0"/>
      <w:marTop w:val="0"/>
      <w:marBottom w:val="0"/>
      <w:divBdr>
        <w:top w:val="none" w:sz="0" w:space="0" w:color="auto"/>
        <w:left w:val="none" w:sz="0" w:space="0" w:color="auto"/>
        <w:bottom w:val="none" w:sz="0" w:space="0" w:color="auto"/>
        <w:right w:val="none" w:sz="0" w:space="0" w:color="auto"/>
      </w:divBdr>
    </w:div>
    <w:div w:id="922303997">
      <w:bodyDiv w:val="1"/>
      <w:marLeft w:val="0"/>
      <w:marRight w:val="0"/>
      <w:marTop w:val="0"/>
      <w:marBottom w:val="0"/>
      <w:divBdr>
        <w:top w:val="none" w:sz="0" w:space="0" w:color="auto"/>
        <w:left w:val="none" w:sz="0" w:space="0" w:color="auto"/>
        <w:bottom w:val="none" w:sz="0" w:space="0" w:color="auto"/>
        <w:right w:val="none" w:sz="0" w:space="0" w:color="auto"/>
      </w:divBdr>
    </w:div>
    <w:div w:id="923221288">
      <w:bodyDiv w:val="1"/>
      <w:marLeft w:val="0"/>
      <w:marRight w:val="0"/>
      <w:marTop w:val="0"/>
      <w:marBottom w:val="0"/>
      <w:divBdr>
        <w:top w:val="none" w:sz="0" w:space="0" w:color="auto"/>
        <w:left w:val="none" w:sz="0" w:space="0" w:color="auto"/>
        <w:bottom w:val="none" w:sz="0" w:space="0" w:color="auto"/>
        <w:right w:val="none" w:sz="0" w:space="0" w:color="auto"/>
      </w:divBdr>
    </w:div>
    <w:div w:id="925648051">
      <w:bodyDiv w:val="1"/>
      <w:marLeft w:val="0"/>
      <w:marRight w:val="0"/>
      <w:marTop w:val="0"/>
      <w:marBottom w:val="0"/>
      <w:divBdr>
        <w:top w:val="none" w:sz="0" w:space="0" w:color="auto"/>
        <w:left w:val="none" w:sz="0" w:space="0" w:color="auto"/>
        <w:bottom w:val="none" w:sz="0" w:space="0" w:color="auto"/>
        <w:right w:val="none" w:sz="0" w:space="0" w:color="auto"/>
      </w:divBdr>
    </w:div>
    <w:div w:id="926306227">
      <w:bodyDiv w:val="1"/>
      <w:marLeft w:val="0"/>
      <w:marRight w:val="0"/>
      <w:marTop w:val="0"/>
      <w:marBottom w:val="0"/>
      <w:divBdr>
        <w:top w:val="none" w:sz="0" w:space="0" w:color="auto"/>
        <w:left w:val="none" w:sz="0" w:space="0" w:color="auto"/>
        <w:bottom w:val="none" w:sz="0" w:space="0" w:color="auto"/>
        <w:right w:val="none" w:sz="0" w:space="0" w:color="auto"/>
      </w:divBdr>
    </w:div>
    <w:div w:id="926617937">
      <w:bodyDiv w:val="1"/>
      <w:marLeft w:val="0"/>
      <w:marRight w:val="0"/>
      <w:marTop w:val="0"/>
      <w:marBottom w:val="0"/>
      <w:divBdr>
        <w:top w:val="none" w:sz="0" w:space="0" w:color="auto"/>
        <w:left w:val="none" w:sz="0" w:space="0" w:color="auto"/>
        <w:bottom w:val="none" w:sz="0" w:space="0" w:color="auto"/>
        <w:right w:val="none" w:sz="0" w:space="0" w:color="auto"/>
      </w:divBdr>
    </w:div>
    <w:div w:id="927739186">
      <w:bodyDiv w:val="1"/>
      <w:marLeft w:val="0"/>
      <w:marRight w:val="0"/>
      <w:marTop w:val="0"/>
      <w:marBottom w:val="0"/>
      <w:divBdr>
        <w:top w:val="none" w:sz="0" w:space="0" w:color="auto"/>
        <w:left w:val="none" w:sz="0" w:space="0" w:color="auto"/>
        <w:bottom w:val="none" w:sz="0" w:space="0" w:color="auto"/>
        <w:right w:val="none" w:sz="0" w:space="0" w:color="auto"/>
      </w:divBdr>
    </w:div>
    <w:div w:id="928543131">
      <w:bodyDiv w:val="1"/>
      <w:marLeft w:val="0"/>
      <w:marRight w:val="0"/>
      <w:marTop w:val="0"/>
      <w:marBottom w:val="0"/>
      <w:divBdr>
        <w:top w:val="none" w:sz="0" w:space="0" w:color="auto"/>
        <w:left w:val="none" w:sz="0" w:space="0" w:color="auto"/>
        <w:bottom w:val="none" w:sz="0" w:space="0" w:color="auto"/>
        <w:right w:val="none" w:sz="0" w:space="0" w:color="auto"/>
      </w:divBdr>
      <w:divsChild>
        <w:div w:id="774178057">
          <w:marLeft w:val="0"/>
          <w:marRight w:val="0"/>
          <w:marTop w:val="0"/>
          <w:marBottom w:val="0"/>
          <w:divBdr>
            <w:top w:val="none" w:sz="0" w:space="0" w:color="auto"/>
            <w:left w:val="none" w:sz="0" w:space="0" w:color="auto"/>
            <w:bottom w:val="none" w:sz="0" w:space="0" w:color="auto"/>
            <w:right w:val="none" w:sz="0" w:space="0" w:color="auto"/>
          </w:divBdr>
          <w:divsChild>
            <w:div w:id="2765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57054">
      <w:bodyDiv w:val="1"/>
      <w:marLeft w:val="0"/>
      <w:marRight w:val="0"/>
      <w:marTop w:val="0"/>
      <w:marBottom w:val="0"/>
      <w:divBdr>
        <w:top w:val="none" w:sz="0" w:space="0" w:color="auto"/>
        <w:left w:val="none" w:sz="0" w:space="0" w:color="auto"/>
        <w:bottom w:val="none" w:sz="0" w:space="0" w:color="auto"/>
        <w:right w:val="none" w:sz="0" w:space="0" w:color="auto"/>
      </w:divBdr>
    </w:div>
    <w:div w:id="930284916">
      <w:bodyDiv w:val="1"/>
      <w:marLeft w:val="0"/>
      <w:marRight w:val="0"/>
      <w:marTop w:val="0"/>
      <w:marBottom w:val="0"/>
      <w:divBdr>
        <w:top w:val="none" w:sz="0" w:space="0" w:color="auto"/>
        <w:left w:val="none" w:sz="0" w:space="0" w:color="auto"/>
        <w:bottom w:val="none" w:sz="0" w:space="0" w:color="auto"/>
        <w:right w:val="none" w:sz="0" w:space="0" w:color="auto"/>
      </w:divBdr>
    </w:div>
    <w:div w:id="931013375">
      <w:bodyDiv w:val="1"/>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
      </w:divsChild>
    </w:div>
    <w:div w:id="931815235">
      <w:bodyDiv w:val="1"/>
      <w:marLeft w:val="0"/>
      <w:marRight w:val="0"/>
      <w:marTop w:val="0"/>
      <w:marBottom w:val="0"/>
      <w:divBdr>
        <w:top w:val="none" w:sz="0" w:space="0" w:color="auto"/>
        <w:left w:val="none" w:sz="0" w:space="0" w:color="auto"/>
        <w:bottom w:val="none" w:sz="0" w:space="0" w:color="auto"/>
        <w:right w:val="none" w:sz="0" w:space="0" w:color="auto"/>
      </w:divBdr>
    </w:div>
    <w:div w:id="932125995">
      <w:bodyDiv w:val="1"/>
      <w:marLeft w:val="0"/>
      <w:marRight w:val="0"/>
      <w:marTop w:val="0"/>
      <w:marBottom w:val="0"/>
      <w:divBdr>
        <w:top w:val="none" w:sz="0" w:space="0" w:color="auto"/>
        <w:left w:val="none" w:sz="0" w:space="0" w:color="auto"/>
        <w:bottom w:val="none" w:sz="0" w:space="0" w:color="auto"/>
        <w:right w:val="none" w:sz="0" w:space="0" w:color="auto"/>
      </w:divBdr>
    </w:div>
    <w:div w:id="932400611">
      <w:bodyDiv w:val="1"/>
      <w:marLeft w:val="0"/>
      <w:marRight w:val="0"/>
      <w:marTop w:val="0"/>
      <w:marBottom w:val="0"/>
      <w:divBdr>
        <w:top w:val="none" w:sz="0" w:space="0" w:color="auto"/>
        <w:left w:val="none" w:sz="0" w:space="0" w:color="auto"/>
        <w:bottom w:val="none" w:sz="0" w:space="0" w:color="auto"/>
        <w:right w:val="none" w:sz="0" w:space="0" w:color="auto"/>
      </w:divBdr>
    </w:div>
    <w:div w:id="932664230">
      <w:bodyDiv w:val="1"/>
      <w:marLeft w:val="0"/>
      <w:marRight w:val="0"/>
      <w:marTop w:val="0"/>
      <w:marBottom w:val="0"/>
      <w:divBdr>
        <w:top w:val="none" w:sz="0" w:space="0" w:color="auto"/>
        <w:left w:val="none" w:sz="0" w:space="0" w:color="auto"/>
        <w:bottom w:val="none" w:sz="0" w:space="0" w:color="auto"/>
        <w:right w:val="none" w:sz="0" w:space="0" w:color="auto"/>
      </w:divBdr>
    </w:div>
    <w:div w:id="934358788">
      <w:bodyDiv w:val="1"/>
      <w:marLeft w:val="0"/>
      <w:marRight w:val="0"/>
      <w:marTop w:val="0"/>
      <w:marBottom w:val="0"/>
      <w:divBdr>
        <w:top w:val="none" w:sz="0" w:space="0" w:color="auto"/>
        <w:left w:val="none" w:sz="0" w:space="0" w:color="auto"/>
        <w:bottom w:val="none" w:sz="0" w:space="0" w:color="auto"/>
        <w:right w:val="none" w:sz="0" w:space="0" w:color="auto"/>
      </w:divBdr>
    </w:div>
    <w:div w:id="934443087">
      <w:bodyDiv w:val="1"/>
      <w:marLeft w:val="0"/>
      <w:marRight w:val="0"/>
      <w:marTop w:val="0"/>
      <w:marBottom w:val="0"/>
      <w:divBdr>
        <w:top w:val="none" w:sz="0" w:space="0" w:color="auto"/>
        <w:left w:val="none" w:sz="0" w:space="0" w:color="auto"/>
        <w:bottom w:val="none" w:sz="0" w:space="0" w:color="auto"/>
        <w:right w:val="none" w:sz="0" w:space="0" w:color="auto"/>
      </w:divBdr>
    </w:div>
    <w:div w:id="935790090">
      <w:bodyDiv w:val="1"/>
      <w:marLeft w:val="0"/>
      <w:marRight w:val="0"/>
      <w:marTop w:val="0"/>
      <w:marBottom w:val="0"/>
      <w:divBdr>
        <w:top w:val="none" w:sz="0" w:space="0" w:color="auto"/>
        <w:left w:val="none" w:sz="0" w:space="0" w:color="auto"/>
        <w:bottom w:val="none" w:sz="0" w:space="0" w:color="auto"/>
        <w:right w:val="none" w:sz="0" w:space="0" w:color="auto"/>
      </w:divBdr>
    </w:div>
    <w:div w:id="936792758">
      <w:bodyDiv w:val="1"/>
      <w:marLeft w:val="0"/>
      <w:marRight w:val="0"/>
      <w:marTop w:val="0"/>
      <w:marBottom w:val="0"/>
      <w:divBdr>
        <w:top w:val="none" w:sz="0" w:space="0" w:color="auto"/>
        <w:left w:val="none" w:sz="0" w:space="0" w:color="auto"/>
        <w:bottom w:val="none" w:sz="0" w:space="0" w:color="auto"/>
        <w:right w:val="none" w:sz="0" w:space="0" w:color="auto"/>
      </w:divBdr>
    </w:div>
    <w:div w:id="937059539">
      <w:bodyDiv w:val="1"/>
      <w:marLeft w:val="0"/>
      <w:marRight w:val="0"/>
      <w:marTop w:val="0"/>
      <w:marBottom w:val="0"/>
      <w:divBdr>
        <w:top w:val="none" w:sz="0" w:space="0" w:color="auto"/>
        <w:left w:val="none" w:sz="0" w:space="0" w:color="auto"/>
        <w:bottom w:val="none" w:sz="0" w:space="0" w:color="auto"/>
        <w:right w:val="none" w:sz="0" w:space="0" w:color="auto"/>
      </w:divBdr>
    </w:div>
    <w:div w:id="938026767">
      <w:bodyDiv w:val="1"/>
      <w:marLeft w:val="0"/>
      <w:marRight w:val="0"/>
      <w:marTop w:val="0"/>
      <w:marBottom w:val="0"/>
      <w:divBdr>
        <w:top w:val="none" w:sz="0" w:space="0" w:color="auto"/>
        <w:left w:val="none" w:sz="0" w:space="0" w:color="auto"/>
        <w:bottom w:val="none" w:sz="0" w:space="0" w:color="auto"/>
        <w:right w:val="none" w:sz="0" w:space="0" w:color="auto"/>
      </w:divBdr>
    </w:div>
    <w:div w:id="939410298">
      <w:bodyDiv w:val="1"/>
      <w:marLeft w:val="0"/>
      <w:marRight w:val="0"/>
      <w:marTop w:val="0"/>
      <w:marBottom w:val="0"/>
      <w:divBdr>
        <w:top w:val="none" w:sz="0" w:space="0" w:color="auto"/>
        <w:left w:val="none" w:sz="0" w:space="0" w:color="auto"/>
        <w:bottom w:val="none" w:sz="0" w:space="0" w:color="auto"/>
        <w:right w:val="none" w:sz="0" w:space="0" w:color="auto"/>
      </w:divBdr>
    </w:div>
    <w:div w:id="939413371">
      <w:bodyDiv w:val="1"/>
      <w:marLeft w:val="0"/>
      <w:marRight w:val="0"/>
      <w:marTop w:val="0"/>
      <w:marBottom w:val="0"/>
      <w:divBdr>
        <w:top w:val="none" w:sz="0" w:space="0" w:color="auto"/>
        <w:left w:val="none" w:sz="0" w:space="0" w:color="auto"/>
        <w:bottom w:val="none" w:sz="0" w:space="0" w:color="auto"/>
        <w:right w:val="none" w:sz="0" w:space="0" w:color="auto"/>
      </w:divBdr>
    </w:div>
    <w:div w:id="940259317">
      <w:bodyDiv w:val="1"/>
      <w:marLeft w:val="0"/>
      <w:marRight w:val="0"/>
      <w:marTop w:val="0"/>
      <w:marBottom w:val="0"/>
      <w:divBdr>
        <w:top w:val="none" w:sz="0" w:space="0" w:color="auto"/>
        <w:left w:val="none" w:sz="0" w:space="0" w:color="auto"/>
        <w:bottom w:val="none" w:sz="0" w:space="0" w:color="auto"/>
        <w:right w:val="none" w:sz="0" w:space="0" w:color="auto"/>
      </w:divBdr>
    </w:div>
    <w:div w:id="942344047">
      <w:bodyDiv w:val="1"/>
      <w:marLeft w:val="0"/>
      <w:marRight w:val="0"/>
      <w:marTop w:val="0"/>
      <w:marBottom w:val="0"/>
      <w:divBdr>
        <w:top w:val="none" w:sz="0" w:space="0" w:color="auto"/>
        <w:left w:val="none" w:sz="0" w:space="0" w:color="auto"/>
        <w:bottom w:val="none" w:sz="0" w:space="0" w:color="auto"/>
        <w:right w:val="none" w:sz="0" w:space="0" w:color="auto"/>
      </w:divBdr>
    </w:div>
    <w:div w:id="942567760">
      <w:bodyDiv w:val="1"/>
      <w:marLeft w:val="0"/>
      <w:marRight w:val="0"/>
      <w:marTop w:val="0"/>
      <w:marBottom w:val="0"/>
      <w:divBdr>
        <w:top w:val="none" w:sz="0" w:space="0" w:color="auto"/>
        <w:left w:val="none" w:sz="0" w:space="0" w:color="auto"/>
        <w:bottom w:val="none" w:sz="0" w:space="0" w:color="auto"/>
        <w:right w:val="none" w:sz="0" w:space="0" w:color="auto"/>
      </w:divBdr>
    </w:div>
    <w:div w:id="944195385">
      <w:bodyDiv w:val="1"/>
      <w:marLeft w:val="0"/>
      <w:marRight w:val="0"/>
      <w:marTop w:val="0"/>
      <w:marBottom w:val="0"/>
      <w:divBdr>
        <w:top w:val="none" w:sz="0" w:space="0" w:color="auto"/>
        <w:left w:val="none" w:sz="0" w:space="0" w:color="auto"/>
        <w:bottom w:val="none" w:sz="0" w:space="0" w:color="auto"/>
        <w:right w:val="none" w:sz="0" w:space="0" w:color="auto"/>
      </w:divBdr>
    </w:div>
    <w:div w:id="946036476">
      <w:bodyDiv w:val="1"/>
      <w:marLeft w:val="0"/>
      <w:marRight w:val="0"/>
      <w:marTop w:val="0"/>
      <w:marBottom w:val="0"/>
      <w:divBdr>
        <w:top w:val="none" w:sz="0" w:space="0" w:color="auto"/>
        <w:left w:val="none" w:sz="0" w:space="0" w:color="auto"/>
        <w:bottom w:val="none" w:sz="0" w:space="0" w:color="auto"/>
        <w:right w:val="none" w:sz="0" w:space="0" w:color="auto"/>
      </w:divBdr>
    </w:div>
    <w:div w:id="947278524">
      <w:bodyDiv w:val="1"/>
      <w:marLeft w:val="0"/>
      <w:marRight w:val="0"/>
      <w:marTop w:val="0"/>
      <w:marBottom w:val="0"/>
      <w:divBdr>
        <w:top w:val="none" w:sz="0" w:space="0" w:color="auto"/>
        <w:left w:val="none" w:sz="0" w:space="0" w:color="auto"/>
        <w:bottom w:val="none" w:sz="0" w:space="0" w:color="auto"/>
        <w:right w:val="none" w:sz="0" w:space="0" w:color="auto"/>
      </w:divBdr>
    </w:div>
    <w:div w:id="948122842">
      <w:bodyDiv w:val="1"/>
      <w:marLeft w:val="0"/>
      <w:marRight w:val="0"/>
      <w:marTop w:val="0"/>
      <w:marBottom w:val="0"/>
      <w:divBdr>
        <w:top w:val="none" w:sz="0" w:space="0" w:color="auto"/>
        <w:left w:val="none" w:sz="0" w:space="0" w:color="auto"/>
        <w:bottom w:val="none" w:sz="0" w:space="0" w:color="auto"/>
        <w:right w:val="none" w:sz="0" w:space="0" w:color="auto"/>
      </w:divBdr>
    </w:div>
    <w:div w:id="948127616">
      <w:bodyDiv w:val="1"/>
      <w:marLeft w:val="0"/>
      <w:marRight w:val="0"/>
      <w:marTop w:val="0"/>
      <w:marBottom w:val="0"/>
      <w:divBdr>
        <w:top w:val="none" w:sz="0" w:space="0" w:color="auto"/>
        <w:left w:val="none" w:sz="0" w:space="0" w:color="auto"/>
        <w:bottom w:val="none" w:sz="0" w:space="0" w:color="auto"/>
        <w:right w:val="none" w:sz="0" w:space="0" w:color="auto"/>
      </w:divBdr>
    </w:div>
    <w:div w:id="948660678">
      <w:bodyDiv w:val="1"/>
      <w:marLeft w:val="0"/>
      <w:marRight w:val="0"/>
      <w:marTop w:val="0"/>
      <w:marBottom w:val="0"/>
      <w:divBdr>
        <w:top w:val="none" w:sz="0" w:space="0" w:color="auto"/>
        <w:left w:val="none" w:sz="0" w:space="0" w:color="auto"/>
        <w:bottom w:val="none" w:sz="0" w:space="0" w:color="auto"/>
        <w:right w:val="none" w:sz="0" w:space="0" w:color="auto"/>
      </w:divBdr>
    </w:div>
    <w:div w:id="950434707">
      <w:bodyDiv w:val="1"/>
      <w:marLeft w:val="0"/>
      <w:marRight w:val="0"/>
      <w:marTop w:val="0"/>
      <w:marBottom w:val="0"/>
      <w:divBdr>
        <w:top w:val="none" w:sz="0" w:space="0" w:color="auto"/>
        <w:left w:val="none" w:sz="0" w:space="0" w:color="auto"/>
        <w:bottom w:val="none" w:sz="0" w:space="0" w:color="auto"/>
        <w:right w:val="none" w:sz="0" w:space="0" w:color="auto"/>
      </w:divBdr>
    </w:div>
    <w:div w:id="952133099">
      <w:bodyDiv w:val="1"/>
      <w:marLeft w:val="0"/>
      <w:marRight w:val="0"/>
      <w:marTop w:val="0"/>
      <w:marBottom w:val="0"/>
      <w:divBdr>
        <w:top w:val="none" w:sz="0" w:space="0" w:color="auto"/>
        <w:left w:val="none" w:sz="0" w:space="0" w:color="auto"/>
        <w:bottom w:val="none" w:sz="0" w:space="0" w:color="auto"/>
        <w:right w:val="none" w:sz="0" w:space="0" w:color="auto"/>
      </w:divBdr>
    </w:div>
    <w:div w:id="952252300">
      <w:bodyDiv w:val="1"/>
      <w:marLeft w:val="0"/>
      <w:marRight w:val="0"/>
      <w:marTop w:val="0"/>
      <w:marBottom w:val="0"/>
      <w:divBdr>
        <w:top w:val="none" w:sz="0" w:space="0" w:color="auto"/>
        <w:left w:val="none" w:sz="0" w:space="0" w:color="auto"/>
        <w:bottom w:val="none" w:sz="0" w:space="0" w:color="auto"/>
        <w:right w:val="none" w:sz="0" w:space="0" w:color="auto"/>
      </w:divBdr>
    </w:div>
    <w:div w:id="952902298">
      <w:bodyDiv w:val="1"/>
      <w:marLeft w:val="0"/>
      <w:marRight w:val="0"/>
      <w:marTop w:val="0"/>
      <w:marBottom w:val="0"/>
      <w:divBdr>
        <w:top w:val="none" w:sz="0" w:space="0" w:color="auto"/>
        <w:left w:val="none" w:sz="0" w:space="0" w:color="auto"/>
        <w:bottom w:val="none" w:sz="0" w:space="0" w:color="auto"/>
        <w:right w:val="none" w:sz="0" w:space="0" w:color="auto"/>
      </w:divBdr>
    </w:div>
    <w:div w:id="956257311">
      <w:bodyDiv w:val="1"/>
      <w:marLeft w:val="0"/>
      <w:marRight w:val="0"/>
      <w:marTop w:val="0"/>
      <w:marBottom w:val="0"/>
      <w:divBdr>
        <w:top w:val="none" w:sz="0" w:space="0" w:color="auto"/>
        <w:left w:val="none" w:sz="0" w:space="0" w:color="auto"/>
        <w:bottom w:val="none" w:sz="0" w:space="0" w:color="auto"/>
        <w:right w:val="none" w:sz="0" w:space="0" w:color="auto"/>
      </w:divBdr>
    </w:div>
    <w:div w:id="957956142">
      <w:bodyDiv w:val="1"/>
      <w:marLeft w:val="0"/>
      <w:marRight w:val="0"/>
      <w:marTop w:val="0"/>
      <w:marBottom w:val="0"/>
      <w:divBdr>
        <w:top w:val="none" w:sz="0" w:space="0" w:color="auto"/>
        <w:left w:val="none" w:sz="0" w:space="0" w:color="auto"/>
        <w:bottom w:val="none" w:sz="0" w:space="0" w:color="auto"/>
        <w:right w:val="none" w:sz="0" w:space="0" w:color="auto"/>
      </w:divBdr>
    </w:div>
    <w:div w:id="959190715">
      <w:bodyDiv w:val="1"/>
      <w:marLeft w:val="0"/>
      <w:marRight w:val="0"/>
      <w:marTop w:val="0"/>
      <w:marBottom w:val="0"/>
      <w:divBdr>
        <w:top w:val="none" w:sz="0" w:space="0" w:color="auto"/>
        <w:left w:val="none" w:sz="0" w:space="0" w:color="auto"/>
        <w:bottom w:val="none" w:sz="0" w:space="0" w:color="auto"/>
        <w:right w:val="none" w:sz="0" w:space="0" w:color="auto"/>
      </w:divBdr>
    </w:div>
    <w:div w:id="962082668">
      <w:bodyDiv w:val="1"/>
      <w:marLeft w:val="0"/>
      <w:marRight w:val="0"/>
      <w:marTop w:val="0"/>
      <w:marBottom w:val="0"/>
      <w:divBdr>
        <w:top w:val="none" w:sz="0" w:space="0" w:color="auto"/>
        <w:left w:val="none" w:sz="0" w:space="0" w:color="auto"/>
        <w:bottom w:val="none" w:sz="0" w:space="0" w:color="auto"/>
        <w:right w:val="none" w:sz="0" w:space="0" w:color="auto"/>
      </w:divBdr>
    </w:div>
    <w:div w:id="965236293">
      <w:bodyDiv w:val="1"/>
      <w:marLeft w:val="0"/>
      <w:marRight w:val="0"/>
      <w:marTop w:val="0"/>
      <w:marBottom w:val="0"/>
      <w:divBdr>
        <w:top w:val="none" w:sz="0" w:space="0" w:color="auto"/>
        <w:left w:val="none" w:sz="0" w:space="0" w:color="auto"/>
        <w:bottom w:val="none" w:sz="0" w:space="0" w:color="auto"/>
        <w:right w:val="none" w:sz="0" w:space="0" w:color="auto"/>
      </w:divBdr>
    </w:div>
    <w:div w:id="965508385">
      <w:bodyDiv w:val="1"/>
      <w:marLeft w:val="0"/>
      <w:marRight w:val="0"/>
      <w:marTop w:val="0"/>
      <w:marBottom w:val="0"/>
      <w:divBdr>
        <w:top w:val="none" w:sz="0" w:space="0" w:color="auto"/>
        <w:left w:val="none" w:sz="0" w:space="0" w:color="auto"/>
        <w:bottom w:val="none" w:sz="0" w:space="0" w:color="auto"/>
        <w:right w:val="none" w:sz="0" w:space="0" w:color="auto"/>
      </w:divBdr>
    </w:div>
    <w:div w:id="966818104">
      <w:bodyDiv w:val="1"/>
      <w:marLeft w:val="0"/>
      <w:marRight w:val="0"/>
      <w:marTop w:val="0"/>
      <w:marBottom w:val="0"/>
      <w:divBdr>
        <w:top w:val="none" w:sz="0" w:space="0" w:color="auto"/>
        <w:left w:val="none" w:sz="0" w:space="0" w:color="auto"/>
        <w:bottom w:val="none" w:sz="0" w:space="0" w:color="auto"/>
        <w:right w:val="none" w:sz="0" w:space="0" w:color="auto"/>
      </w:divBdr>
    </w:div>
    <w:div w:id="967011310">
      <w:bodyDiv w:val="1"/>
      <w:marLeft w:val="0"/>
      <w:marRight w:val="0"/>
      <w:marTop w:val="0"/>
      <w:marBottom w:val="0"/>
      <w:divBdr>
        <w:top w:val="none" w:sz="0" w:space="0" w:color="auto"/>
        <w:left w:val="none" w:sz="0" w:space="0" w:color="auto"/>
        <w:bottom w:val="none" w:sz="0" w:space="0" w:color="auto"/>
        <w:right w:val="none" w:sz="0" w:space="0" w:color="auto"/>
      </w:divBdr>
    </w:div>
    <w:div w:id="968166251">
      <w:bodyDiv w:val="1"/>
      <w:marLeft w:val="0"/>
      <w:marRight w:val="0"/>
      <w:marTop w:val="0"/>
      <w:marBottom w:val="0"/>
      <w:divBdr>
        <w:top w:val="none" w:sz="0" w:space="0" w:color="auto"/>
        <w:left w:val="none" w:sz="0" w:space="0" w:color="auto"/>
        <w:bottom w:val="none" w:sz="0" w:space="0" w:color="auto"/>
        <w:right w:val="none" w:sz="0" w:space="0" w:color="auto"/>
      </w:divBdr>
    </w:div>
    <w:div w:id="969749604">
      <w:bodyDiv w:val="1"/>
      <w:marLeft w:val="0"/>
      <w:marRight w:val="0"/>
      <w:marTop w:val="0"/>
      <w:marBottom w:val="0"/>
      <w:divBdr>
        <w:top w:val="none" w:sz="0" w:space="0" w:color="auto"/>
        <w:left w:val="none" w:sz="0" w:space="0" w:color="auto"/>
        <w:bottom w:val="none" w:sz="0" w:space="0" w:color="auto"/>
        <w:right w:val="none" w:sz="0" w:space="0" w:color="auto"/>
      </w:divBdr>
    </w:div>
    <w:div w:id="970328109">
      <w:bodyDiv w:val="1"/>
      <w:marLeft w:val="0"/>
      <w:marRight w:val="0"/>
      <w:marTop w:val="0"/>
      <w:marBottom w:val="0"/>
      <w:divBdr>
        <w:top w:val="none" w:sz="0" w:space="0" w:color="auto"/>
        <w:left w:val="none" w:sz="0" w:space="0" w:color="auto"/>
        <w:bottom w:val="none" w:sz="0" w:space="0" w:color="auto"/>
        <w:right w:val="none" w:sz="0" w:space="0" w:color="auto"/>
      </w:divBdr>
    </w:div>
    <w:div w:id="972560730">
      <w:bodyDiv w:val="1"/>
      <w:marLeft w:val="0"/>
      <w:marRight w:val="0"/>
      <w:marTop w:val="0"/>
      <w:marBottom w:val="0"/>
      <w:divBdr>
        <w:top w:val="none" w:sz="0" w:space="0" w:color="auto"/>
        <w:left w:val="none" w:sz="0" w:space="0" w:color="auto"/>
        <w:bottom w:val="none" w:sz="0" w:space="0" w:color="auto"/>
        <w:right w:val="none" w:sz="0" w:space="0" w:color="auto"/>
      </w:divBdr>
    </w:div>
    <w:div w:id="973413936">
      <w:bodyDiv w:val="1"/>
      <w:marLeft w:val="0"/>
      <w:marRight w:val="0"/>
      <w:marTop w:val="0"/>
      <w:marBottom w:val="0"/>
      <w:divBdr>
        <w:top w:val="none" w:sz="0" w:space="0" w:color="auto"/>
        <w:left w:val="none" w:sz="0" w:space="0" w:color="auto"/>
        <w:bottom w:val="none" w:sz="0" w:space="0" w:color="auto"/>
        <w:right w:val="none" w:sz="0" w:space="0" w:color="auto"/>
      </w:divBdr>
    </w:div>
    <w:div w:id="974214361">
      <w:bodyDiv w:val="1"/>
      <w:marLeft w:val="0"/>
      <w:marRight w:val="0"/>
      <w:marTop w:val="0"/>
      <w:marBottom w:val="0"/>
      <w:divBdr>
        <w:top w:val="none" w:sz="0" w:space="0" w:color="auto"/>
        <w:left w:val="none" w:sz="0" w:space="0" w:color="auto"/>
        <w:bottom w:val="none" w:sz="0" w:space="0" w:color="auto"/>
        <w:right w:val="none" w:sz="0" w:space="0" w:color="auto"/>
      </w:divBdr>
    </w:div>
    <w:div w:id="974338412">
      <w:bodyDiv w:val="1"/>
      <w:marLeft w:val="0"/>
      <w:marRight w:val="0"/>
      <w:marTop w:val="0"/>
      <w:marBottom w:val="0"/>
      <w:divBdr>
        <w:top w:val="none" w:sz="0" w:space="0" w:color="auto"/>
        <w:left w:val="none" w:sz="0" w:space="0" w:color="auto"/>
        <w:bottom w:val="none" w:sz="0" w:space="0" w:color="auto"/>
        <w:right w:val="none" w:sz="0" w:space="0" w:color="auto"/>
      </w:divBdr>
    </w:div>
    <w:div w:id="977954959">
      <w:bodyDiv w:val="1"/>
      <w:marLeft w:val="0"/>
      <w:marRight w:val="0"/>
      <w:marTop w:val="0"/>
      <w:marBottom w:val="0"/>
      <w:divBdr>
        <w:top w:val="none" w:sz="0" w:space="0" w:color="auto"/>
        <w:left w:val="none" w:sz="0" w:space="0" w:color="auto"/>
        <w:bottom w:val="none" w:sz="0" w:space="0" w:color="auto"/>
        <w:right w:val="none" w:sz="0" w:space="0" w:color="auto"/>
      </w:divBdr>
    </w:div>
    <w:div w:id="978222324">
      <w:bodyDiv w:val="1"/>
      <w:marLeft w:val="0"/>
      <w:marRight w:val="0"/>
      <w:marTop w:val="0"/>
      <w:marBottom w:val="0"/>
      <w:divBdr>
        <w:top w:val="none" w:sz="0" w:space="0" w:color="auto"/>
        <w:left w:val="none" w:sz="0" w:space="0" w:color="auto"/>
        <w:bottom w:val="none" w:sz="0" w:space="0" w:color="auto"/>
        <w:right w:val="none" w:sz="0" w:space="0" w:color="auto"/>
      </w:divBdr>
    </w:div>
    <w:div w:id="980503348">
      <w:bodyDiv w:val="1"/>
      <w:marLeft w:val="0"/>
      <w:marRight w:val="0"/>
      <w:marTop w:val="0"/>
      <w:marBottom w:val="0"/>
      <w:divBdr>
        <w:top w:val="none" w:sz="0" w:space="0" w:color="auto"/>
        <w:left w:val="none" w:sz="0" w:space="0" w:color="auto"/>
        <w:bottom w:val="none" w:sz="0" w:space="0" w:color="auto"/>
        <w:right w:val="none" w:sz="0" w:space="0" w:color="auto"/>
      </w:divBdr>
    </w:div>
    <w:div w:id="980885246">
      <w:bodyDiv w:val="1"/>
      <w:marLeft w:val="0"/>
      <w:marRight w:val="0"/>
      <w:marTop w:val="0"/>
      <w:marBottom w:val="0"/>
      <w:divBdr>
        <w:top w:val="none" w:sz="0" w:space="0" w:color="auto"/>
        <w:left w:val="none" w:sz="0" w:space="0" w:color="auto"/>
        <w:bottom w:val="none" w:sz="0" w:space="0" w:color="auto"/>
        <w:right w:val="none" w:sz="0" w:space="0" w:color="auto"/>
      </w:divBdr>
    </w:div>
    <w:div w:id="981614692">
      <w:bodyDiv w:val="1"/>
      <w:marLeft w:val="0"/>
      <w:marRight w:val="0"/>
      <w:marTop w:val="0"/>
      <w:marBottom w:val="0"/>
      <w:divBdr>
        <w:top w:val="none" w:sz="0" w:space="0" w:color="auto"/>
        <w:left w:val="none" w:sz="0" w:space="0" w:color="auto"/>
        <w:bottom w:val="none" w:sz="0" w:space="0" w:color="auto"/>
        <w:right w:val="none" w:sz="0" w:space="0" w:color="auto"/>
      </w:divBdr>
    </w:div>
    <w:div w:id="985862522">
      <w:bodyDiv w:val="1"/>
      <w:marLeft w:val="0"/>
      <w:marRight w:val="0"/>
      <w:marTop w:val="0"/>
      <w:marBottom w:val="0"/>
      <w:divBdr>
        <w:top w:val="none" w:sz="0" w:space="0" w:color="auto"/>
        <w:left w:val="none" w:sz="0" w:space="0" w:color="auto"/>
        <w:bottom w:val="none" w:sz="0" w:space="0" w:color="auto"/>
        <w:right w:val="none" w:sz="0" w:space="0" w:color="auto"/>
      </w:divBdr>
    </w:div>
    <w:div w:id="986251904">
      <w:bodyDiv w:val="1"/>
      <w:marLeft w:val="0"/>
      <w:marRight w:val="0"/>
      <w:marTop w:val="0"/>
      <w:marBottom w:val="0"/>
      <w:divBdr>
        <w:top w:val="none" w:sz="0" w:space="0" w:color="auto"/>
        <w:left w:val="none" w:sz="0" w:space="0" w:color="auto"/>
        <w:bottom w:val="none" w:sz="0" w:space="0" w:color="auto"/>
        <w:right w:val="none" w:sz="0" w:space="0" w:color="auto"/>
      </w:divBdr>
    </w:div>
    <w:div w:id="986784741">
      <w:bodyDiv w:val="1"/>
      <w:marLeft w:val="0"/>
      <w:marRight w:val="0"/>
      <w:marTop w:val="0"/>
      <w:marBottom w:val="0"/>
      <w:divBdr>
        <w:top w:val="none" w:sz="0" w:space="0" w:color="auto"/>
        <w:left w:val="none" w:sz="0" w:space="0" w:color="auto"/>
        <w:bottom w:val="none" w:sz="0" w:space="0" w:color="auto"/>
        <w:right w:val="none" w:sz="0" w:space="0" w:color="auto"/>
      </w:divBdr>
    </w:div>
    <w:div w:id="986932713">
      <w:bodyDiv w:val="1"/>
      <w:marLeft w:val="0"/>
      <w:marRight w:val="0"/>
      <w:marTop w:val="0"/>
      <w:marBottom w:val="0"/>
      <w:divBdr>
        <w:top w:val="none" w:sz="0" w:space="0" w:color="auto"/>
        <w:left w:val="none" w:sz="0" w:space="0" w:color="auto"/>
        <w:bottom w:val="none" w:sz="0" w:space="0" w:color="auto"/>
        <w:right w:val="none" w:sz="0" w:space="0" w:color="auto"/>
      </w:divBdr>
    </w:div>
    <w:div w:id="987633970">
      <w:bodyDiv w:val="1"/>
      <w:marLeft w:val="0"/>
      <w:marRight w:val="0"/>
      <w:marTop w:val="0"/>
      <w:marBottom w:val="0"/>
      <w:divBdr>
        <w:top w:val="none" w:sz="0" w:space="0" w:color="auto"/>
        <w:left w:val="none" w:sz="0" w:space="0" w:color="auto"/>
        <w:bottom w:val="none" w:sz="0" w:space="0" w:color="auto"/>
        <w:right w:val="none" w:sz="0" w:space="0" w:color="auto"/>
      </w:divBdr>
    </w:div>
    <w:div w:id="990135393">
      <w:bodyDiv w:val="1"/>
      <w:marLeft w:val="0"/>
      <w:marRight w:val="0"/>
      <w:marTop w:val="0"/>
      <w:marBottom w:val="0"/>
      <w:divBdr>
        <w:top w:val="none" w:sz="0" w:space="0" w:color="auto"/>
        <w:left w:val="none" w:sz="0" w:space="0" w:color="auto"/>
        <w:bottom w:val="none" w:sz="0" w:space="0" w:color="auto"/>
        <w:right w:val="none" w:sz="0" w:space="0" w:color="auto"/>
      </w:divBdr>
    </w:div>
    <w:div w:id="990249921">
      <w:bodyDiv w:val="1"/>
      <w:marLeft w:val="0"/>
      <w:marRight w:val="0"/>
      <w:marTop w:val="0"/>
      <w:marBottom w:val="0"/>
      <w:divBdr>
        <w:top w:val="none" w:sz="0" w:space="0" w:color="auto"/>
        <w:left w:val="none" w:sz="0" w:space="0" w:color="auto"/>
        <w:bottom w:val="none" w:sz="0" w:space="0" w:color="auto"/>
        <w:right w:val="none" w:sz="0" w:space="0" w:color="auto"/>
      </w:divBdr>
    </w:div>
    <w:div w:id="991300300">
      <w:bodyDiv w:val="1"/>
      <w:marLeft w:val="0"/>
      <w:marRight w:val="0"/>
      <w:marTop w:val="0"/>
      <w:marBottom w:val="0"/>
      <w:divBdr>
        <w:top w:val="none" w:sz="0" w:space="0" w:color="auto"/>
        <w:left w:val="none" w:sz="0" w:space="0" w:color="auto"/>
        <w:bottom w:val="none" w:sz="0" w:space="0" w:color="auto"/>
        <w:right w:val="none" w:sz="0" w:space="0" w:color="auto"/>
      </w:divBdr>
    </w:div>
    <w:div w:id="992608775">
      <w:bodyDiv w:val="1"/>
      <w:marLeft w:val="0"/>
      <w:marRight w:val="0"/>
      <w:marTop w:val="0"/>
      <w:marBottom w:val="0"/>
      <w:divBdr>
        <w:top w:val="none" w:sz="0" w:space="0" w:color="auto"/>
        <w:left w:val="none" w:sz="0" w:space="0" w:color="auto"/>
        <w:bottom w:val="none" w:sz="0" w:space="0" w:color="auto"/>
        <w:right w:val="none" w:sz="0" w:space="0" w:color="auto"/>
      </w:divBdr>
    </w:div>
    <w:div w:id="994991534">
      <w:bodyDiv w:val="1"/>
      <w:marLeft w:val="0"/>
      <w:marRight w:val="0"/>
      <w:marTop w:val="0"/>
      <w:marBottom w:val="0"/>
      <w:divBdr>
        <w:top w:val="none" w:sz="0" w:space="0" w:color="auto"/>
        <w:left w:val="none" w:sz="0" w:space="0" w:color="auto"/>
        <w:bottom w:val="none" w:sz="0" w:space="0" w:color="auto"/>
        <w:right w:val="none" w:sz="0" w:space="0" w:color="auto"/>
      </w:divBdr>
    </w:div>
    <w:div w:id="996227161">
      <w:bodyDiv w:val="1"/>
      <w:marLeft w:val="0"/>
      <w:marRight w:val="0"/>
      <w:marTop w:val="0"/>
      <w:marBottom w:val="0"/>
      <w:divBdr>
        <w:top w:val="none" w:sz="0" w:space="0" w:color="auto"/>
        <w:left w:val="none" w:sz="0" w:space="0" w:color="auto"/>
        <w:bottom w:val="none" w:sz="0" w:space="0" w:color="auto"/>
        <w:right w:val="none" w:sz="0" w:space="0" w:color="auto"/>
      </w:divBdr>
    </w:div>
    <w:div w:id="996347606">
      <w:bodyDiv w:val="1"/>
      <w:marLeft w:val="0"/>
      <w:marRight w:val="0"/>
      <w:marTop w:val="0"/>
      <w:marBottom w:val="0"/>
      <w:divBdr>
        <w:top w:val="none" w:sz="0" w:space="0" w:color="auto"/>
        <w:left w:val="none" w:sz="0" w:space="0" w:color="auto"/>
        <w:bottom w:val="none" w:sz="0" w:space="0" w:color="auto"/>
        <w:right w:val="none" w:sz="0" w:space="0" w:color="auto"/>
      </w:divBdr>
    </w:div>
    <w:div w:id="998574814">
      <w:bodyDiv w:val="1"/>
      <w:marLeft w:val="0"/>
      <w:marRight w:val="0"/>
      <w:marTop w:val="0"/>
      <w:marBottom w:val="0"/>
      <w:divBdr>
        <w:top w:val="none" w:sz="0" w:space="0" w:color="auto"/>
        <w:left w:val="none" w:sz="0" w:space="0" w:color="auto"/>
        <w:bottom w:val="none" w:sz="0" w:space="0" w:color="auto"/>
        <w:right w:val="none" w:sz="0" w:space="0" w:color="auto"/>
      </w:divBdr>
    </w:div>
    <w:div w:id="999115385">
      <w:bodyDiv w:val="1"/>
      <w:marLeft w:val="0"/>
      <w:marRight w:val="0"/>
      <w:marTop w:val="0"/>
      <w:marBottom w:val="0"/>
      <w:divBdr>
        <w:top w:val="none" w:sz="0" w:space="0" w:color="auto"/>
        <w:left w:val="none" w:sz="0" w:space="0" w:color="auto"/>
        <w:bottom w:val="none" w:sz="0" w:space="0" w:color="auto"/>
        <w:right w:val="none" w:sz="0" w:space="0" w:color="auto"/>
      </w:divBdr>
    </w:div>
    <w:div w:id="1001010942">
      <w:bodyDiv w:val="1"/>
      <w:marLeft w:val="0"/>
      <w:marRight w:val="0"/>
      <w:marTop w:val="0"/>
      <w:marBottom w:val="0"/>
      <w:divBdr>
        <w:top w:val="none" w:sz="0" w:space="0" w:color="auto"/>
        <w:left w:val="none" w:sz="0" w:space="0" w:color="auto"/>
        <w:bottom w:val="none" w:sz="0" w:space="0" w:color="auto"/>
        <w:right w:val="none" w:sz="0" w:space="0" w:color="auto"/>
      </w:divBdr>
    </w:div>
    <w:div w:id="1001356053">
      <w:bodyDiv w:val="1"/>
      <w:marLeft w:val="0"/>
      <w:marRight w:val="0"/>
      <w:marTop w:val="0"/>
      <w:marBottom w:val="0"/>
      <w:divBdr>
        <w:top w:val="none" w:sz="0" w:space="0" w:color="auto"/>
        <w:left w:val="none" w:sz="0" w:space="0" w:color="auto"/>
        <w:bottom w:val="none" w:sz="0" w:space="0" w:color="auto"/>
        <w:right w:val="none" w:sz="0" w:space="0" w:color="auto"/>
      </w:divBdr>
    </w:div>
    <w:div w:id="1002271194">
      <w:bodyDiv w:val="1"/>
      <w:marLeft w:val="0"/>
      <w:marRight w:val="0"/>
      <w:marTop w:val="0"/>
      <w:marBottom w:val="0"/>
      <w:divBdr>
        <w:top w:val="none" w:sz="0" w:space="0" w:color="auto"/>
        <w:left w:val="none" w:sz="0" w:space="0" w:color="auto"/>
        <w:bottom w:val="none" w:sz="0" w:space="0" w:color="auto"/>
        <w:right w:val="none" w:sz="0" w:space="0" w:color="auto"/>
      </w:divBdr>
    </w:div>
    <w:div w:id="1003583840">
      <w:bodyDiv w:val="1"/>
      <w:marLeft w:val="0"/>
      <w:marRight w:val="0"/>
      <w:marTop w:val="0"/>
      <w:marBottom w:val="0"/>
      <w:divBdr>
        <w:top w:val="none" w:sz="0" w:space="0" w:color="auto"/>
        <w:left w:val="none" w:sz="0" w:space="0" w:color="auto"/>
        <w:bottom w:val="none" w:sz="0" w:space="0" w:color="auto"/>
        <w:right w:val="none" w:sz="0" w:space="0" w:color="auto"/>
      </w:divBdr>
    </w:div>
    <w:div w:id="1006786988">
      <w:bodyDiv w:val="1"/>
      <w:marLeft w:val="0"/>
      <w:marRight w:val="0"/>
      <w:marTop w:val="0"/>
      <w:marBottom w:val="0"/>
      <w:divBdr>
        <w:top w:val="none" w:sz="0" w:space="0" w:color="auto"/>
        <w:left w:val="none" w:sz="0" w:space="0" w:color="auto"/>
        <w:bottom w:val="none" w:sz="0" w:space="0" w:color="auto"/>
        <w:right w:val="none" w:sz="0" w:space="0" w:color="auto"/>
      </w:divBdr>
    </w:div>
    <w:div w:id="1007905432">
      <w:bodyDiv w:val="1"/>
      <w:marLeft w:val="0"/>
      <w:marRight w:val="0"/>
      <w:marTop w:val="0"/>
      <w:marBottom w:val="0"/>
      <w:divBdr>
        <w:top w:val="none" w:sz="0" w:space="0" w:color="auto"/>
        <w:left w:val="none" w:sz="0" w:space="0" w:color="auto"/>
        <w:bottom w:val="none" w:sz="0" w:space="0" w:color="auto"/>
        <w:right w:val="none" w:sz="0" w:space="0" w:color="auto"/>
      </w:divBdr>
    </w:div>
    <w:div w:id="1010376504">
      <w:bodyDiv w:val="1"/>
      <w:marLeft w:val="0"/>
      <w:marRight w:val="0"/>
      <w:marTop w:val="0"/>
      <w:marBottom w:val="0"/>
      <w:divBdr>
        <w:top w:val="none" w:sz="0" w:space="0" w:color="auto"/>
        <w:left w:val="none" w:sz="0" w:space="0" w:color="auto"/>
        <w:bottom w:val="none" w:sz="0" w:space="0" w:color="auto"/>
        <w:right w:val="none" w:sz="0" w:space="0" w:color="auto"/>
      </w:divBdr>
    </w:div>
    <w:div w:id="1013142241">
      <w:bodyDiv w:val="1"/>
      <w:marLeft w:val="0"/>
      <w:marRight w:val="0"/>
      <w:marTop w:val="0"/>
      <w:marBottom w:val="0"/>
      <w:divBdr>
        <w:top w:val="none" w:sz="0" w:space="0" w:color="auto"/>
        <w:left w:val="none" w:sz="0" w:space="0" w:color="auto"/>
        <w:bottom w:val="none" w:sz="0" w:space="0" w:color="auto"/>
        <w:right w:val="none" w:sz="0" w:space="0" w:color="auto"/>
      </w:divBdr>
    </w:div>
    <w:div w:id="1013148100">
      <w:bodyDiv w:val="1"/>
      <w:marLeft w:val="0"/>
      <w:marRight w:val="0"/>
      <w:marTop w:val="0"/>
      <w:marBottom w:val="0"/>
      <w:divBdr>
        <w:top w:val="none" w:sz="0" w:space="0" w:color="auto"/>
        <w:left w:val="none" w:sz="0" w:space="0" w:color="auto"/>
        <w:bottom w:val="none" w:sz="0" w:space="0" w:color="auto"/>
        <w:right w:val="none" w:sz="0" w:space="0" w:color="auto"/>
      </w:divBdr>
    </w:div>
    <w:div w:id="1014187057">
      <w:bodyDiv w:val="1"/>
      <w:marLeft w:val="0"/>
      <w:marRight w:val="0"/>
      <w:marTop w:val="0"/>
      <w:marBottom w:val="0"/>
      <w:divBdr>
        <w:top w:val="none" w:sz="0" w:space="0" w:color="auto"/>
        <w:left w:val="none" w:sz="0" w:space="0" w:color="auto"/>
        <w:bottom w:val="none" w:sz="0" w:space="0" w:color="auto"/>
        <w:right w:val="none" w:sz="0" w:space="0" w:color="auto"/>
      </w:divBdr>
    </w:div>
    <w:div w:id="1015037006">
      <w:bodyDiv w:val="1"/>
      <w:marLeft w:val="0"/>
      <w:marRight w:val="0"/>
      <w:marTop w:val="0"/>
      <w:marBottom w:val="0"/>
      <w:divBdr>
        <w:top w:val="none" w:sz="0" w:space="0" w:color="auto"/>
        <w:left w:val="none" w:sz="0" w:space="0" w:color="auto"/>
        <w:bottom w:val="none" w:sz="0" w:space="0" w:color="auto"/>
        <w:right w:val="none" w:sz="0" w:space="0" w:color="auto"/>
      </w:divBdr>
    </w:div>
    <w:div w:id="1015494106">
      <w:bodyDiv w:val="1"/>
      <w:marLeft w:val="0"/>
      <w:marRight w:val="0"/>
      <w:marTop w:val="0"/>
      <w:marBottom w:val="0"/>
      <w:divBdr>
        <w:top w:val="none" w:sz="0" w:space="0" w:color="auto"/>
        <w:left w:val="none" w:sz="0" w:space="0" w:color="auto"/>
        <w:bottom w:val="none" w:sz="0" w:space="0" w:color="auto"/>
        <w:right w:val="none" w:sz="0" w:space="0" w:color="auto"/>
      </w:divBdr>
    </w:div>
    <w:div w:id="1015690083">
      <w:bodyDiv w:val="1"/>
      <w:marLeft w:val="0"/>
      <w:marRight w:val="0"/>
      <w:marTop w:val="0"/>
      <w:marBottom w:val="0"/>
      <w:divBdr>
        <w:top w:val="none" w:sz="0" w:space="0" w:color="auto"/>
        <w:left w:val="none" w:sz="0" w:space="0" w:color="auto"/>
        <w:bottom w:val="none" w:sz="0" w:space="0" w:color="auto"/>
        <w:right w:val="none" w:sz="0" w:space="0" w:color="auto"/>
      </w:divBdr>
    </w:div>
    <w:div w:id="1016228242">
      <w:bodyDiv w:val="1"/>
      <w:marLeft w:val="0"/>
      <w:marRight w:val="0"/>
      <w:marTop w:val="0"/>
      <w:marBottom w:val="0"/>
      <w:divBdr>
        <w:top w:val="none" w:sz="0" w:space="0" w:color="auto"/>
        <w:left w:val="none" w:sz="0" w:space="0" w:color="auto"/>
        <w:bottom w:val="none" w:sz="0" w:space="0" w:color="auto"/>
        <w:right w:val="none" w:sz="0" w:space="0" w:color="auto"/>
      </w:divBdr>
    </w:div>
    <w:div w:id="1016923571">
      <w:bodyDiv w:val="1"/>
      <w:marLeft w:val="0"/>
      <w:marRight w:val="0"/>
      <w:marTop w:val="0"/>
      <w:marBottom w:val="0"/>
      <w:divBdr>
        <w:top w:val="none" w:sz="0" w:space="0" w:color="auto"/>
        <w:left w:val="none" w:sz="0" w:space="0" w:color="auto"/>
        <w:bottom w:val="none" w:sz="0" w:space="0" w:color="auto"/>
        <w:right w:val="none" w:sz="0" w:space="0" w:color="auto"/>
      </w:divBdr>
    </w:div>
    <w:div w:id="1018045379">
      <w:bodyDiv w:val="1"/>
      <w:marLeft w:val="0"/>
      <w:marRight w:val="0"/>
      <w:marTop w:val="0"/>
      <w:marBottom w:val="0"/>
      <w:divBdr>
        <w:top w:val="none" w:sz="0" w:space="0" w:color="auto"/>
        <w:left w:val="none" w:sz="0" w:space="0" w:color="auto"/>
        <w:bottom w:val="none" w:sz="0" w:space="0" w:color="auto"/>
        <w:right w:val="none" w:sz="0" w:space="0" w:color="auto"/>
      </w:divBdr>
    </w:div>
    <w:div w:id="1022587662">
      <w:bodyDiv w:val="1"/>
      <w:marLeft w:val="0"/>
      <w:marRight w:val="0"/>
      <w:marTop w:val="0"/>
      <w:marBottom w:val="0"/>
      <w:divBdr>
        <w:top w:val="none" w:sz="0" w:space="0" w:color="auto"/>
        <w:left w:val="none" w:sz="0" w:space="0" w:color="auto"/>
        <w:bottom w:val="none" w:sz="0" w:space="0" w:color="auto"/>
        <w:right w:val="none" w:sz="0" w:space="0" w:color="auto"/>
      </w:divBdr>
    </w:div>
    <w:div w:id="1022703123">
      <w:bodyDiv w:val="1"/>
      <w:marLeft w:val="0"/>
      <w:marRight w:val="0"/>
      <w:marTop w:val="0"/>
      <w:marBottom w:val="0"/>
      <w:divBdr>
        <w:top w:val="none" w:sz="0" w:space="0" w:color="auto"/>
        <w:left w:val="none" w:sz="0" w:space="0" w:color="auto"/>
        <w:bottom w:val="none" w:sz="0" w:space="0" w:color="auto"/>
        <w:right w:val="none" w:sz="0" w:space="0" w:color="auto"/>
      </w:divBdr>
      <w:divsChild>
        <w:div w:id="1314017960">
          <w:marLeft w:val="547"/>
          <w:marRight w:val="0"/>
          <w:marTop w:val="115"/>
          <w:marBottom w:val="0"/>
          <w:divBdr>
            <w:top w:val="none" w:sz="0" w:space="0" w:color="auto"/>
            <w:left w:val="none" w:sz="0" w:space="0" w:color="auto"/>
            <w:bottom w:val="none" w:sz="0" w:space="0" w:color="auto"/>
            <w:right w:val="none" w:sz="0" w:space="0" w:color="auto"/>
          </w:divBdr>
        </w:div>
        <w:div w:id="2008821134">
          <w:marLeft w:val="547"/>
          <w:marRight w:val="0"/>
          <w:marTop w:val="115"/>
          <w:marBottom w:val="0"/>
          <w:divBdr>
            <w:top w:val="none" w:sz="0" w:space="0" w:color="auto"/>
            <w:left w:val="none" w:sz="0" w:space="0" w:color="auto"/>
            <w:bottom w:val="none" w:sz="0" w:space="0" w:color="auto"/>
            <w:right w:val="none" w:sz="0" w:space="0" w:color="auto"/>
          </w:divBdr>
        </w:div>
        <w:div w:id="682513400">
          <w:marLeft w:val="547"/>
          <w:marRight w:val="0"/>
          <w:marTop w:val="115"/>
          <w:marBottom w:val="0"/>
          <w:divBdr>
            <w:top w:val="none" w:sz="0" w:space="0" w:color="auto"/>
            <w:left w:val="none" w:sz="0" w:space="0" w:color="auto"/>
            <w:bottom w:val="none" w:sz="0" w:space="0" w:color="auto"/>
            <w:right w:val="none" w:sz="0" w:space="0" w:color="auto"/>
          </w:divBdr>
        </w:div>
        <w:div w:id="1797525984">
          <w:marLeft w:val="547"/>
          <w:marRight w:val="0"/>
          <w:marTop w:val="115"/>
          <w:marBottom w:val="0"/>
          <w:divBdr>
            <w:top w:val="none" w:sz="0" w:space="0" w:color="auto"/>
            <w:left w:val="none" w:sz="0" w:space="0" w:color="auto"/>
            <w:bottom w:val="none" w:sz="0" w:space="0" w:color="auto"/>
            <w:right w:val="none" w:sz="0" w:space="0" w:color="auto"/>
          </w:divBdr>
        </w:div>
        <w:div w:id="89551551">
          <w:marLeft w:val="547"/>
          <w:marRight w:val="0"/>
          <w:marTop w:val="115"/>
          <w:marBottom w:val="0"/>
          <w:divBdr>
            <w:top w:val="none" w:sz="0" w:space="0" w:color="auto"/>
            <w:left w:val="none" w:sz="0" w:space="0" w:color="auto"/>
            <w:bottom w:val="none" w:sz="0" w:space="0" w:color="auto"/>
            <w:right w:val="none" w:sz="0" w:space="0" w:color="auto"/>
          </w:divBdr>
        </w:div>
      </w:divsChild>
    </w:div>
    <w:div w:id="1022976354">
      <w:bodyDiv w:val="1"/>
      <w:marLeft w:val="0"/>
      <w:marRight w:val="0"/>
      <w:marTop w:val="0"/>
      <w:marBottom w:val="0"/>
      <w:divBdr>
        <w:top w:val="none" w:sz="0" w:space="0" w:color="auto"/>
        <w:left w:val="none" w:sz="0" w:space="0" w:color="auto"/>
        <w:bottom w:val="none" w:sz="0" w:space="0" w:color="auto"/>
        <w:right w:val="none" w:sz="0" w:space="0" w:color="auto"/>
      </w:divBdr>
    </w:div>
    <w:div w:id="1024404719">
      <w:bodyDiv w:val="1"/>
      <w:marLeft w:val="0"/>
      <w:marRight w:val="0"/>
      <w:marTop w:val="0"/>
      <w:marBottom w:val="0"/>
      <w:divBdr>
        <w:top w:val="none" w:sz="0" w:space="0" w:color="auto"/>
        <w:left w:val="none" w:sz="0" w:space="0" w:color="auto"/>
        <w:bottom w:val="none" w:sz="0" w:space="0" w:color="auto"/>
        <w:right w:val="none" w:sz="0" w:space="0" w:color="auto"/>
      </w:divBdr>
    </w:div>
    <w:div w:id="1024745391">
      <w:bodyDiv w:val="1"/>
      <w:marLeft w:val="0"/>
      <w:marRight w:val="0"/>
      <w:marTop w:val="0"/>
      <w:marBottom w:val="0"/>
      <w:divBdr>
        <w:top w:val="none" w:sz="0" w:space="0" w:color="auto"/>
        <w:left w:val="none" w:sz="0" w:space="0" w:color="auto"/>
        <w:bottom w:val="none" w:sz="0" w:space="0" w:color="auto"/>
        <w:right w:val="none" w:sz="0" w:space="0" w:color="auto"/>
      </w:divBdr>
    </w:div>
    <w:div w:id="1026055739">
      <w:bodyDiv w:val="1"/>
      <w:marLeft w:val="0"/>
      <w:marRight w:val="0"/>
      <w:marTop w:val="0"/>
      <w:marBottom w:val="0"/>
      <w:divBdr>
        <w:top w:val="none" w:sz="0" w:space="0" w:color="auto"/>
        <w:left w:val="none" w:sz="0" w:space="0" w:color="auto"/>
        <w:bottom w:val="none" w:sz="0" w:space="0" w:color="auto"/>
        <w:right w:val="none" w:sz="0" w:space="0" w:color="auto"/>
      </w:divBdr>
    </w:div>
    <w:div w:id="1027801453">
      <w:bodyDiv w:val="1"/>
      <w:marLeft w:val="0"/>
      <w:marRight w:val="0"/>
      <w:marTop w:val="0"/>
      <w:marBottom w:val="0"/>
      <w:divBdr>
        <w:top w:val="none" w:sz="0" w:space="0" w:color="auto"/>
        <w:left w:val="none" w:sz="0" w:space="0" w:color="auto"/>
        <w:bottom w:val="none" w:sz="0" w:space="0" w:color="auto"/>
        <w:right w:val="none" w:sz="0" w:space="0" w:color="auto"/>
      </w:divBdr>
    </w:div>
    <w:div w:id="1028219311">
      <w:bodyDiv w:val="1"/>
      <w:marLeft w:val="0"/>
      <w:marRight w:val="0"/>
      <w:marTop w:val="0"/>
      <w:marBottom w:val="0"/>
      <w:divBdr>
        <w:top w:val="none" w:sz="0" w:space="0" w:color="auto"/>
        <w:left w:val="none" w:sz="0" w:space="0" w:color="auto"/>
        <w:bottom w:val="none" w:sz="0" w:space="0" w:color="auto"/>
        <w:right w:val="none" w:sz="0" w:space="0" w:color="auto"/>
      </w:divBdr>
    </w:div>
    <w:div w:id="1029985577">
      <w:bodyDiv w:val="1"/>
      <w:marLeft w:val="0"/>
      <w:marRight w:val="0"/>
      <w:marTop w:val="0"/>
      <w:marBottom w:val="0"/>
      <w:divBdr>
        <w:top w:val="none" w:sz="0" w:space="0" w:color="auto"/>
        <w:left w:val="none" w:sz="0" w:space="0" w:color="auto"/>
        <w:bottom w:val="none" w:sz="0" w:space="0" w:color="auto"/>
        <w:right w:val="none" w:sz="0" w:space="0" w:color="auto"/>
      </w:divBdr>
    </w:div>
    <w:div w:id="1030451072">
      <w:bodyDiv w:val="1"/>
      <w:marLeft w:val="0"/>
      <w:marRight w:val="0"/>
      <w:marTop w:val="0"/>
      <w:marBottom w:val="0"/>
      <w:divBdr>
        <w:top w:val="none" w:sz="0" w:space="0" w:color="auto"/>
        <w:left w:val="none" w:sz="0" w:space="0" w:color="auto"/>
        <w:bottom w:val="none" w:sz="0" w:space="0" w:color="auto"/>
        <w:right w:val="none" w:sz="0" w:space="0" w:color="auto"/>
      </w:divBdr>
    </w:div>
    <w:div w:id="1030835179">
      <w:bodyDiv w:val="1"/>
      <w:marLeft w:val="0"/>
      <w:marRight w:val="0"/>
      <w:marTop w:val="0"/>
      <w:marBottom w:val="0"/>
      <w:divBdr>
        <w:top w:val="none" w:sz="0" w:space="0" w:color="auto"/>
        <w:left w:val="none" w:sz="0" w:space="0" w:color="auto"/>
        <w:bottom w:val="none" w:sz="0" w:space="0" w:color="auto"/>
        <w:right w:val="none" w:sz="0" w:space="0" w:color="auto"/>
      </w:divBdr>
    </w:div>
    <w:div w:id="1030836895">
      <w:bodyDiv w:val="1"/>
      <w:marLeft w:val="0"/>
      <w:marRight w:val="0"/>
      <w:marTop w:val="0"/>
      <w:marBottom w:val="0"/>
      <w:divBdr>
        <w:top w:val="none" w:sz="0" w:space="0" w:color="auto"/>
        <w:left w:val="none" w:sz="0" w:space="0" w:color="auto"/>
        <w:bottom w:val="none" w:sz="0" w:space="0" w:color="auto"/>
        <w:right w:val="none" w:sz="0" w:space="0" w:color="auto"/>
      </w:divBdr>
    </w:div>
    <w:div w:id="1032417965">
      <w:bodyDiv w:val="1"/>
      <w:marLeft w:val="0"/>
      <w:marRight w:val="0"/>
      <w:marTop w:val="0"/>
      <w:marBottom w:val="0"/>
      <w:divBdr>
        <w:top w:val="none" w:sz="0" w:space="0" w:color="auto"/>
        <w:left w:val="none" w:sz="0" w:space="0" w:color="auto"/>
        <w:bottom w:val="none" w:sz="0" w:space="0" w:color="auto"/>
        <w:right w:val="none" w:sz="0" w:space="0" w:color="auto"/>
      </w:divBdr>
    </w:div>
    <w:div w:id="1034160770">
      <w:bodyDiv w:val="1"/>
      <w:marLeft w:val="0"/>
      <w:marRight w:val="0"/>
      <w:marTop w:val="0"/>
      <w:marBottom w:val="0"/>
      <w:divBdr>
        <w:top w:val="none" w:sz="0" w:space="0" w:color="auto"/>
        <w:left w:val="none" w:sz="0" w:space="0" w:color="auto"/>
        <w:bottom w:val="none" w:sz="0" w:space="0" w:color="auto"/>
        <w:right w:val="none" w:sz="0" w:space="0" w:color="auto"/>
      </w:divBdr>
    </w:div>
    <w:div w:id="1036347101">
      <w:bodyDiv w:val="1"/>
      <w:marLeft w:val="0"/>
      <w:marRight w:val="0"/>
      <w:marTop w:val="0"/>
      <w:marBottom w:val="0"/>
      <w:divBdr>
        <w:top w:val="none" w:sz="0" w:space="0" w:color="auto"/>
        <w:left w:val="none" w:sz="0" w:space="0" w:color="auto"/>
        <w:bottom w:val="none" w:sz="0" w:space="0" w:color="auto"/>
        <w:right w:val="none" w:sz="0" w:space="0" w:color="auto"/>
      </w:divBdr>
    </w:div>
    <w:div w:id="1037777411">
      <w:bodyDiv w:val="1"/>
      <w:marLeft w:val="0"/>
      <w:marRight w:val="0"/>
      <w:marTop w:val="0"/>
      <w:marBottom w:val="0"/>
      <w:divBdr>
        <w:top w:val="none" w:sz="0" w:space="0" w:color="auto"/>
        <w:left w:val="none" w:sz="0" w:space="0" w:color="auto"/>
        <w:bottom w:val="none" w:sz="0" w:space="0" w:color="auto"/>
        <w:right w:val="none" w:sz="0" w:space="0" w:color="auto"/>
      </w:divBdr>
    </w:div>
    <w:div w:id="1040202840">
      <w:bodyDiv w:val="1"/>
      <w:marLeft w:val="0"/>
      <w:marRight w:val="0"/>
      <w:marTop w:val="0"/>
      <w:marBottom w:val="0"/>
      <w:divBdr>
        <w:top w:val="none" w:sz="0" w:space="0" w:color="auto"/>
        <w:left w:val="none" w:sz="0" w:space="0" w:color="auto"/>
        <w:bottom w:val="none" w:sz="0" w:space="0" w:color="auto"/>
        <w:right w:val="none" w:sz="0" w:space="0" w:color="auto"/>
      </w:divBdr>
    </w:div>
    <w:div w:id="1040546356">
      <w:bodyDiv w:val="1"/>
      <w:marLeft w:val="0"/>
      <w:marRight w:val="0"/>
      <w:marTop w:val="0"/>
      <w:marBottom w:val="0"/>
      <w:divBdr>
        <w:top w:val="none" w:sz="0" w:space="0" w:color="auto"/>
        <w:left w:val="none" w:sz="0" w:space="0" w:color="auto"/>
        <w:bottom w:val="none" w:sz="0" w:space="0" w:color="auto"/>
        <w:right w:val="none" w:sz="0" w:space="0" w:color="auto"/>
      </w:divBdr>
    </w:div>
    <w:div w:id="1042174090">
      <w:bodyDiv w:val="1"/>
      <w:marLeft w:val="0"/>
      <w:marRight w:val="0"/>
      <w:marTop w:val="0"/>
      <w:marBottom w:val="0"/>
      <w:divBdr>
        <w:top w:val="none" w:sz="0" w:space="0" w:color="auto"/>
        <w:left w:val="none" w:sz="0" w:space="0" w:color="auto"/>
        <w:bottom w:val="none" w:sz="0" w:space="0" w:color="auto"/>
        <w:right w:val="none" w:sz="0" w:space="0" w:color="auto"/>
      </w:divBdr>
    </w:div>
    <w:div w:id="1043215880">
      <w:bodyDiv w:val="1"/>
      <w:marLeft w:val="0"/>
      <w:marRight w:val="0"/>
      <w:marTop w:val="0"/>
      <w:marBottom w:val="0"/>
      <w:divBdr>
        <w:top w:val="none" w:sz="0" w:space="0" w:color="auto"/>
        <w:left w:val="none" w:sz="0" w:space="0" w:color="auto"/>
        <w:bottom w:val="none" w:sz="0" w:space="0" w:color="auto"/>
        <w:right w:val="none" w:sz="0" w:space="0" w:color="auto"/>
      </w:divBdr>
    </w:div>
    <w:div w:id="1043484572">
      <w:bodyDiv w:val="1"/>
      <w:marLeft w:val="0"/>
      <w:marRight w:val="0"/>
      <w:marTop w:val="0"/>
      <w:marBottom w:val="0"/>
      <w:divBdr>
        <w:top w:val="none" w:sz="0" w:space="0" w:color="auto"/>
        <w:left w:val="none" w:sz="0" w:space="0" w:color="auto"/>
        <w:bottom w:val="none" w:sz="0" w:space="0" w:color="auto"/>
        <w:right w:val="none" w:sz="0" w:space="0" w:color="auto"/>
      </w:divBdr>
    </w:div>
    <w:div w:id="1043871397">
      <w:bodyDiv w:val="1"/>
      <w:marLeft w:val="0"/>
      <w:marRight w:val="0"/>
      <w:marTop w:val="0"/>
      <w:marBottom w:val="0"/>
      <w:divBdr>
        <w:top w:val="none" w:sz="0" w:space="0" w:color="auto"/>
        <w:left w:val="none" w:sz="0" w:space="0" w:color="auto"/>
        <w:bottom w:val="none" w:sz="0" w:space="0" w:color="auto"/>
        <w:right w:val="none" w:sz="0" w:space="0" w:color="auto"/>
      </w:divBdr>
    </w:div>
    <w:div w:id="1045301359">
      <w:bodyDiv w:val="1"/>
      <w:marLeft w:val="0"/>
      <w:marRight w:val="0"/>
      <w:marTop w:val="0"/>
      <w:marBottom w:val="0"/>
      <w:divBdr>
        <w:top w:val="none" w:sz="0" w:space="0" w:color="auto"/>
        <w:left w:val="none" w:sz="0" w:space="0" w:color="auto"/>
        <w:bottom w:val="none" w:sz="0" w:space="0" w:color="auto"/>
        <w:right w:val="none" w:sz="0" w:space="0" w:color="auto"/>
      </w:divBdr>
    </w:div>
    <w:div w:id="1045831928">
      <w:bodyDiv w:val="1"/>
      <w:marLeft w:val="0"/>
      <w:marRight w:val="0"/>
      <w:marTop w:val="0"/>
      <w:marBottom w:val="0"/>
      <w:divBdr>
        <w:top w:val="none" w:sz="0" w:space="0" w:color="auto"/>
        <w:left w:val="none" w:sz="0" w:space="0" w:color="auto"/>
        <w:bottom w:val="none" w:sz="0" w:space="0" w:color="auto"/>
        <w:right w:val="none" w:sz="0" w:space="0" w:color="auto"/>
      </w:divBdr>
    </w:div>
    <w:div w:id="1046641543">
      <w:bodyDiv w:val="1"/>
      <w:marLeft w:val="0"/>
      <w:marRight w:val="0"/>
      <w:marTop w:val="0"/>
      <w:marBottom w:val="0"/>
      <w:divBdr>
        <w:top w:val="none" w:sz="0" w:space="0" w:color="auto"/>
        <w:left w:val="none" w:sz="0" w:space="0" w:color="auto"/>
        <w:bottom w:val="none" w:sz="0" w:space="0" w:color="auto"/>
        <w:right w:val="none" w:sz="0" w:space="0" w:color="auto"/>
      </w:divBdr>
    </w:div>
    <w:div w:id="1049452698">
      <w:bodyDiv w:val="1"/>
      <w:marLeft w:val="0"/>
      <w:marRight w:val="0"/>
      <w:marTop w:val="0"/>
      <w:marBottom w:val="0"/>
      <w:divBdr>
        <w:top w:val="none" w:sz="0" w:space="0" w:color="auto"/>
        <w:left w:val="none" w:sz="0" w:space="0" w:color="auto"/>
        <w:bottom w:val="none" w:sz="0" w:space="0" w:color="auto"/>
        <w:right w:val="none" w:sz="0" w:space="0" w:color="auto"/>
      </w:divBdr>
    </w:div>
    <w:div w:id="1049455539">
      <w:bodyDiv w:val="1"/>
      <w:marLeft w:val="0"/>
      <w:marRight w:val="0"/>
      <w:marTop w:val="0"/>
      <w:marBottom w:val="0"/>
      <w:divBdr>
        <w:top w:val="none" w:sz="0" w:space="0" w:color="auto"/>
        <w:left w:val="none" w:sz="0" w:space="0" w:color="auto"/>
        <w:bottom w:val="none" w:sz="0" w:space="0" w:color="auto"/>
        <w:right w:val="none" w:sz="0" w:space="0" w:color="auto"/>
      </w:divBdr>
    </w:div>
    <w:div w:id="1050151112">
      <w:bodyDiv w:val="1"/>
      <w:marLeft w:val="0"/>
      <w:marRight w:val="0"/>
      <w:marTop w:val="0"/>
      <w:marBottom w:val="0"/>
      <w:divBdr>
        <w:top w:val="none" w:sz="0" w:space="0" w:color="auto"/>
        <w:left w:val="none" w:sz="0" w:space="0" w:color="auto"/>
        <w:bottom w:val="none" w:sz="0" w:space="0" w:color="auto"/>
        <w:right w:val="none" w:sz="0" w:space="0" w:color="auto"/>
      </w:divBdr>
    </w:div>
    <w:div w:id="1050230517">
      <w:bodyDiv w:val="1"/>
      <w:marLeft w:val="0"/>
      <w:marRight w:val="0"/>
      <w:marTop w:val="0"/>
      <w:marBottom w:val="0"/>
      <w:divBdr>
        <w:top w:val="none" w:sz="0" w:space="0" w:color="auto"/>
        <w:left w:val="none" w:sz="0" w:space="0" w:color="auto"/>
        <w:bottom w:val="none" w:sz="0" w:space="0" w:color="auto"/>
        <w:right w:val="none" w:sz="0" w:space="0" w:color="auto"/>
      </w:divBdr>
    </w:div>
    <w:div w:id="1052119798">
      <w:bodyDiv w:val="1"/>
      <w:marLeft w:val="0"/>
      <w:marRight w:val="0"/>
      <w:marTop w:val="0"/>
      <w:marBottom w:val="0"/>
      <w:divBdr>
        <w:top w:val="none" w:sz="0" w:space="0" w:color="auto"/>
        <w:left w:val="none" w:sz="0" w:space="0" w:color="auto"/>
        <w:bottom w:val="none" w:sz="0" w:space="0" w:color="auto"/>
        <w:right w:val="none" w:sz="0" w:space="0" w:color="auto"/>
      </w:divBdr>
    </w:div>
    <w:div w:id="1052851230">
      <w:bodyDiv w:val="1"/>
      <w:marLeft w:val="0"/>
      <w:marRight w:val="0"/>
      <w:marTop w:val="0"/>
      <w:marBottom w:val="0"/>
      <w:divBdr>
        <w:top w:val="none" w:sz="0" w:space="0" w:color="auto"/>
        <w:left w:val="none" w:sz="0" w:space="0" w:color="auto"/>
        <w:bottom w:val="none" w:sz="0" w:space="0" w:color="auto"/>
        <w:right w:val="none" w:sz="0" w:space="0" w:color="auto"/>
      </w:divBdr>
    </w:div>
    <w:div w:id="1053428794">
      <w:bodyDiv w:val="1"/>
      <w:marLeft w:val="0"/>
      <w:marRight w:val="0"/>
      <w:marTop w:val="0"/>
      <w:marBottom w:val="0"/>
      <w:divBdr>
        <w:top w:val="none" w:sz="0" w:space="0" w:color="auto"/>
        <w:left w:val="none" w:sz="0" w:space="0" w:color="auto"/>
        <w:bottom w:val="none" w:sz="0" w:space="0" w:color="auto"/>
        <w:right w:val="none" w:sz="0" w:space="0" w:color="auto"/>
      </w:divBdr>
    </w:div>
    <w:div w:id="1053770004">
      <w:bodyDiv w:val="1"/>
      <w:marLeft w:val="0"/>
      <w:marRight w:val="0"/>
      <w:marTop w:val="0"/>
      <w:marBottom w:val="0"/>
      <w:divBdr>
        <w:top w:val="none" w:sz="0" w:space="0" w:color="auto"/>
        <w:left w:val="none" w:sz="0" w:space="0" w:color="auto"/>
        <w:bottom w:val="none" w:sz="0" w:space="0" w:color="auto"/>
        <w:right w:val="none" w:sz="0" w:space="0" w:color="auto"/>
      </w:divBdr>
    </w:div>
    <w:div w:id="1054812494">
      <w:bodyDiv w:val="1"/>
      <w:marLeft w:val="0"/>
      <w:marRight w:val="0"/>
      <w:marTop w:val="0"/>
      <w:marBottom w:val="0"/>
      <w:divBdr>
        <w:top w:val="none" w:sz="0" w:space="0" w:color="auto"/>
        <w:left w:val="none" w:sz="0" w:space="0" w:color="auto"/>
        <w:bottom w:val="none" w:sz="0" w:space="0" w:color="auto"/>
        <w:right w:val="none" w:sz="0" w:space="0" w:color="auto"/>
      </w:divBdr>
      <w:divsChild>
        <w:div w:id="784811908">
          <w:marLeft w:val="0"/>
          <w:marRight w:val="0"/>
          <w:marTop w:val="0"/>
          <w:marBottom w:val="0"/>
          <w:divBdr>
            <w:top w:val="none" w:sz="0" w:space="0" w:color="auto"/>
            <w:left w:val="none" w:sz="0" w:space="0" w:color="auto"/>
            <w:bottom w:val="none" w:sz="0" w:space="0" w:color="auto"/>
            <w:right w:val="none" w:sz="0" w:space="0" w:color="auto"/>
          </w:divBdr>
        </w:div>
      </w:divsChild>
    </w:div>
    <w:div w:id="1055741384">
      <w:bodyDiv w:val="1"/>
      <w:marLeft w:val="0"/>
      <w:marRight w:val="0"/>
      <w:marTop w:val="0"/>
      <w:marBottom w:val="0"/>
      <w:divBdr>
        <w:top w:val="none" w:sz="0" w:space="0" w:color="auto"/>
        <w:left w:val="none" w:sz="0" w:space="0" w:color="auto"/>
        <w:bottom w:val="none" w:sz="0" w:space="0" w:color="auto"/>
        <w:right w:val="none" w:sz="0" w:space="0" w:color="auto"/>
      </w:divBdr>
    </w:div>
    <w:div w:id="1057124517">
      <w:bodyDiv w:val="1"/>
      <w:marLeft w:val="0"/>
      <w:marRight w:val="0"/>
      <w:marTop w:val="0"/>
      <w:marBottom w:val="0"/>
      <w:divBdr>
        <w:top w:val="none" w:sz="0" w:space="0" w:color="auto"/>
        <w:left w:val="none" w:sz="0" w:space="0" w:color="auto"/>
        <w:bottom w:val="none" w:sz="0" w:space="0" w:color="auto"/>
        <w:right w:val="none" w:sz="0" w:space="0" w:color="auto"/>
      </w:divBdr>
    </w:div>
    <w:div w:id="1058167457">
      <w:bodyDiv w:val="1"/>
      <w:marLeft w:val="0"/>
      <w:marRight w:val="0"/>
      <w:marTop w:val="0"/>
      <w:marBottom w:val="0"/>
      <w:divBdr>
        <w:top w:val="none" w:sz="0" w:space="0" w:color="auto"/>
        <w:left w:val="none" w:sz="0" w:space="0" w:color="auto"/>
        <w:bottom w:val="none" w:sz="0" w:space="0" w:color="auto"/>
        <w:right w:val="none" w:sz="0" w:space="0" w:color="auto"/>
      </w:divBdr>
    </w:div>
    <w:div w:id="1060132900">
      <w:bodyDiv w:val="1"/>
      <w:marLeft w:val="0"/>
      <w:marRight w:val="0"/>
      <w:marTop w:val="0"/>
      <w:marBottom w:val="0"/>
      <w:divBdr>
        <w:top w:val="none" w:sz="0" w:space="0" w:color="auto"/>
        <w:left w:val="none" w:sz="0" w:space="0" w:color="auto"/>
        <w:bottom w:val="none" w:sz="0" w:space="0" w:color="auto"/>
        <w:right w:val="none" w:sz="0" w:space="0" w:color="auto"/>
      </w:divBdr>
    </w:div>
    <w:div w:id="1061292298">
      <w:bodyDiv w:val="1"/>
      <w:marLeft w:val="0"/>
      <w:marRight w:val="0"/>
      <w:marTop w:val="0"/>
      <w:marBottom w:val="0"/>
      <w:divBdr>
        <w:top w:val="none" w:sz="0" w:space="0" w:color="auto"/>
        <w:left w:val="none" w:sz="0" w:space="0" w:color="auto"/>
        <w:bottom w:val="none" w:sz="0" w:space="0" w:color="auto"/>
        <w:right w:val="none" w:sz="0" w:space="0" w:color="auto"/>
      </w:divBdr>
    </w:div>
    <w:div w:id="1061640194">
      <w:bodyDiv w:val="1"/>
      <w:marLeft w:val="0"/>
      <w:marRight w:val="0"/>
      <w:marTop w:val="0"/>
      <w:marBottom w:val="0"/>
      <w:divBdr>
        <w:top w:val="none" w:sz="0" w:space="0" w:color="auto"/>
        <w:left w:val="none" w:sz="0" w:space="0" w:color="auto"/>
        <w:bottom w:val="none" w:sz="0" w:space="0" w:color="auto"/>
        <w:right w:val="none" w:sz="0" w:space="0" w:color="auto"/>
      </w:divBdr>
    </w:div>
    <w:div w:id="1062025551">
      <w:bodyDiv w:val="1"/>
      <w:marLeft w:val="0"/>
      <w:marRight w:val="0"/>
      <w:marTop w:val="0"/>
      <w:marBottom w:val="0"/>
      <w:divBdr>
        <w:top w:val="none" w:sz="0" w:space="0" w:color="auto"/>
        <w:left w:val="none" w:sz="0" w:space="0" w:color="auto"/>
        <w:bottom w:val="none" w:sz="0" w:space="0" w:color="auto"/>
        <w:right w:val="none" w:sz="0" w:space="0" w:color="auto"/>
      </w:divBdr>
    </w:div>
    <w:div w:id="1062407579">
      <w:bodyDiv w:val="1"/>
      <w:marLeft w:val="0"/>
      <w:marRight w:val="0"/>
      <w:marTop w:val="0"/>
      <w:marBottom w:val="0"/>
      <w:divBdr>
        <w:top w:val="none" w:sz="0" w:space="0" w:color="auto"/>
        <w:left w:val="none" w:sz="0" w:space="0" w:color="auto"/>
        <w:bottom w:val="none" w:sz="0" w:space="0" w:color="auto"/>
        <w:right w:val="none" w:sz="0" w:space="0" w:color="auto"/>
      </w:divBdr>
    </w:div>
    <w:div w:id="1068189295">
      <w:bodyDiv w:val="1"/>
      <w:marLeft w:val="0"/>
      <w:marRight w:val="0"/>
      <w:marTop w:val="0"/>
      <w:marBottom w:val="0"/>
      <w:divBdr>
        <w:top w:val="none" w:sz="0" w:space="0" w:color="auto"/>
        <w:left w:val="none" w:sz="0" w:space="0" w:color="auto"/>
        <w:bottom w:val="none" w:sz="0" w:space="0" w:color="auto"/>
        <w:right w:val="none" w:sz="0" w:space="0" w:color="auto"/>
      </w:divBdr>
    </w:div>
    <w:div w:id="1069307615">
      <w:bodyDiv w:val="1"/>
      <w:marLeft w:val="0"/>
      <w:marRight w:val="0"/>
      <w:marTop w:val="0"/>
      <w:marBottom w:val="0"/>
      <w:divBdr>
        <w:top w:val="none" w:sz="0" w:space="0" w:color="auto"/>
        <w:left w:val="none" w:sz="0" w:space="0" w:color="auto"/>
        <w:bottom w:val="none" w:sz="0" w:space="0" w:color="auto"/>
        <w:right w:val="none" w:sz="0" w:space="0" w:color="auto"/>
      </w:divBdr>
    </w:div>
    <w:div w:id="1069883906">
      <w:bodyDiv w:val="1"/>
      <w:marLeft w:val="0"/>
      <w:marRight w:val="0"/>
      <w:marTop w:val="0"/>
      <w:marBottom w:val="0"/>
      <w:divBdr>
        <w:top w:val="none" w:sz="0" w:space="0" w:color="auto"/>
        <w:left w:val="none" w:sz="0" w:space="0" w:color="auto"/>
        <w:bottom w:val="none" w:sz="0" w:space="0" w:color="auto"/>
        <w:right w:val="none" w:sz="0" w:space="0" w:color="auto"/>
      </w:divBdr>
    </w:div>
    <w:div w:id="1069888071">
      <w:bodyDiv w:val="1"/>
      <w:marLeft w:val="0"/>
      <w:marRight w:val="0"/>
      <w:marTop w:val="0"/>
      <w:marBottom w:val="0"/>
      <w:divBdr>
        <w:top w:val="none" w:sz="0" w:space="0" w:color="auto"/>
        <w:left w:val="none" w:sz="0" w:space="0" w:color="auto"/>
        <w:bottom w:val="none" w:sz="0" w:space="0" w:color="auto"/>
        <w:right w:val="none" w:sz="0" w:space="0" w:color="auto"/>
      </w:divBdr>
    </w:div>
    <w:div w:id="1072893842">
      <w:bodyDiv w:val="1"/>
      <w:marLeft w:val="0"/>
      <w:marRight w:val="0"/>
      <w:marTop w:val="0"/>
      <w:marBottom w:val="0"/>
      <w:divBdr>
        <w:top w:val="none" w:sz="0" w:space="0" w:color="auto"/>
        <w:left w:val="none" w:sz="0" w:space="0" w:color="auto"/>
        <w:bottom w:val="none" w:sz="0" w:space="0" w:color="auto"/>
        <w:right w:val="none" w:sz="0" w:space="0" w:color="auto"/>
      </w:divBdr>
    </w:div>
    <w:div w:id="1073963901">
      <w:bodyDiv w:val="1"/>
      <w:marLeft w:val="0"/>
      <w:marRight w:val="0"/>
      <w:marTop w:val="0"/>
      <w:marBottom w:val="0"/>
      <w:divBdr>
        <w:top w:val="none" w:sz="0" w:space="0" w:color="auto"/>
        <w:left w:val="none" w:sz="0" w:space="0" w:color="auto"/>
        <w:bottom w:val="none" w:sz="0" w:space="0" w:color="auto"/>
        <w:right w:val="none" w:sz="0" w:space="0" w:color="auto"/>
      </w:divBdr>
    </w:div>
    <w:div w:id="1075780246">
      <w:bodyDiv w:val="1"/>
      <w:marLeft w:val="0"/>
      <w:marRight w:val="0"/>
      <w:marTop w:val="0"/>
      <w:marBottom w:val="0"/>
      <w:divBdr>
        <w:top w:val="none" w:sz="0" w:space="0" w:color="auto"/>
        <w:left w:val="none" w:sz="0" w:space="0" w:color="auto"/>
        <w:bottom w:val="none" w:sz="0" w:space="0" w:color="auto"/>
        <w:right w:val="none" w:sz="0" w:space="0" w:color="auto"/>
      </w:divBdr>
    </w:div>
    <w:div w:id="1076511238">
      <w:bodyDiv w:val="1"/>
      <w:marLeft w:val="0"/>
      <w:marRight w:val="0"/>
      <w:marTop w:val="0"/>
      <w:marBottom w:val="0"/>
      <w:divBdr>
        <w:top w:val="none" w:sz="0" w:space="0" w:color="auto"/>
        <w:left w:val="none" w:sz="0" w:space="0" w:color="auto"/>
        <w:bottom w:val="none" w:sz="0" w:space="0" w:color="auto"/>
        <w:right w:val="none" w:sz="0" w:space="0" w:color="auto"/>
      </w:divBdr>
    </w:div>
    <w:div w:id="1078400495">
      <w:bodyDiv w:val="1"/>
      <w:marLeft w:val="0"/>
      <w:marRight w:val="0"/>
      <w:marTop w:val="0"/>
      <w:marBottom w:val="0"/>
      <w:divBdr>
        <w:top w:val="none" w:sz="0" w:space="0" w:color="auto"/>
        <w:left w:val="none" w:sz="0" w:space="0" w:color="auto"/>
        <w:bottom w:val="none" w:sz="0" w:space="0" w:color="auto"/>
        <w:right w:val="none" w:sz="0" w:space="0" w:color="auto"/>
      </w:divBdr>
    </w:div>
    <w:div w:id="1079249659">
      <w:bodyDiv w:val="1"/>
      <w:marLeft w:val="0"/>
      <w:marRight w:val="0"/>
      <w:marTop w:val="0"/>
      <w:marBottom w:val="0"/>
      <w:divBdr>
        <w:top w:val="none" w:sz="0" w:space="0" w:color="auto"/>
        <w:left w:val="none" w:sz="0" w:space="0" w:color="auto"/>
        <w:bottom w:val="none" w:sz="0" w:space="0" w:color="auto"/>
        <w:right w:val="none" w:sz="0" w:space="0" w:color="auto"/>
      </w:divBdr>
    </w:div>
    <w:div w:id="1080447132">
      <w:bodyDiv w:val="1"/>
      <w:marLeft w:val="0"/>
      <w:marRight w:val="0"/>
      <w:marTop w:val="0"/>
      <w:marBottom w:val="0"/>
      <w:divBdr>
        <w:top w:val="none" w:sz="0" w:space="0" w:color="auto"/>
        <w:left w:val="none" w:sz="0" w:space="0" w:color="auto"/>
        <w:bottom w:val="none" w:sz="0" w:space="0" w:color="auto"/>
        <w:right w:val="none" w:sz="0" w:space="0" w:color="auto"/>
      </w:divBdr>
      <w:divsChild>
        <w:div w:id="9265297">
          <w:marLeft w:val="576"/>
          <w:marRight w:val="0"/>
          <w:marTop w:val="80"/>
          <w:marBottom w:val="0"/>
          <w:divBdr>
            <w:top w:val="none" w:sz="0" w:space="0" w:color="auto"/>
            <w:left w:val="none" w:sz="0" w:space="0" w:color="auto"/>
            <w:bottom w:val="none" w:sz="0" w:space="0" w:color="auto"/>
            <w:right w:val="none" w:sz="0" w:space="0" w:color="auto"/>
          </w:divBdr>
        </w:div>
      </w:divsChild>
    </w:div>
    <w:div w:id="1080757301">
      <w:bodyDiv w:val="1"/>
      <w:marLeft w:val="0"/>
      <w:marRight w:val="0"/>
      <w:marTop w:val="0"/>
      <w:marBottom w:val="0"/>
      <w:divBdr>
        <w:top w:val="none" w:sz="0" w:space="0" w:color="auto"/>
        <w:left w:val="none" w:sz="0" w:space="0" w:color="auto"/>
        <w:bottom w:val="none" w:sz="0" w:space="0" w:color="auto"/>
        <w:right w:val="none" w:sz="0" w:space="0" w:color="auto"/>
      </w:divBdr>
    </w:div>
    <w:div w:id="1081869202">
      <w:bodyDiv w:val="1"/>
      <w:marLeft w:val="0"/>
      <w:marRight w:val="0"/>
      <w:marTop w:val="0"/>
      <w:marBottom w:val="0"/>
      <w:divBdr>
        <w:top w:val="none" w:sz="0" w:space="0" w:color="auto"/>
        <w:left w:val="none" w:sz="0" w:space="0" w:color="auto"/>
        <w:bottom w:val="none" w:sz="0" w:space="0" w:color="auto"/>
        <w:right w:val="none" w:sz="0" w:space="0" w:color="auto"/>
      </w:divBdr>
    </w:div>
    <w:div w:id="1082793183">
      <w:bodyDiv w:val="1"/>
      <w:marLeft w:val="0"/>
      <w:marRight w:val="0"/>
      <w:marTop w:val="0"/>
      <w:marBottom w:val="0"/>
      <w:divBdr>
        <w:top w:val="none" w:sz="0" w:space="0" w:color="auto"/>
        <w:left w:val="none" w:sz="0" w:space="0" w:color="auto"/>
        <w:bottom w:val="none" w:sz="0" w:space="0" w:color="auto"/>
        <w:right w:val="none" w:sz="0" w:space="0" w:color="auto"/>
      </w:divBdr>
    </w:div>
    <w:div w:id="1083257081">
      <w:bodyDiv w:val="1"/>
      <w:marLeft w:val="0"/>
      <w:marRight w:val="0"/>
      <w:marTop w:val="0"/>
      <w:marBottom w:val="0"/>
      <w:divBdr>
        <w:top w:val="none" w:sz="0" w:space="0" w:color="auto"/>
        <w:left w:val="none" w:sz="0" w:space="0" w:color="auto"/>
        <w:bottom w:val="none" w:sz="0" w:space="0" w:color="auto"/>
        <w:right w:val="none" w:sz="0" w:space="0" w:color="auto"/>
      </w:divBdr>
    </w:div>
    <w:div w:id="1084179008">
      <w:bodyDiv w:val="1"/>
      <w:marLeft w:val="0"/>
      <w:marRight w:val="0"/>
      <w:marTop w:val="0"/>
      <w:marBottom w:val="0"/>
      <w:divBdr>
        <w:top w:val="none" w:sz="0" w:space="0" w:color="auto"/>
        <w:left w:val="none" w:sz="0" w:space="0" w:color="auto"/>
        <w:bottom w:val="none" w:sz="0" w:space="0" w:color="auto"/>
        <w:right w:val="none" w:sz="0" w:space="0" w:color="auto"/>
      </w:divBdr>
    </w:div>
    <w:div w:id="1087579247">
      <w:bodyDiv w:val="1"/>
      <w:marLeft w:val="0"/>
      <w:marRight w:val="0"/>
      <w:marTop w:val="0"/>
      <w:marBottom w:val="0"/>
      <w:divBdr>
        <w:top w:val="none" w:sz="0" w:space="0" w:color="auto"/>
        <w:left w:val="none" w:sz="0" w:space="0" w:color="auto"/>
        <w:bottom w:val="none" w:sz="0" w:space="0" w:color="auto"/>
        <w:right w:val="none" w:sz="0" w:space="0" w:color="auto"/>
      </w:divBdr>
    </w:div>
    <w:div w:id="1097094785">
      <w:bodyDiv w:val="1"/>
      <w:marLeft w:val="0"/>
      <w:marRight w:val="0"/>
      <w:marTop w:val="0"/>
      <w:marBottom w:val="0"/>
      <w:divBdr>
        <w:top w:val="none" w:sz="0" w:space="0" w:color="auto"/>
        <w:left w:val="none" w:sz="0" w:space="0" w:color="auto"/>
        <w:bottom w:val="none" w:sz="0" w:space="0" w:color="auto"/>
        <w:right w:val="none" w:sz="0" w:space="0" w:color="auto"/>
      </w:divBdr>
    </w:div>
    <w:div w:id="1097798495">
      <w:bodyDiv w:val="1"/>
      <w:marLeft w:val="0"/>
      <w:marRight w:val="0"/>
      <w:marTop w:val="0"/>
      <w:marBottom w:val="0"/>
      <w:divBdr>
        <w:top w:val="none" w:sz="0" w:space="0" w:color="auto"/>
        <w:left w:val="none" w:sz="0" w:space="0" w:color="auto"/>
        <w:bottom w:val="none" w:sz="0" w:space="0" w:color="auto"/>
        <w:right w:val="none" w:sz="0" w:space="0" w:color="auto"/>
      </w:divBdr>
    </w:div>
    <w:div w:id="1097823255">
      <w:bodyDiv w:val="1"/>
      <w:marLeft w:val="0"/>
      <w:marRight w:val="0"/>
      <w:marTop w:val="0"/>
      <w:marBottom w:val="0"/>
      <w:divBdr>
        <w:top w:val="none" w:sz="0" w:space="0" w:color="auto"/>
        <w:left w:val="none" w:sz="0" w:space="0" w:color="auto"/>
        <w:bottom w:val="none" w:sz="0" w:space="0" w:color="auto"/>
        <w:right w:val="none" w:sz="0" w:space="0" w:color="auto"/>
      </w:divBdr>
    </w:div>
    <w:div w:id="1099445878">
      <w:bodyDiv w:val="1"/>
      <w:marLeft w:val="0"/>
      <w:marRight w:val="0"/>
      <w:marTop w:val="0"/>
      <w:marBottom w:val="0"/>
      <w:divBdr>
        <w:top w:val="none" w:sz="0" w:space="0" w:color="auto"/>
        <w:left w:val="none" w:sz="0" w:space="0" w:color="auto"/>
        <w:bottom w:val="none" w:sz="0" w:space="0" w:color="auto"/>
        <w:right w:val="none" w:sz="0" w:space="0" w:color="auto"/>
      </w:divBdr>
    </w:div>
    <w:div w:id="1100026242">
      <w:bodyDiv w:val="1"/>
      <w:marLeft w:val="0"/>
      <w:marRight w:val="0"/>
      <w:marTop w:val="0"/>
      <w:marBottom w:val="0"/>
      <w:divBdr>
        <w:top w:val="none" w:sz="0" w:space="0" w:color="auto"/>
        <w:left w:val="none" w:sz="0" w:space="0" w:color="auto"/>
        <w:bottom w:val="none" w:sz="0" w:space="0" w:color="auto"/>
        <w:right w:val="none" w:sz="0" w:space="0" w:color="auto"/>
      </w:divBdr>
    </w:div>
    <w:div w:id="1100951338">
      <w:bodyDiv w:val="1"/>
      <w:marLeft w:val="0"/>
      <w:marRight w:val="0"/>
      <w:marTop w:val="0"/>
      <w:marBottom w:val="0"/>
      <w:divBdr>
        <w:top w:val="none" w:sz="0" w:space="0" w:color="auto"/>
        <w:left w:val="none" w:sz="0" w:space="0" w:color="auto"/>
        <w:bottom w:val="none" w:sz="0" w:space="0" w:color="auto"/>
        <w:right w:val="none" w:sz="0" w:space="0" w:color="auto"/>
      </w:divBdr>
    </w:div>
    <w:div w:id="1101605531">
      <w:bodyDiv w:val="1"/>
      <w:marLeft w:val="0"/>
      <w:marRight w:val="0"/>
      <w:marTop w:val="0"/>
      <w:marBottom w:val="0"/>
      <w:divBdr>
        <w:top w:val="none" w:sz="0" w:space="0" w:color="auto"/>
        <w:left w:val="none" w:sz="0" w:space="0" w:color="auto"/>
        <w:bottom w:val="none" w:sz="0" w:space="0" w:color="auto"/>
        <w:right w:val="none" w:sz="0" w:space="0" w:color="auto"/>
      </w:divBdr>
    </w:div>
    <w:div w:id="1105731515">
      <w:bodyDiv w:val="1"/>
      <w:marLeft w:val="0"/>
      <w:marRight w:val="0"/>
      <w:marTop w:val="0"/>
      <w:marBottom w:val="0"/>
      <w:divBdr>
        <w:top w:val="none" w:sz="0" w:space="0" w:color="auto"/>
        <w:left w:val="none" w:sz="0" w:space="0" w:color="auto"/>
        <w:bottom w:val="none" w:sz="0" w:space="0" w:color="auto"/>
        <w:right w:val="none" w:sz="0" w:space="0" w:color="auto"/>
      </w:divBdr>
    </w:div>
    <w:div w:id="1108962450">
      <w:bodyDiv w:val="1"/>
      <w:marLeft w:val="0"/>
      <w:marRight w:val="0"/>
      <w:marTop w:val="0"/>
      <w:marBottom w:val="0"/>
      <w:divBdr>
        <w:top w:val="none" w:sz="0" w:space="0" w:color="auto"/>
        <w:left w:val="none" w:sz="0" w:space="0" w:color="auto"/>
        <w:bottom w:val="none" w:sz="0" w:space="0" w:color="auto"/>
        <w:right w:val="none" w:sz="0" w:space="0" w:color="auto"/>
      </w:divBdr>
      <w:divsChild>
        <w:div w:id="1829855861">
          <w:marLeft w:val="0"/>
          <w:marRight w:val="0"/>
          <w:marTop w:val="0"/>
          <w:marBottom w:val="0"/>
          <w:divBdr>
            <w:top w:val="none" w:sz="0" w:space="0" w:color="auto"/>
            <w:left w:val="none" w:sz="0" w:space="0" w:color="auto"/>
            <w:bottom w:val="none" w:sz="0" w:space="0" w:color="auto"/>
            <w:right w:val="none" w:sz="0" w:space="0" w:color="auto"/>
          </w:divBdr>
        </w:div>
      </w:divsChild>
    </w:div>
    <w:div w:id="1109396815">
      <w:bodyDiv w:val="1"/>
      <w:marLeft w:val="0"/>
      <w:marRight w:val="0"/>
      <w:marTop w:val="0"/>
      <w:marBottom w:val="0"/>
      <w:divBdr>
        <w:top w:val="none" w:sz="0" w:space="0" w:color="auto"/>
        <w:left w:val="none" w:sz="0" w:space="0" w:color="auto"/>
        <w:bottom w:val="none" w:sz="0" w:space="0" w:color="auto"/>
        <w:right w:val="none" w:sz="0" w:space="0" w:color="auto"/>
      </w:divBdr>
    </w:div>
    <w:div w:id="1112239087">
      <w:bodyDiv w:val="1"/>
      <w:marLeft w:val="0"/>
      <w:marRight w:val="0"/>
      <w:marTop w:val="0"/>
      <w:marBottom w:val="0"/>
      <w:divBdr>
        <w:top w:val="none" w:sz="0" w:space="0" w:color="auto"/>
        <w:left w:val="none" w:sz="0" w:space="0" w:color="auto"/>
        <w:bottom w:val="none" w:sz="0" w:space="0" w:color="auto"/>
        <w:right w:val="none" w:sz="0" w:space="0" w:color="auto"/>
      </w:divBdr>
    </w:div>
    <w:div w:id="1114910221">
      <w:bodyDiv w:val="1"/>
      <w:marLeft w:val="0"/>
      <w:marRight w:val="0"/>
      <w:marTop w:val="0"/>
      <w:marBottom w:val="0"/>
      <w:divBdr>
        <w:top w:val="none" w:sz="0" w:space="0" w:color="auto"/>
        <w:left w:val="none" w:sz="0" w:space="0" w:color="auto"/>
        <w:bottom w:val="none" w:sz="0" w:space="0" w:color="auto"/>
        <w:right w:val="none" w:sz="0" w:space="0" w:color="auto"/>
      </w:divBdr>
    </w:div>
    <w:div w:id="1115636762">
      <w:bodyDiv w:val="1"/>
      <w:marLeft w:val="0"/>
      <w:marRight w:val="0"/>
      <w:marTop w:val="0"/>
      <w:marBottom w:val="0"/>
      <w:divBdr>
        <w:top w:val="none" w:sz="0" w:space="0" w:color="auto"/>
        <w:left w:val="none" w:sz="0" w:space="0" w:color="auto"/>
        <w:bottom w:val="none" w:sz="0" w:space="0" w:color="auto"/>
        <w:right w:val="none" w:sz="0" w:space="0" w:color="auto"/>
      </w:divBdr>
    </w:div>
    <w:div w:id="1116489391">
      <w:bodyDiv w:val="1"/>
      <w:marLeft w:val="0"/>
      <w:marRight w:val="0"/>
      <w:marTop w:val="0"/>
      <w:marBottom w:val="0"/>
      <w:divBdr>
        <w:top w:val="none" w:sz="0" w:space="0" w:color="auto"/>
        <w:left w:val="none" w:sz="0" w:space="0" w:color="auto"/>
        <w:bottom w:val="none" w:sz="0" w:space="0" w:color="auto"/>
        <w:right w:val="none" w:sz="0" w:space="0" w:color="auto"/>
      </w:divBdr>
    </w:div>
    <w:div w:id="1116559019">
      <w:bodyDiv w:val="1"/>
      <w:marLeft w:val="0"/>
      <w:marRight w:val="0"/>
      <w:marTop w:val="0"/>
      <w:marBottom w:val="0"/>
      <w:divBdr>
        <w:top w:val="none" w:sz="0" w:space="0" w:color="auto"/>
        <w:left w:val="none" w:sz="0" w:space="0" w:color="auto"/>
        <w:bottom w:val="none" w:sz="0" w:space="0" w:color="auto"/>
        <w:right w:val="none" w:sz="0" w:space="0" w:color="auto"/>
      </w:divBdr>
    </w:div>
    <w:div w:id="1117139126">
      <w:bodyDiv w:val="1"/>
      <w:marLeft w:val="0"/>
      <w:marRight w:val="0"/>
      <w:marTop w:val="0"/>
      <w:marBottom w:val="0"/>
      <w:divBdr>
        <w:top w:val="none" w:sz="0" w:space="0" w:color="auto"/>
        <w:left w:val="none" w:sz="0" w:space="0" w:color="auto"/>
        <w:bottom w:val="none" w:sz="0" w:space="0" w:color="auto"/>
        <w:right w:val="none" w:sz="0" w:space="0" w:color="auto"/>
      </w:divBdr>
    </w:div>
    <w:div w:id="1119298340">
      <w:bodyDiv w:val="1"/>
      <w:marLeft w:val="0"/>
      <w:marRight w:val="0"/>
      <w:marTop w:val="0"/>
      <w:marBottom w:val="0"/>
      <w:divBdr>
        <w:top w:val="none" w:sz="0" w:space="0" w:color="auto"/>
        <w:left w:val="none" w:sz="0" w:space="0" w:color="auto"/>
        <w:bottom w:val="none" w:sz="0" w:space="0" w:color="auto"/>
        <w:right w:val="none" w:sz="0" w:space="0" w:color="auto"/>
      </w:divBdr>
    </w:div>
    <w:div w:id="1119447115">
      <w:bodyDiv w:val="1"/>
      <w:marLeft w:val="0"/>
      <w:marRight w:val="0"/>
      <w:marTop w:val="0"/>
      <w:marBottom w:val="0"/>
      <w:divBdr>
        <w:top w:val="none" w:sz="0" w:space="0" w:color="auto"/>
        <w:left w:val="none" w:sz="0" w:space="0" w:color="auto"/>
        <w:bottom w:val="none" w:sz="0" w:space="0" w:color="auto"/>
        <w:right w:val="none" w:sz="0" w:space="0" w:color="auto"/>
      </w:divBdr>
    </w:div>
    <w:div w:id="1121001728">
      <w:bodyDiv w:val="1"/>
      <w:marLeft w:val="0"/>
      <w:marRight w:val="0"/>
      <w:marTop w:val="0"/>
      <w:marBottom w:val="0"/>
      <w:divBdr>
        <w:top w:val="none" w:sz="0" w:space="0" w:color="auto"/>
        <w:left w:val="none" w:sz="0" w:space="0" w:color="auto"/>
        <w:bottom w:val="none" w:sz="0" w:space="0" w:color="auto"/>
        <w:right w:val="none" w:sz="0" w:space="0" w:color="auto"/>
      </w:divBdr>
    </w:div>
    <w:div w:id="1123381315">
      <w:bodyDiv w:val="1"/>
      <w:marLeft w:val="0"/>
      <w:marRight w:val="0"/>
      <w:marTop w:val="0"/>
      <w:marBottom w:val="0"/>
      <w:divBdr>
        <w:top w:val="none" w:sz="0" w:space="0" w:color="auto"/>
        <w:left w:val="none" w:sz="0" w:space="0" w:color="auto"/>
        <w:bottom w:val="none" w:sz="0" w:space="0" w:color="auto"/>
        <w:right w:val="none" w:sz="0" w:space="0" w:color="auto"/>
      </w:divBdr>
    </w:div>
    <w:div w:id="1123499470">
      <w:bodyDiv w:val="1"/>
      <w:marLeft w:val="0"/>
      <w:marRight w:val="0"/>
      <w:marTop w:val="0"/>
      <w:marBottom w:val="0"/>
      <w:divBdr>
        <w:top w:val="none" w:sz="0" w:space="0" w:color="auto"/>
        <w:left w:val="none" w:sz="0" w:space="0" w:color="auto"/>
        <w:bottom w:val="none" w:sz="0" w:space="0" w:color="auto"/>
        <w:right w:val="none" w:sz="0" w:space="0" w:color="auto"/>
      </w:divBdr>
    </w:div>
    <w:div w:id="1123501514">
      <w:bodyDiv w:val="1"/>
      <w:marLeft w:val="0"/>
      <w:marRight w:val="0"/>
      <w:marTop w:val="0"/>
      <w:marBottom w:val="0"/>
      <w:divBdr>
        <w:top w:val="none" w:sz="0" w:space="0" w:color="auto"/>
        <w:left w:val="none" w:sz="0" w:space="0" w:color="auto"/>
        <w:bottom w:val="none" w:sz="0" w:space="0" w:color="auto"/>
        <w:right w:val="none" w:sz="0" w:space="0" w:color="auto"/>
      </w:divBdr>
    </w:div>
    <w:div w:id="1123766654">
      <w:bodyDiv w:val="1"/>
      <w:marLeft w:val="0"/>
      <w:marRight w:val="0"/>
      <w:marTop w:val="0"/>
      <w:marBottom w:val="0"/>
      <w:divBdr>
        <w:top w:val="none" w:sz="0" w:space="0" w:color="auto"/>
        <w:left w:val="none" w:sz="0" w:space="0" w:color="auto"/>
        <w:bottom w:val="none" w:sz="0" w:space="0" w:color="auto"/>
        <w:right w:val="none" w:sz="0" w:space="0" w:color="auto"/>
      </w:divBdr>
    </w:div>
    <w:div w:id="1123770328">
      <w:bodyDiv w:val="1"/>
      <w:marLeft w:val="0"/>
      <w:marRight w:val="0"/>
      <w:marTop w:val="0"/>
      <w:marBottom w:val="0"/>
      <w:divBdr>
        <w:top w:val="none" w:sz="0" w:space="0" w:color="auto"/>
        <w:left w:val="none" w:sz="0" w:space="0" w:color="auto"/>
        <w:bottom w:val="none" w:sz="0" w:space="0" w:color="auto"/>
        <w:right w:val="none" w:sz="0" w:space="0" w:color="auto"/>
      </w:divBdr>
    </w:div>
    <w:div w:id="1123883841">
      <w:bodyDiv w:val="1"/>
      <w:marLeft w:val="0"/>
      <w:marRight w:val="0"/>
      <w:marTop w:val="0"/>
      <w:marBottom w:val="0"/>
      <w:divBdr>
        <w:top w:val="none" w:sz="0" w:space="0" w:color="auto"/>
        <w:left w:val="none" w:sz="0" w:space="0" w:color="auto"/>
        <w:bottom w:val="none" w:sz="0" w:space="0" w:color="auto"/>
        <w:right w:val="none" w:sz="0" w:space="0" w:color="auto"/>
      </w:divBdr>
    </w:div>
    <w:div w:id="1126433987">
      <w:bodyDiv w:val="1"/>
      <w:marLeft w:val="0"/>
      <w:marRight w:val="0"/>
      <w:marTop w:val="0"/>
      <w:marBottom w:val="0"/>
      <w:divBdr>
        <w:top w:val="none" w:sz="0" w:space="0" w:color="auto"/>
        <w:left w:val="none" w:sz="0" w:space="0" w:color="auto"/>
        <w:bottom w:val="none" w:sz="0" w:space="0" w:color="auto"/>
        <w:right w:val="none" w:sz="0" w:space="0" w:color="auto"/>
      </w:divBdr>
      <w:divsChild>
        <w:div w:id="50925464">
          <w:marLeft w:val="576"/>
          <w:marRight w:val="0"/>
          <w:marTop w:val="80"/>
          <w:marBottom w:val="0"/>
          <w:divBdr>
            <w:top w:val="none" w:sz="0" w:space="0" w:color="auto"/>
            <w:left w:val="none" w:sz="0" w:space="0" w:color="auto"/>
            <w:bottom w:val="none" w:sz="0" w:space="0" w:color="auto"/>
            <w:right w:val="none" w:sz="0" w:space="0" w:color="auto"/>
          </w:divBdr>
        </w:div>
      </w:divsChild>
    </w:div>
    <w:div w:id="1127746685">
      <w:bodyDiv w:val="1"/>
      <w:marLeft w:val="0"/>
      <w:marRight w:val="0"/>
      <w:marTop w:val="0"/>
      <w:marBottom w:val="0"/>
      <w:divBdr>
        <w:top w:val="none" w:sz="0" w:space="0" w:color="auto"/>
        <w:left w:val="none" w:sz="0" w:space="0" w:color="auto"/>
        <w:bottom w:val="none" w:sz="0" w:space="0" w:color="auto"/>
        <w:right w:val="none" w:sz="0" w:space="0" w:color="auto"/>
      </w:divBdr>
    </w:div>
    <w:div w:id="1128014693">
      <w:bodyDiv w:val="1"/>
      <w:marLeft w:val="0"/>
      <w:marRight w:val="0"/>
      <w:marTop w:val="0"/>
      <w:marBottom w:val="0"/>
      <w:divBdr>
        <w:top w:val="none" w:sz="0" w:space="0" w:color="auto"/>
        <w:left w:val="none" w:sz="0" w:space="0" w:color="auto"/>
        <w:bottom w:val="none" w:sz="0" w:space="0" w:color="auto"/>
        <w:right w:val="none" w:sz="0" w:space="0" w:color="auto"/>
      </w:divBdr>
    </w:div>
    <w:div w:id="1131243176">
      <w:bodyDiv w:val="1"/>
      <w:marLeft w:val="0"/>
      <w:marRight w:val="0"/>
      <w:marTop w:val="0"/>
      <w:marBottom w:val="0"/>
      <w:divBdr>
        <w:top w:val="none" w:sz="0" w:space="0" w:color="auto"/>
        <w:left w:val="none" w:sz="0" w:space="0" w:color="auto"/>
        <w:bottom w:val="none" w:sz="0" w:space="0" w:color="auto"/>
        <w:right w:val="none" w:sz="0" w:space="0" w:color="auto"/>
      </w:divBdr>
    </w:div>
    <w:div w:id="1132021143">
      <w:bodyDiv w:val="1"/>
      <w:marLeft w:val="0"/>
      <w:marRight w:val="0"/>
      <w:marTop w:val="0"/>
      <w:marBottom w:val="0"/>
      <w:divBdr>
        <w:top w:val="none" w:sz="0" w:space="0" w:color="auto"/>
        <w:left w:val="none" w:sz="0" w:space="0" w:color="auto"/>
        <w:bottom w:val="none" w:sz="0" w:space="0" w:color="auto"/>
        <w:right w:val="none" w:sz="0" w:space="0" w:color="auto"/>
      </w:divBdr>
    </w:div>
    <w:div w:id="1132483888">
      <w:bodyDiv w:val="1"/>
      <w:marLeft w:val="0"/>
      <w:marRight w:val="0"/>
      <w:marTop w:val="0"/>
      <w:marBottom w:val="0"/>
      <w:divBdr>
        <w:top w:val="none" w:sz="0" w:space="0" w:color="auto"/>
        <w:left w:val="none" w:sz="0" w:space="0" w:color="auto"/>
        <w:bottom w:val="none" w:sz="0" w:space="0" w:color="auto"/>
        <w:right w:val="none" w:sz="0" w:space="0" w:color="auto"/>
      </w:divBdr>
    </w:div>
    <w:div w:id="1132871401">
      <w:bodyDiv w:val="1"/>
      <w:marLeft w:val="0"/>
      <w:marRight w:val="0"/>
      <w:marTop w:val="0"/>
      <w:marBottom w:val="0"/>
      <w:divBdr>
        <w:top w:val="none" w:sz="0" w:space="0" w:color="auto"/>
        <w:left w:val="none" w:sz="0" w:space="0" w:color="auto"/>
        <w:bottom w:val="none" w:sz="0" w:space="0" w:color="auto"/>
        <w:right w:val="none" w:sz="0" w:space="0" w:color="auto"/>
      </w:divBdr>
    </w:div>
    <w:div w:id="1132987303">
      <w:bodyDiv w:val="1"/>
      <w:marLeft w:val="0"/>
      <w:marRight w:val="0"/>
      <w:marTop w:val="0"/>
      <w:marBottom w:val="0"/>
      <w:divBdr>
        <w:top w:val="none" w:sz="0" w:space="0" w:color="auto"/>
        <w:left w:val="none" w:sz="0" w:space="0" w:color="auto"/>
        <w:bottom w:val="none" w:sz="0" w:space="0" w:color="auto"/>
        <w:right w:val="none" w:sz="0" w:space="0" w:color="auto"/>
      </w:divBdr>
    </w:div>
    <w:div w:id="1134447948">
      <w:bodyDiv w:val="1"/>
      <w:marLeft w:val="0"/>
      <w:marRight w:val="0"/>
      <w:marTop w:val="0"/>
      <w:marBottom w:val="0"/>
      <w:divBdr>
        <w:top w:val="none" w:sz="0" w:space="0" w:color="auto"/>
        <w:left w:val="none" w:sz="0" w:space="0" w:color="auto"/>
        <w:bottom w:val="none" w:sz="0" w:space="0" w:color="auto"/>
        <w:right w:val="none" w:sz="0" w:space="0" w:color="auto"/>
      </w:divBdr>
    </w:div>
    <w:div w:id="1136678804">
      <w:bodyDiv w:val="1"/>
      <w:marLeft w:val="0"/>
      <w:marRight w:val="0"/>
      <w:marTop w:val="0"/>
      <w:marBottom w:val="0"/>
      <w:divBdr>
        <w:top w:val="none" w:sz="0" w:space="0" w:color="auto"/>
        <w:left w:val="none" w:sz="0" w:space="0" w:color="auto"/>
        <w:bottom w:val="none" w:sz="0" w:space="0" w:color="auto"/>
        <w:right w:val="none" w:sz="0" w:space="0" w:color="auto"/>
      </w:divBdr>
    </w:div>
    <w:div w:id="1136800805">
      <w:bodyDiv w:val="1"/>
      <w:marLeft w:val="0"/>
      <w:marRight w:val="0"/>
      <w:marTop w:val="0"/>
      <w:marBottom w:val="0"/>
      <w:divBdr>
        <w:top w:val="none" w:sz="0" w:space="0" w:color="auto"/>
        <w:left w:val="none" w:sz="0" w:space="0" w:color="auto"/>
        <w:bottom w:val="none" w:sz="0" w:space="0" w:color="auto"/>
        <w:right w:val="none" w:sz="0" w:space="0" w:color="auto"/>
      </w:divBdr>
    </w:div>
    <w:div w:id="1137259060">
      <w:bodyDiv w:val="1"/>
      <w:marLeft w:val="0"/>
      <w:marRight w:val="0"/>
      <w:marTop w:val="0"/>
      <w:marBottom w:val="0"/>
      <w:divBdr>
        <w:top w:val="none" w:sz="0" w:space="0" w:color="auto"/>
        <w:left w:val="none" w:sz="0" w:space="0" w:color="auto"/>
        <w:bottom w:val="none" w:sz="0" w:space="0" w:color="auto"/>
        <w:right w:val="none" w:sz="0" w:space="0" w:color="auto"/>
      </w:divBdr>
    </w:div>
    <w:div w:id="1139498591">
      <w:bodyDiv w:val="1"/>
      <w:marLeft w:val="0"/>
      <w:marRight w:val="0"/>
      <w:marTop w:val="0"/>
      <w:marBottom w:val="0"/>
      <w:divBdr>
        <w:top w:val="none" w:sz="0" w:space="0" w:color="auto"/>
        <w:left w:val="none" w:sz="0" w:space="0" w:color="auto"/>
        <w:bottom w:val="none" w:sz="0" w:space="0" w:color="auto"/>
        <w:right w:val="none" w:sz="0" w:space="0" w:color="auto"/>
      </w:divBdr>
    </w:div>
    <w:div w:id="1142622199">
      <w:bodyDiv w:val="1"/>
      <w:marLeft w:val="0"/>
      <w:marRight w:val="0"/>
      <w:marTop w:val="0"/>
      <w:marBottom w:val="0"/>
      <w:divBdr>
        <w:top w:val="none" w:sz="0" w:space="0" w:color="auto"/>
        <w:left w:val="none" w:sz="0" w:space="0" w:color="auto"/>
        <w:bottom w:val="none" w:sz="0" w:space="0" w:color="auto"/>
        <w:right w:val="none" w:sz="0" w:space="0" w:color="auto"/>
      </w:divBdr>
    </w:div>
    <w:div w:id="1142849179">
      <w:bodyDiv w:val="1"/>
      <w:marLeft w:val="0"/>
      <w:marRight w:val="0"/>
      <w:marTop w:val="0"/>
      <w:marBottom w:val="0"/>
      <w:divBdr>
        <w:top w:val="none" w:sz="0" w:space="0" w:color="auto"/>
        <w:left w:val="none" w:sz="0" w:space="0" w:color="auto"/>
        <w:bottom w:val="none" w:sz="0" w:space="0" w:color="auto"/>
        <w:right w:val="none" w:sz="0" w:space="0" w:color="auto"/>
      </w:divBdr>
    </w:div>
    <w:div w:id="1148127775">
      <w:bodyDiv w:val="1"/>
      <w:marLeft w:val="0"/>
      <w:marRight w:val="0"/>
      <w:marTop w:val="0"/>
      <w:marBottom w:val="0"/>
      <w:divBdr>
        <w:top w:val="none" w:sz="0" w:space="0" w:color="auto"/>
        <w:left w:val="none" w:sz="0" w:space="0" w:color="auto"/>
        <w:bottom w:val="none" w:sz="0" w:space="0" w:color="auto"/>
        <w:right w:val="none" w:sz="0" w:space="0" w:color="auto"/>
      </w:divBdr>
    </w:div>
    <w:div w:id="1149517040">
      <w:bodyDiv w:val="1"/>
      <w:marLeft w:val="0"/>
      <w:marRight w:val="0"/>
      <w:marTop w:val="0"/>
      <w:marBottom w:val="0"/>
      <w:divBdr>
        <w:top w:val="none" w:sz="0" w:space="0" w:color="auto"/>
        <w:left w:val="none" w:sz="0" w:space="0" w:color="auto"/>
        <w:bottom w:val="none" w:sz="0" w:space="0" w:color="auto"/>
        <w:right w:val="none" w:sz="0" w:space="0" w:color="auto"/>
      </w:divBdr>
    </w:div>
    <w:div w:id="1149714311">
      <w:bodyDiv w:val="1"/>
      <w:marLeft w:val="0"/>
      <w:marRight w:val="0"/>
      <w:marTop w:val="0"/>
      <w:marBottom w:val="0"/>
      <w:divBdr>
        <w:top w:val="none" w:sz="0" w:space="0" w:color="auto"/>
        <w:left w:val="none" w:sz="0" w:space="0" w:color="auto"/>
        <w:bottom w:val="none" w:sz="0" w:space="0" w:color="auto"/>
        <w:right w:val="none" w:sz="0" w:space="0" w:color="auto"/>
      </w:divBdr>
    </w:div>
    <w:div w:id="1151094121">
      <w:bodyDiv w:val="1"/>
      <w:marLeft w:val="0"/>
      <w:marRight w:val="0"/>
      <w:marTop w:val="0"/>
      <w:marBottom w:val="0"/>
      <w:divBdr>
        <w:top w:val="none" w:sz="0" w:space="0" w:color="auto"/>
        <w:left w:val="none" w:sz="0" w:space="0" w:color="auto"/>
        <w:bottom w:val="none" w:sz="0" w:space="0" w:color="auto"/>
        <w:right w:val="none" w:sz="0" w:space="0" w:color="auto"/>
      </w:divBdr>
    </w:div>
    <w:div w:id="1151171034">
      <w:bodyDiv w:val="1"/>
      <w:marLeft w:val="0"/>
      <w:marRight w:val="0"/>
      <w:marTop w:val="0"/>
      <w:marBottom w:val="0"/>
      <w:divBdr>
        <w:top w:val="none" w:sz="0" w:space="0" w:color="auto"/>
        <w:left w:val="none" w:sz="0" w:space="0" w:color="auto"/>
        <w:bottom w:val="none" w:sz="0" w:space="0" w:color="auto"/>
        <w:right w:val="none" w:sz="0" w:space="0" w:color="auto"/>
      </w:divBdr>
    </w:div>
    <w:div w:id="1152796559">
      <w:bodyDiv w:val="1"/>
      <w:marLeft w:val="0"/>
      <w:marRight w:val="0"/>
      <w:marTop w:val="0"/>
      <w:marBottom w:val="0"/>
      <w:divBdr>
        <w:top w:val="none" w:sz="0" w:space="0" w:color="auto"/>
        <w:left w:val="none" w:sz="0" w:space="0" w:color="auto"/>
        <w:bottom w:val="none" w:sz="0" w:space="0" w:color="auto"/>
        <w:right w:val="none" w:sz="0" w:space="0" w:color="auto"/>
      </w:divBdr>
    </w:div>
    <w:div w:id="1153062860">
      <w:bodyDiv w:val="1"/>
      <w:marLeft w:val="0"/>
      <w:marRight w:val="0"/>
      <w:marTop w:val="0"/>
      <w:marBottom w:val="0"/>
      <w:divBdr>
        <w:top w:val="none" w:sz="0" w:space="0" w:color="auto"/>
        <w:left w:val="none" w:sz="0" w:space="0" w:color="auto"/>
        <w:bottom w:val="none" w:sz="0" w:space="0" w:color="auto"/>
        <w:right w:val="none" w:sz="0" w:space="0" w:color="auto"/>
      </w:divBdr>
    </w:div>
    <w:div w:id="1153067027">
      <w:bodyDiv w:val="1"/>
      <w:marLeft w:val="0"/>
      <w:marRight w:val="0"/>
      <w:marTop w:val="0"/>
      <w:marBottom w:val="0"/>
      <w:divBdr>
        <w:top w:val="none" w:sz="0" w:space="0" w:color="auto"/>
        <w:left w:val="none" w:sz="0" w:space="0" w:color="auto"/>
        <w:bottom w:val="none" w:sz="0" w:space="0" w:color="auto"/>
        <w:right w:val="none" w:sz="0" w:space="0" w:color="auto"/>
      </w:divBdr>
    </w:div>
    <w:div w:id="1153569588">
      <w:bodyDiv w:val="1"/>
      <w:marLeft w:val="0"/>
      <w:marRight w:val="0"/>
      <w:marTop w:val="0"/>
      <w:marBottom w:val="0"/>
      <w:divBdr>
        <w:top w:val="none" w:sz="0" w:space="0" w:color="auto"/>
        <w:left w:val="none" w:sz="0" w:space="0" w:color="auto"/>
        <w:bottom w:val="none" w:sz="0" w:space="0" w:color="auto"/>
        <w:right w:val="none" w:sz="0" w:space="0" w:color="auto"/>
      </w:divBdr>
    </w:div>
    <w:div w:id="1157838632">
      <w:bodyDiv w:val="1"/>
      <w:marLeft w:val="0"/>
      <w:marRight w:val="0"/>
      <w:marTop w:val="0"/>
      <w:marBottom w:val="0"/>
      <w:divBdr>
        <w:top w:val="none" w:sz="0" w:space="0" w:color="auto"/>
        <w:left w:val="none" w:sz="0" w:space="0" w:color="auto"/>
        <w:bottom w:val="none" w:sz="0" w:space="0" w:color="auto"/>
        <w:right w:val="none" w:sz="0" w:space="0" w:color="auto"/>
      </w:divBdr>
    </w:div>
    <w:div w:id="1159879696">
      <w:bodyDiv w:val="1"/>
      <w:marLeft w:val="0"/>
      <w:marRight w:val="0"/>
      <w:marTop w:val="0"/>
      <w:marBottom w:val="0"/>
      <w:divBdr>
        <w:top w:val="none" w:sz="0" w:space="0" w:color="auto"/>
        <w:left w:val="none" w:sz="0" w:space="0" w:color="auto"/>
        <w:bottom w:val="none" w:sz="0" w:space="0" w:color="auto"/>
        <w:right w:val="none" w:sz="0" w:space="0" w:color="auto"/>
      </w:divBdr>
    </w:div>
    <w:div w:id="1163544834">
      <w:bodyDiv w:val="1"/>
      <w:marLeft w:val="0"/>
      <w:marRight w:val="0"/>
      <w:marTop w:val="0"/>
      <w:marBottom w:val="0"/>
      <w:divBdr>
        <w:top w:val="none" w:sz="0" w:space="0" w:color="auto"/>
        <w:left w:val="none" w:sz="0" w:space="0" w:color="auto"/>
        <w:bottom w:val="none" w:sz="0" w:space="0" w:color="auto"/>
        <w:right w:val="none" w:sz="0" w:space="0" w:color="auto"/>
      </w:divBdr>
    </w:div>
    <w:div w:id="1164856813">
      <w:bodyDiv w:val="1"/>
      <w:marLeft w:val="0"/>
      <w:marRight w:val="0"/>
      <w:marTop w:val="0"/>
      <w:marBottom w:val="0"/>
      <w:divBdr>
        <w:top w:val="none" w:sz="0" w:space="0" w:color="auto"/>
        <w:left w:val="none" w:sz="0" w:space="0" w:color="auto"/>
        <w:bottom w:val="none" w:sz="0" w:space="0" w:color="auto"/>
        <w:right w:val="none" w:sz="0" w:space="0" w:color="auto"/>
      </w:divBdr>
    </w:div>
    <w:div w:id="1165971057">
      <w:bodyDiv w:val="1"/>
      <w:marLeft w:val="0"/>
      <w:marRight w:val="0"/>
      <w:marTop w:val="0"/>
      <w:marBottom w:val="0"/>
      <w:divBdr>
        <w:top w:val="none" w:sz="0" w:space="0" w:color="auto"/>
        <w:left w:val="none" w:sz="0" w:space="0" w:color="auto"/>
        <w:bottom w:val="none" w:sz="0" w:space="0" w:color="auto"/>
        <w:right w:val="none" w:sz="0" w:space="0" w:color="auto"/>
      </w:divBdr>
    </w:div>
    <w:div w:id="1166550480">
      <w:bodyDiv w:val="1"/>
      <w:marLeft w:val="0"/>
      <w:marRight w:val="0"/>
      <w:marTop w:val="0"/>
      <w:marBottom w:val="0"/>
      <w:divBdr>
        <w:top w:val="none" w:sz="0" w:space="0" w:color="auto"/>
        <w:left w:val="none" w:sz="0" w:space="0" w:color="auto"/>
        <w:bottom w:val="none" w:sz="0" w:space="0" w:color="auto"/>
        <w:right w:val="none" w:sz="0" w:space="0" w:color="auto"/>
      </w:divBdr>
    </w:div>
    <w:div w:id="1168398765">
      <w:bodyDiv w:val="1"/>
      <w:marLeft w:val="0"/>
      <w:marRight w:val="0"/>
      <w:marTop w:val="0"/>
      <w:marBottom w:val="0"/>
      <w:divBdr>
        <w:top w:val="none" w:sz="0" w:space="0" w:color="auto"/>
        <w:left w:val="none" w:sz="0" w:space="0" w:color="auto"/>
        <w:bottom w:val="none" w:sz="0" w:space="0" w:color="auto"/>
        <w:right w:val="none" w:sz="0" w:space="0" w:color="auto"/>
      </w:divBdr>
    </w:div>
    <w:div w:id="1168713007">
      <w:bodyDiv w:val="1"/>
      <w:marLeft w:val="0"/>
      <w:marRight w:val="0"/>
      <w:marTop w:val="0"/>
      <w:marBottom w:val="0"/>
      <w:divBdr>
        <w:top w:val="none" w:sz="0" w:space="0" w:color="auto"/>
        <w:left w:val="none" w:sz="0" w:space="0" w:color="auto"/>
        <w:bottom w:val="none" w:sz="0" w:space="0" w:color="auto"/>
        <w:right w:val="none" w:sz="0" w:space="0" w:color="auto"/>
      </w:divBdr>
    </w:div>
    <w:div w:id="1170019909">
      <w:bodyDiv w:val="1"/>
      <w:marLeft w:val="0"/>
      <w:marRight w:val="0"/>
      <w:marTop w:val="0"/>
      <w:marBottom w:val="0"/>
      <w:divBdr>
        <w:top w:val="none" w:sz="0" w:space="0" w:color="auto"/>
        <w:left w:val="none" w:sz="0" w:space="0" w:color="auto"/>
        <w:bottom w:val="none" w:sz="0" w:space="0" w:color="auto"/>
        <w:right w:val="none" w:sz="0" w:space="0" w:color="auto"/>
      </w:divBdr>
    </w:div>
    <w:div w:id="1170636757">
      <w:bodyDiv w:val="1"/>
      <w:marLeft w:val="0"/>
      <w:marRight w:val="0"/>
      <w:marTop w:val="0"/>
      <w:marBottom w:val="0"/>
      <w:divBdr>
        <w:top w:val="none" w:sz="0" w:space="0" w:color="auto"/>
        <w:left w:val="none" w:sz="0" w:space="0" w:color="auto"/>
        <w:bottom w:val="none" w:sz="0" w:space="0" w:color="auto"/>
        <w:right w:val="none" w:sz="0" w:space="0" w:color="auto"/>
      </w:divBdr>
    </w:div>
    <w:div w:id="1173881536">
      <w:bodyDiv w:val="1"/>
      <w:marLeft w:val="0"/>
      <w:marRight w:val="0"/>
      <w:marTop w:val="0"/>
      <w:marBottom w:val="0"/>
      <w:divBdr>
        <w:top w:val="none" w:sz="0" w:space="0" w:color="auto"/>
        <w:left w:val="none" w:sz="0" w:space="0" w:color="auto"/>
        <w:bottom w:val="none" w:sz="0" w:space="0" w:color="auto"/>
        <w:right w:val="none" w:sz="0" w:space="0" w:color="auto"/>
      </w:divBdr>
    </w:div>
    <w:div w:id="1174109516">
      <w:bodyDiv w:val="1"/>
      <w:marLeft w:val="0"/>
      <w:marRight w:val="0"/>
      <w:marTop w:val="0"/>
      <w:marBottom w:val="0"/>
      <w:divBdr>
        <w:top w:val="none" w:sz="0" w:space="0" w:color="auto"/>
        <w:left w:val="none" w:sz="0" w:space="0" w:color="auto"/>
        <w:bottom w:val="none" w:sz="0" w:space="0" w:color="auto"/>
        <w:right w:val="none" w:sz="0" w:space="0" w:color="auto"/>
      </w:divBdr>
    </w:div>
    <w:div w:id="1174536423">
      <w:bodyDiv w:val="1"/>
      <w:marLeft w:val="0"/>
      <w:marRight w:val="0"/>
      <w:marTop w:val="0"/>
      <w:marBottom w:val="0"/>
      <w:divBdr>
        <w:top w:val="none" w:sz="0" w:space="0" w:color="auto"/>
        <w:left w:val="none" w:sz="0" w:space="0" w:color="auto"/>
        <w:bottom w:val="none" w:sz="0" w:space="0" w:color="auto"/>
        <w:right w:val="none" w:sz="0" w:space="0" w:color="auto"/>
      </w:divBdr>
    </w:div>
    <w:div w:id="1174732851">
      <w:bodyDiv w:val="1"/>
      <w:marLeft w:val="0"/>
      <w:marRight w:val="0"/>
      <w:marTop w:val="0"/>
      <w:marBottom w:val="0"/>
      <w:divBdr>
        <w:top w:val="none" w:sz="0" w:space="0" w:color="auto"/>
        <w:left w:val="none" w:sz="0" w:space="0" w:color="auto"/>
        <w:bottom w:val="none" w:sz="0" w:space="0" w:color="auto"/>
        <w:right w:val="none" w:sz="0" w:space="0" w:color="auto"/>
      </w:divBdr>
    </w:div>
    <w:div w:id="1175800760">
      <w:bodyDiv w:val="1"/>
      <w:marLeft w:val="0"/>
      <w:marRight w:val="0"/>
      <w:marTop w:val="0"/>
      <w:marBottom w:val="0"/>
      <w:divBdr>
        <w:top w:val="none" w:sz="0" w:space="0" w:color="auto"/>
        <w:left w:val="none" w:sz="0" w:space="0" w:color="auto"/>
        <w:bottom w:val="none" w:sz="0" w:space="0" w:color="auto"/>
        <w:right w:val="none" w:sz="0" w:space="0" w:color="auto"/>
      </w:divBdr>
    </w:div>
    <w:div w:id="1176454749">
      <w:bodyDiv w:val="1"/>
      <w:marLeft w:val="0"/>
      <w:marRight w:val="0"/>
      <w:marTop w:val="0"/>
      <w:marBottom w:val="0"/>
      <w:divBdr>
        <w:top w:val="none" w:sz="0" w:space="0" w:color="auto"/>
        <w:left w:val="none" w:sz="0" w:space="0" w:color="auto"/>
        <w:bottom w:val="none" w:sz="0" w:space="0" w:color="auto"/>
        <w:right w:val="none" w:sz="0" w:space="0" w:color="auto"/>
      </w:divBdr>
    </w:div>
    <w:div w:id="1179124845">
      <w:bodyDiv w:val="1"/>
      <w:marLeft w:val="0"/>
      <w:marRight w:val="0"/>
      <w:marTop w:val="0"/>
      <w:marBottom w:val="0"/>
      <w:divBdr>
        <w:top w:val="none" w:sz="0" w:space="0" w:color="auto"/>
        <w:left w:val="none" w:sz="0" w:space="0" w:color="auto"/>
        <w:bottom w:val="none" w:sz="0" w:space="0" w:color="auto"/>
        <w:right w:val="none" w:sz="0" w:space="0" w:color="auto"/>
      </w:divBdr>
    </w:div>
    <w:div w:id="1179612739">
      <w:bodyDiv w:val="1"/>
      <w:marLeft w:val="0"/>
      <w:marRight w:val="0"/>
      <w:marTop w:val="0"/>
      <w:marBottom w:val="0"/>
      <w:divBdr>
        <w:top w:val="none" w:sz="0" w:space="0" w:color="auto"/>
        <w:left w:val="none" w:sz="0" w:space="0" w:color="auto"/>
        <w:bottom w:val="none" w:sz="0" w:space="0" w:color="auto"/>
        <w:right w:val="none" w:sz="0" w:space="0" w:color="auto"/>
      </w:divBdr>
    </w:div>
    <w:div w:id="1184398004">
      <w:bodyDiv w:val="1"/>
      <w:marLeft w:val="0"/>
      <w:marRight w:val="0"/>
      <w:marTop w:val="0"/>
      <w:marBottom w:val="0"/>
      <w:divBdr>
        <w:top w:val="none" w:sz="0" w:space="0" w:color="auto"/>
        <w:left w:val="none" w:sz="0" w:space="0" w:color="auto"/>
        <w:bottom w:val="none" w:sz="0" w:space="0" w:color="auto"/>
        <w:right w:val="none" w:sz="0" w:space="0" w:color="auto"/>
      </w:divBdr>
    </w:div>
    <w:div w:id="1185050508">
      <w:bodyDiv w:val="1"/>
      <w:marLeft w:val="0"/>
      <w:marRight w:val="0"/>
      <w:marTop w:val="0"/>
      <w:marBottom w:val="0"/>
      <w:divBdr>
        <w:top w:val="none" w:sz="0" w:space="0" w:color="auto"/>
        <w:left w:val="none" w:sz="0" w:space="0" w:color="auto"/>
        <w:bottom w:val="none" w:sz="0" w:space="0" w:color="auto"/>
        <w:right w:val="none" w:sz="0" w:space="0" w:color="auto"/>
      </w:divBdr>
    </w:div>
    <w:div w:id="1185749841">
      <w:bodyDiv w:val="1"/>
      <w:marLeft w:val="0"/>
      <w:marRight w:val="0"/>
      <w:marTop w:val="0"/>
      <w:marBottom w:val="0"/>
      <w:divBdr>
        <w:top w:val="none" w:sz="0" w:space="0" w:color="auto"/>
        <w:left w:val="none" w:sz="0" w:space="0" w:color="auto"/>
        <w:bottom w:val="none" w:sz="0" w:space="0" w:color="auto"/>
        <w:right w:val="none" w:sz="0" w:space="0" w:color="auto"/>
      </w:divBdr>
    </w:div>
    <w:div w:id="1186023899">
      <w:bodyDiv w:val="1"/>
      <w:marLeft w:val="0"/>
      <w:marRight w:val="0"/>
      <w:marTop w:val="0"/>
      <w:marBottom w:val="0"/>
      <w:divBdr>
        <w:top w:val="none" w:sz="0" w:space="0" w:color="auto"/>
        <w:left w:val="none" w:sz="0" w:space="0" w:color="auto"/>
        <w:bottom w:val="none" w:sz="0" w:space="0" w:color="auto"/>
        <w:right w:val="none" w:sz="0" w:space="0" w:color="auto"/>
      </w:divBdr>
    </w:div>
    <w:div w:id="1188177694">
      <w:bodyDiv w:val="1"/>
      <w:marLeft w:val="0"/>
      <w:marRight w:val="0"/>
      <w:marTop w:val="0"/>
      <w:marBottom w:val="0"/>
      <w:divBdr>
        <w:top w:val="none" w:sz="0" w:space="0" w:color="auto"/>
        <w:left w:val="none" w:sz="0" w:space="0" w:color="auto"/>
        <w:bottom w:val="none" w:sz="0" w:space="0" w:color="auto"/>
        <w:right w:val="none" w:sz="0" w:space="0" w:color="auto"/>
      </w:divBdr>
    </w:div>
    <w:div w:id="1189561608">
      <w:bodyDiv w:val="1"/>
      <w:marLeft w:val="0"/>
      <w:marRight w:val="0"/>
      <w:marTop w:val="0"/>
      <w:marBottom w:val="0"/>
      <w:divBdr>
        <w:top w:val="none" w:sz="0" w:space="0" w:color="auto"/>
        <w:left w:val="none" w:sz="0" w:space="0" w:color="auto"/>
        <w:bottom w:val="none" w:sz="0" w:space="0" w:color="auto"/>
        <w:right w:val="none" w:sz="0" w:space="0" w:color="auto"/>
      </w:divBdr>
    </w:div>
    <w:div w:id="1190528930">
      <w:bodyDiv w:val="1"/>
      <w:marLeft w:val="0"/>
      <w:marRight w:val="0"/>
      <w:marTop w:val="0"/>
      <w:marBottom w:val="0"/>
      <w:divBdr>
        <w:top w:val="none" w:sz="0" w:space="0" w:color="auto"/>
        <w:left w:val="none" w:sz="0" w:space="0" w:color="auto"/>
        <w:bottom w:val="none" w:sz="0" w:space="0" w:color="auto"/>
        <w:right w:val="none" w:sz="0" w:space="0" w:color="auto"/>
      </w:divBdr>
    </w:div>
    <w:div w:id="1191577038">
      <w:bodyDiv w:val="1"/>
      <w:marLeft w:val="0"/>
      <w:marRight w:val="0"/>
      <w:marTop w:val="0"/>
      <w:marBottom w:val="0"/>
      <w:divBdr>
        <w:top w:val="none" w:sz="0" w:space="0" w:color="auto"/>
        <w:left w:val="none" w:sz="0" w:space="0" w:color="auto"/>
        <w:bottom w:val="none" w:sz="0" w:space="0" w:color="auto"/>
        <w:right w:val="none" w:sz="0" w:space="0" w:color="auto"/>
      </w:divBdr>
      <w:divsChild>
        <w:div w:id="1897740050">
          <w:marLeft w:val="547"/>
          <w:marRight w:val="0"/>
          <w:marTop w:val="115"/>
          <w:marBottom w:val="0"/>
          <w:divBdr>
            <w:top w:val="none" w:sz="0" w:space="0" w:color="auto"/>
            <w:left w:val="none" w:sz="0" w:space="0" w:color="auto"/>
            <w:bottom w:val="none" w:sz="0" w:space="0" w:color="auto"/>
            <w:right w:val="none" w:sz="0" w:space="0" w:color="auto"/>
          </w:divBdr>
        </w:div>
      </w:divsChild>
    </w:div>
    <w:div w:id="1191606622">
      <w:bodyDiv w:val="1"/>
      <w:marLeft w:val="0"/>
      <w:marRight w:val="0"/>
      <w:marTop w:val="0"/>
      <w:marBottom w:val="0"/>
      <w:divBdr>
        <w:top w:val="none" w:sz="0" w:space="0" w:color="auto"/>
        <w:left w:val="none" w:sz="0" w:space="0" w:color="auto"/>
        <w:bottom w:val="none" w:sz="0" w:space="0" w:color="auto"/>
        <w:right w:val="none" w:sz="0" w:space="0" w:color="auto"/>
      </w:divBdr>
    </w:div>
    <w:div w:id="1192525563">
      <w:bodyDiv w:val="1"/>
      <w:marLeft w:val="0"/>
      <w:marRight w:val="0"/>
      <w:marTop w:val="0"/>
      <w:marBottom w:val="0"/>
      <w:divBdr>
        <w:top w:val="none" w:sz="0" w:space="0" w:color="auto"/>
        <w:left w:val="none" w:sz="0" w:space="0" w:color="auto"/>
        <w:bottom w:val="none" w:sz="0" w:space="0" w:color="auto"/>
        <w:right w:val="none" w:sz="0" w:space="0" w:color="auto"/>
      </w:divBdr>
    </w:div>
    <w:div w:id="1195995700">
      <w:bodyDiv w:val="1"/>
      <w:marLeft w:val="0"/>
      <w:marRight w:val="0"/>
      <w:marTop w:val="0"/>
      <w:marBottom w:val="0"/>
      <w:divBdr>
        <w:top w:val="none" w:sz="0" w:space="0" w:color="auto"/>
        <w:left w:val="none" w:sz="0" w:space="0" w:color="auto"/>
        <w:bottom w:val="none" w:sz="0" w:space="0" w:color="auto"/>
        <w:right w:val="none" w:sz="0" w:space="0" w:color="auto"/>
      </w:divBdr>
    </w:div>
    <w:div w:id="1196848609">
      <w:bodyDiv w:val="1"/>
      <w:marLeft w:val="0"/>
      <w:marRight w:val="0"/>
      <w:marTop w:val="0"/>
      <w:marBottom w:val="0"/>
      <w:divBdr>
        <w:top w:val="none" w:sz="0" w:space="0" w:color="auto"/>
        <w:left w:val="none" w:sz="0" w:space="0" w:color="auto"/>
        <w:bottom w:val="none" w:sz="0" w:space="0" w:color="auto"/>
        <w:right w:val="none" w:sz="0" w:space="0" w:color="auto"/>
      </w:divBdr>
    </w:div>
    <w:div w:id="1197810182">
      <w:bodyDiv w:val="1"/>
      <w:marLeft w:val="0"/>
      <w:marRight w:val="0"/>
      <w:marTop w:val="0"/>
      <w:marBottom w:val="0"/>
      <w:divBdr>
        <w:top w:val="none" w:sz="0" w:space="0" w:color="auto"/>
        <w:left w:val="none" w:sz="0" w:space="0" w:color="auto"/>
        <w:bottom w:val="none" w:sz="0" w:space="0" w:color="auto"/>
        <w:right w:val="none" w:sz="0" w:space="0" w:color="auto"/>
      </w:divBdr>
    </w:div>
    <w:div w:id="1199977640">
      <w:bodyDiv w:val="1"/>
      <w:marLeft w:val="0"/>
      <w:marRight w:val="0"/>
      <w:marTop w:val="0"/>
      <w:marBottom w:val="0"/>
      <w:divBdr>
        <w:top w:val="none" w:sz="0" w:space="0" w:color="auto"/>
        <w:left w:val="none" w:sz="0" w:space="0" w:color="auto"/>
        <w:bottom w:val="none" w:sz="0" w:space="0" w:color="auto"/>
        <w:right w:val="none" w:sz="0" w:space="0" w:color="auto"/>
      </w:divBdr>
    </w:div>
    <w:div w:id="1200124333">
      <w:bodyDiv w:val="1"/>
      <w:marLeft w:val="0"/>
      <w:marRight w:val="0"/>
      <w:marTop w:val="0"/>
      <w:marBottom w:val="0"/>
      <w:divBdr>
        <w:top w:val="none" w:sz="0" w:space="0" w:color="auto"/>
        <w:left w:val="none" w:sz="0" w:space="0" w:color="auto"/>
        <w:bottom w:val="none" w:sz="0" w:space="0" w:color="auto"/>
        <w:right w:val="none" w:sz="0" w:space="0" w:color="auto"/>
      </w:divBdr>
    </w:div>
    <w:div w:id="1202521644">
      <w:bodyDiv w:val="1"/>
      <w:marLeft w:val="0"/>
      <w:marRight w:val="0"/>
      <w:marTop w:val="0"/>
      <w:marBottom w:val="0"/>
      <w:divBdr>
        <w:top w:val="none" w:sz="0" w:space="0" w:color="auto"/>
        <w:left w:val="none" w:sz="0" w:space="0" w:color="auto"/>
        <w:bottom w:val="none" w:sz="0" w:space="0" w:color="auto"/>
        <w:right w:val="none" w:sz="0" w:space="0" w:color="auto"/>
      </w:divBdr>
    </w:div>
    <w:div w:id="1203444146">
      <w:bodyDiv w:val="1"/>
      <w:marLeft w:val="0"/>
      <w:marRight w:val="0"/>
      <w:marTop w:val="0"/>
      <w:marBottom w:val="0"/>
      <w:divBdr>
        <w:top w:val="none" w:sz="0" w:space="0" w:color="auto"/>
        <w:left w:val="none" w:sz="0" w:space="0" w:color="auto"/>
        <w:bottom w:val="none" w:sz="0" w:space="0" w:color="auto"/>
        <w:right w:val="none" w:sz="0" w:space="0" w:color="auto"/>
      </w:divBdr>
    </w:div>
    <w:div w:id="1205364065">
      <w:bodyDiv w:val="1"/>
      <w:marLeft w:val="0"/>
      <w:marRight w:val="0"/>
      <w:marTop w:val="0"/>
      <w:marBottom w:val="0"/>
      <w:divBdr>
        <w:top w:val="none" w:sz="0" w:space="0" w:color="auto"/>
        <w:left w:val="none" w:sz="0" w:space="0" w:color="auto"/>
        <w:bottom w:val="none" w:sz="0" w:space="0" w:color="auto"/>
        <w:right w:val="none" w:sz="0" w:space="0" w:color="auto"/>
      </w:divBdr>
      <w:divsChild>
        <w:div w:id="443576947">
          <w:marLeft w:val="0"/>
          <w:marRight w:val="0"/>
          <w:marTop w:val="0"/>
          <w:marBottom w:val="0"/>
          <w:divBdr>
            <w:top w:val="none" w:sz="0" w:space="0" w:color="auto"/>
            <w:left w:val="none" w:sz="0" w:space="0" w:color="auto"/>
            <w:bottom w:val="none" w:sz="0" w:space="0" w:color="auto"/>
            <w:right w:val="none" w:sz="0" w:space="0" w:color="auto"/>
          </w:divBdr>
        </w:div>
      </w:divsChild>
    </w:div>
    <w:div w:id="1206868041">
      <w:bodyDiv w:val="1"/>
      <w:marLeft w:val="0"/>
      <w:marRight w:val="0"/>
      <w:marTop w:val="0"/>
      <w:marBottom w:val="0"/>
      <w:divBdr>
        <w:top w:val="none" w:sz="0" w:space="0" w:color="auto"/>
        <w:left w:val="none" w:sz="0" w:space="0" w:color="auto"/>
        <w:bottom w:val="none" w:sz="0" w:space="0" w:color="auto"/>
        <w:right w:val="none" w:sz="0" w:space="0" w:color="auto"/>
      </w:divBdr>
    </w:div>
    <w:div w:id="1208950345">
      <w:bodyDiv w:val="1"/>
      <w:marLeft w:val="0"/>
      <w:marRight w:val="0"/>
      <w:marTop w:val="0"/>
      <w:marBottom w:val="0"/>
      <w:divBdr>
        <w:top w:val="none" w:sz="0" w:space="0" w:color="auto"/>
        <w:left w:val="none" w:sz="0" w:space="0" w:color="auto"/>
        <w:bottom w:val="none" w:sz="0" w:space="0" w:color="auto"/>
        <w:right w:val="none" w:sz="0" w:space="0" w:color="auto"/>
      </w:divBdr>
    </w:div>
    <w:div w:id="1209030679">
      <w:bodyDiv w:val="1"/>
      <w:marLeft w:val="0"/>
      <w:marRight w:val="0"/>
      <w:marTop w:val="0"/>
      <w:marBottom w:val="0"/>
      <w:divBdr>
        <w:top w:val="none" w:sz="0" w:space="0" w:color="auto"/>
        <w:left w:val="none" w:sz="0" w:space="0" w:color="auto"/>
        <w:bottom w:val="none" w:sz="0" w:space="0" w:color="auto"/>
        <w:right w:val="none" w:sz="0" w:space="0" w:color="auto"/>
      </w:divBdr>
    </w:div>
    <w:div w:id="1209533254">
      <w:bodyDiv w:val="1"/>
      <w:marLeft w:val="0"/>
      <w:marRight w:val="0"/>
      <w:marTop w:val="0"/>
      <w:marBottom w:val="0"/>
      <w:divBdr>
        <w:top w:val="none" w:sz="0" w:space="0" w:color="auto"/>
        <w:left w:val="none" w:sz="0" w:space="0" w:color="auto"/>
        <w:bottom w:val="none" w:sz="0" w:space="0" w:color="auto"/>
        <w:right w:val="none" w:sz="0" w:space="0" w:color="auto"/>
      </w:divBdr>
    </w:div>
    <w:div w:id="1211109558">
      <w:bodyDiv w:val="1"/>
      <w:marLeft w:val="0"/>
      <w:marRight w:val="0"/>
      <w:marTop w:val="0"/>
      <w:marBottom w:val="0"/>
      <w:divBdr>
        <w:top w:val="none" w:sz="0" w:space="0" w:color="auto"/>
        <w:left w:val="none" w:sz="0" w:space="0" w:color="auto"/>
        <w:bottom w:val="none" w:sz="0" w:space="0" w:color="auto"/>
        <w:right w:val="none" w:sz="0" w:space="0" w:color="auto"/>
      </w:divBdr>
    </w:div>
    <w:div w:id="1214005246">
      <w:bodyDiv w:val="1"/>
      <w:marLeft w:val="0"/>
      <w:marRight w:val="0"/>
      <w:marTop w:val="0"/>
      <w:marBottom w:val="0"/>
      <w:divBdr>
        <w:top w:val="none" w:sz="0" w:space="0" w:color="auto"/>
        <w:left w:val="none" w:sz="0" w:space="0" w:color="auto"/>
        <w:bottom w:val="none" w:sz="0" w:space="0" w:color="auto"/>
        <w:right w:val="none" w:sz="0" w:space="0" w:color="auto"/>
      </w:divBdr>
    </w:div>
    <w:div w:id="1214074903">
      <w:bodyDiv w:val="1"/>
      <w:marLeft w:val="0"/>
      <w:marRight w:val="0"/>
      <w:marTop w:val="0"/>
      <w:marBottom w:val="0"/>
      <w:divBdr>
        <w:top w:val="none" w:sz="0" w:space="0" w:color="auto"/>
        <w:left w:val="none" w:sz="0" w:space="0" w:color="auto"/>
        <w:bottom w:val="none" w:sz="0" w:space="0" w:color="auto"/>
        <w:right w:val="none" w:sz="0" w:space="0" w:color="auto"/>
      </w:divBdr>
    </w:div>
    <w:div w:id="1215310957">
      <w:bodyDiv w:val="1"/>
      <w:marLeft w:val="0"/>
      <w:marRight w:val="0"/>
      <w:marTop w:val="0"/>
      <w:marBottom w:val="0"/>
      <w:divBdr>
        <w:top w:val="none" w:sz="0" w:space="0" w:color="auto"/>
        <w:left w:val="none" w:sz="0" w:space="0" w:color="auto"/>
        <w:bottom w:val="none" w:sz="0" w:space="0" w:color="auto"/>
        <w:right w:val="none" w:sz="0" w:space="0" w:color="auto"/>
      </w:divBdr>
    </w:div>
    <w:div w:id="1215505423">
      <w:bodyDiv w:val="1"/>
      <w:marLeft w:val="0"/>
      <w:marRight w:val="0"/>
      <w:marTop w:val="0"/>
      <w:marBottom w:val="0"/>
      <w:divBdr>
        <w:top w:val="none" w:sz="0" w:space="0" w:color="auto"/>
        <w:left w:val="none" w:sz="0" w:space="0" w:color="auto"/>
        <w:bottom w:val="none" w:sz="0" w:space="0" w:color="auto"/>
        <w:right w:val="none" w:sz="0" w:space="0" w:color="auto"/>
      </w:divBdr>
    </w:div>
    <w:div w:id="1216309577">
      <w:bodyDiv w:val="1"/>
      <w:marLeft w:val="0"/>
      <w:marRight w:val="0"/>
      <w:marTop w:val="0"/>
      <w:marBottom w:val="0"/>
      <w:divBdr>
        <w:top w:val="none" w:sz="0" w:space="0" w:color="auto"/>
        <w:left w:val="none" w:sz="0" w:space="0" w:color="auto"/>
        <w:bottom w:val="none" w:sz="0" w:space="0" w:color="auto"/>
        <w:right w:val="none" w:sz="0" w:space="0" w:color="auto"/>
      </w:divBdr>
    </w:div>
    <w:div w:id="1216315022">
      <w:bodyDiv w:val="1"/>
      <w:marLeft w:val="0"/>
      <w:marRight w:val="0"/>
      <w:marTop w:val="0"/>
      <w:marBottom w:val="0"/>
      <w:divBdr>
        <w:top w:val="none" w:sz="0" w:space="0" w:color="auto"/>
        <w:left w:val="none" w:sz="0" w:space="0" w:color="auto"/>
        <w:bottom w:val="none" w:sz="0" w:space="0" w:color="auto"/>
        <w:right w:val="none" w:sz="0" w:space="0" w:color="auto"/>
      </w:divBdr>
    </w:div>
    <w:div w:id="1216699813">
      <w:bodyDiv w:val="1"/>
      <w:marLeft w:val="0"/>
      <w:marRight w:val="0"/>
      <w:marTop w:val="0"/>
      <w:marBottom w:val="0"/>
      <w:divBdr>
        <w:top w:val="none" w:sz="0" w:space="0" w:color="auto"/>
        <w:left w:val="none" w:sz="0" w:space="0" w:color="auto"/>
        <w:bottom w:val="none" w:sz="0" w:space="0" w:color="auto"/>
        <w:right w:val="none" w:sz="0" w:space="0" w:color="auto"/>
      </w:divBdr>
    </w:div>
    <w:div w:id="1220554049">
      <w:bodyDiv w:val="1"/>
      <w:marLeft w:val="0"/>
      <w:marRight w:val="0"/>
      <w:marTop w:val="0"/>
      <w:marBottom w:val="0"/>
      <w:divBdr>
        <w:top w:val="none" w:sz="0" w:space="0" w:color="auto"/>
        <w:left w:val="none" w:sz="0" w:space="0" w:color="auto"/>
        <w:bottom w:val="none" w:sz="0" w:space="0" w:color="auto"/>
        <w:right w:val="none" w:sz="0" w:space="0" w:color="auto"/>
      </w:divBdr>
    </w:div>
    <w:div w:id="1222908478">
      <w:bodyDiv w:val="1"/>
      <w:marLeft w:val="0"/>
      <w:marRight w:val="0"/>
      <w:marTop w:val="0"/>
      <w:marBottom w:val="0"/>
      <w:divBdr>
        <w:top w:val="none" w:sz="0" w:space="0" w:color="auto"/>
        <w:left w:val="none" w:sz="0" w:space="0" w:color="auto"/>
        <w:bottom w:val="none" w:sz="0" w:space="0" w:color="auto"/>
        <w:right w:val="none" w:sz="0" w:space="0" w:color="auto"/>
      </w:divBdr>
    </w:div>
    <w:div w:id="1223522092">
      <w:bodyDiv w:val="1"/>
      <w:marLeft w:val="0"/>
      <w:marRight w:val="0"/>
      <w:marTop w:val="0"/>
      <w:marBottom w:val="0"/>
      <w:divBdr>
        <w:top w:val="none" w:sz="0" w:space="0" w:color="auto"/>
        <w:left w:val="none" w:sz="0" w:space="0" w:color="auto"/>
        <w:bottom w:val="none" w:sz="0" w:space="0" w:color="auto"/>
        <w:right w:val="none" w:sz="0" w:space="0" w:color="auto"/>
      </w:divBdr>
    </w:div>
    <w:div w:id="1224483778">
      <w:bodyDiv w:val="1"/>
      <w:marLeft w:val="0"/>
      <w:marRight w:val="0"/>
      <w:marTop w:val="0"/>
      <w:marBottom w:val="0"/>
      <w:divBdr>
        <w:top w:val="none" w:sz="0" w:space="0" w:color="auto"/>
        <w:left w:val="none" w:sz="0" w:space="0" w:color="auto"/>
        <w:bottom w:val="none" w:sz="0" w:space="0" w:color="auto"/>
        <w:right w:val="none" w:sz="0" w:space="0" w:color="auto"/>
      </w:divBdr>
    </w:div>
    <w:div w:id="1225943892">
      <w:bodyDiv w:val="1"/>
      <w:marLeft w:val="0"/>
      <w:marRight w:val="0"/>
      <w:marTop w:val="0"/>
      <w:marBottom w:val="0"/>
      <w:divBdr>
        <w:top w:val="none" w:sz="0" w:space="0" w:color="auto"/>
        <w:left w:val="none" w:sz="0" w:space="0" w:color="auto"/>
        <w:bottom w:val="none" w:sz="0" w:space="0" w:color="auto"/>
        <w:right w:val="none" w:sz="0" w:space="0" w:color="auto"/>
      </w:divBdr>
    </w:div>
    <w:div w:id="1227302722">
      <w:bodyDiv w:val="1"/>
      <w:marLeft w:val="0"/>
      <w:marRight w:val="0"/>
      <w:marTop w:val="0"/>
      <w:marBottom w:val="0"/>
      <w:divBdr>
        <w:top w:val="none" w:sz="0" w:space="0" w:color="auto"/>
        <w:left w:val="none" w:sz="0" w:space="0" w:color="auto"/>
        <w:bottom w:val="none" w:sz="0" w:space="0" w:color="auto"/>
        <w:right w:val="none" w:sz="0" w:space="0" w:color="auto"/>
      </w:divBdr>
    </w:div>
    <w:div w:id="1228684954">
      <w:bodyDiv w:val="1"/>
      <w:marLeft w:val="0"/>
      <w:marRight w:val="0"/>
      <w:marTop w:val="0"/>
      <w:marBottom w:val="0"/>
      <w:divBdr>
        <w:top w:val="none" w:sz="0" w:space="0" w:color="auto"/>
        <w:left w:val="none" w:sz="0" w:space="0" w:color="auto"/>
        <w:bottom w:val="none" w:sz="0" w:space="0" w:color="auto"/>
        <w:right w:val="none" w:sz="0" w:space="0" w:color="auto"/>
      </w:divBdr>
    </w:div>
    <w:div w:id="1229077138">
      <w:bodyDiv w:val="1"/>
      <w:marLeft w:val="0"/>
      <w:marRight w:val="0"/>
      <w:marTop w:val="0"/>
      <w:marBottom w:val="0"/>
      <w:divBdr>
        <w:top w:val="none" w:sz="0" w:space="0" w:color="auto"/>
        <w:left w:val="none" w:sz="0" w:space="0" w:color="auto"/>
        <w:bottom w:val="none" w:sz="0" w:space="0" w:color="auto"/>
        <w:right w:val="none" w:sz="0" w:space="0" w:color="auto"/>
      </w:divBdr>
    </w:div>
    <w:div w:id="1230072120">
      <w:bodyDiv w:val="1"/>
      <w:marLeft w:val="0"/>
      <w:marRight w:val="0"/>
      <w:marTop w:val="0"/>
      <w:marBottom w:val="0"/>
      <w:divBdr>
        <w:top w:val="none" w:sz="0" w:space="0" w:color="auto"/>
        <w:left w:val="none" w:sz="0" w:space="0" w:color="auto"/>
        <w:bottom w:val="none" w:sz="0" w:space="0" w:color="auto"/>
        <w:right w:val="none" w:sz="0" w:space="0" w:color="auto"/>
      </w:divBdr>
    </w:div>
    <w:div w:id="1232502219">
      <w:bodyDiv w:val="1"/>
      <w:marLeft w:val="0"/>
      <w:marRight w:val="0"/>
      <w:marTop w:val="0"/>
      <w:marBottom w:val="0"/>
      <w:divBdr>
        <w:top w:val="none" w:sz="0" w:space="0" w:color="auto"/>
        <w:left w:val="none" w:sz="0" w:space="0" w:color="auto"/>
        <w:bottom w:val="none" w:sz="0" w:space="0" w:color="auto"/>
        <w:right w:val="none" w:sz="0" w:space="0" w:color="auto"/>
      </w:divBdr>
    </w:div>
    <w:div w:id="1232693856">
      <w:bodyDiv w:val="1"/>
      <w:marLeft w:val="0"/>
      <w:marRight w:val="0"/>
      <w:marTop w:val="0"/>
      <w:marBottom w:val="0"/>
      <w:divBdr>
        <w:top w:val="none" w:sz="0" w:space="0" w:color="auto"/>
        <w:left w:val="none" w:sz="0" w:space="0" w:color="auto"/>
        <w:bottom w:val="none" w:sz="0" w:space="0" w:color="auto"/>
        <w:right w:val="none" w:sz="0" w:space="0" w:color="auto"/>
      </w:divBdr>
      <w:divsChild>
        <w:div w:id="412896794">
          <w:marLeft w:val="547"/>
          <w:marRight w:val="0"/>
          <w:marTop w:val="115"/>
          <w:marBottom w:val="0"/>
          <w:divBdr>
            <w:top w:val="none" w:sz="0" w:space="0" w:color="auto"/>
            <w:left w:val="none" w:sz="0" w:space="0" w:color="auto"/>
            <w:bottom w:val="none" w:sz="0" w:space="0" w:color="auto"/>
            <w:right w:val="none" w:sz="0" w:space="0" w:color="auto"/>
          </w:divBdr>
        </w:div>
      </w:divsChild>
    </w:div>
    <w:div w:id="1234241777">
      <w:bodyDiv w:val="1"/>
      <w:marLeft w:val="0"/>
      <w:marRight w:val="0"/>
      <w:marTop w:val="0"/>
      <w:marBottom w:val="0"/>
      <w:divBdr>
        <w:top w:val="none" w:sz="0" w:space="0" w:color="auto"/>
        <w:left w:val="none" w:sz="0" w:space="0" w:color="auto"/>
        <w:bottom w:val="none" w:sz="0" w:space="0" w:color="auto"/>
        <w:right w:val="none" w:sz="0" w:space="0" w:color="auto"/>
      </w:divBdr>
    </w:div>
    <w:div w:id="1235628677">
      <w:bodyDiv w:val="1"/>
      <w:marLeft w:val="0"/>
      <w:marRight w:val="0"/>
      <w:marTop w:val="0"/>
      <w:marBottom w:val="0"/>
      <w:divBdr>
        <w:top w:val="none" w:sz="0" w:space="0" w:color="auto"/>
        <w:left w:val="none" w:sz="0" w:space="0" w:color="auto"/>
        <w:bottom w:val="none" w:sz="0" w:space="0" w:color="auto"/>
        <w:right w:val="none" w:sz="0" w:space="0" w:color="auto"/>
      </w:divBdr>
    </w:div>
    <w:div w:id="1237083600">
      <w:bodyDiv w:val="1"/>
      <w:marLeft w:val="0"/>
      <w:marRight w:val="0"/>
      <w:marTop w:val="0"/>
      <w:marBottom w:val="0"/>
      <w:divBdr>
        <w:top w:val="none" w:sz="0" w:space="0" w:color="auto"/>
        <w:left w:val="none" w:sz="0" w:space="0" w:color="auto"/>
        <w:bottom w:val="none" w:sz="0" w:space="0" w:color="auto"/>
        <w:right w:val="none" w:sz="0" w:space="0" w:color="auto"/>
      </w:divBdr>
    </w:div>
    <w:div w:id="1237714973">
      <w:bodyDiv w:val="1"/>
      <w:marLeft w:val="0"/>
      <w:marRight w:val="0"/>
      <w:marTop w:val="0"/>
      <w:marBottom w:val="0"/>
      <w:divBdr>
        <w:top w:val="none" w:sz="0" w:space="0" w:color="auto"/>
        <w:left w:val="none" w:sz="0" w:space="0" w:color="auto"/>
        <w:bottom w:val="none" w:sz="0" w:space="0" w:color="auto"/>
        <w:right w:val="none" w:sz="0" w:space="0" w:color="auto"/>
      </w:divBdr>
    </w:div>
    <w:div w:id="1238006821">
      <w:bodyDiv w:val="1"/>
      <w:marLeft w:val="0"/>
      <w:marRight w:val="0"/>
      <w:marTop w:val="0"/>
      <w:marBottom w:val="0"/>
      <w:divBdr>
        <w:top w:val="none" w:sz="0" w:space="0" w:color="auto"/>
        <w:left w:val="none" w:sz="0" w:space="0" w:color="auto"/>
        <w:bottom w:val="none" w:sz="0" w:space="0" w:color="auto"/>
        <w:right w:val="none" w:sz="0" w:space="0" w:color="auto"/>
      </w:divBdr>
    </w:div>
    <w:div w:id="1238590437">
      <w:bodyDiv w:val="1"/>
      <w:marLeft w:val="0"/>
      <w:marRight w:val="0"/>
      <w:marTop w:val="0"/>
      <w:marBottom w:val="0"/>
      <w:divBdr>
        <w:top w:val="none" w:sz="0" w:space="0" w:color="auto"/>
        <w:left w:val="none" w:sz="0" w:space="0" w:color="auto"/>
        <w:bottom w:val="none" w:sz="0" w:space="0" w:color="auto"/>
        <w:right w:val="none" w:sz="0" w:space="0" w:color="auto"/>
      </w:divBdr>
    </w:div>
    <w:div w:id="1238975552">
      <w:bodyDiv w:val="1"/>
      <w:marLeft w:val="0"/>
      <w:marRight w:val="0"/>
      <w:marTop w:val="0"/>
      <w:marBottom w:val="0"/>
      <w:divBdr>
        <w:top w:val="none" w:sz="0" w:space="0" w:color="auto"/>
        <w:left w:val="none" w:sz="0" w:space="0" w:color="auto"/>
        <w:bottom w:val="none" w:sz="0" w:space="0" w:color="auto"/>
        <w:right w:val="none" w:sz="0" w:space="0" w:color="auto"/>
      </w:divBdr>
    </w:div>
    <w:div w:id="1239901121">
      <w:bodyDiv w:val="1"/>
      <w:marLeft w:val="0"/>
      <w:marRight w:val="0"/>
      <w:marTop w:val="0"/>
      <w:marBottom w:val="0"/>
      <w:divBdr>
        <w:top w:val="none" w:sz="0" w:space="0" w:color="auto"/>
        <w:left w:val="none" w:sz="0" w:space="0" w:color="auto"/>
        <w:bottom w:val="none" w:sz="0" w:space="0" w:color="auto"/>
        <w:right w:val="none" w:sz="0" w:space="0" w:color="auto"/>
      </w:divBdr>
    </w:div>
    <w:div w:id="1239944929">
      <w:bodyDiv w:val="1"/>
      <w:marLeft w:val="0"/>
      <w:marRight w:val="0"/>
      <w:marTop w:val="0"/>
      <w:marBottom w:val="0"/>
      <w:divBdr>
        <w:top w:val="none" w:sz="0" w:space="0" w:color="auto"/>
        <w:left w:val="none" w:sz="0" w:space="0" w:color="auto"/>
        <w:bottom w:val="none" w:sz="0" w:space="0" w:color="auto"/>
        <w:right w:val="none" w:sz="0" w:space="0" w:color="auto"/>
      </w:divBdr>
    </w:div>
    <w:div w:id="1240287373">
      <w:bodyDiv w:val="1"/>
      <w:marLeft w:val="0"/>
      <w:marRight w:val="0"/>
      <w:marTop w:val="0"/>
      <w:marBottom w:val="0"/>
      <w:divBdr>
        <w:top w:val="none" w:sz="0" w:space="0" w:color="auto"/>
        <w:left w:val="none" w:sz="0" w:space="0" w:color="auto"/>
        <w:bottom w:val="none" w:sz="0" w:space="0" w:color="auto"/>
        <w:right w:val="none" w:sz="0" w:space="0" w:color="auto"/>
      </w:divBdr>
    </w:div>
    <w:div w:id="1241600619">
      <w:bodyDiv w:val="1"/>
      <w:marLeft w:val="0"/>
      <w:marRight w:val="0"/>
      <w:marTop w:val="0"/>
      <w:marBottom w:val="0"/>
      <w:divBdr>
        <w:top w:val="none" w:sz="0" w:space="0" w:color="auto"/>
        <w:left w:val="none" w:sz="0" w:space="0" w:color="auto"/>
        <w:bottom w:val="none" w:sz="0" w:space="0" w:color="auto"/>
        <w:right w:val="none" w:sz="0" w:space="0" w:color="auto"/>
      </w:divBdr>
    </w:div>
    <w:div w:id="1241868596">
      <w:bodyDiv w:val="1"/>
      <w:marLeft w:val="0"/>
      <w:marRight w:val="0"/>
      <w:marTop w:val="0"/>
      <w:marBottom w:val="0"/>
      <w:divBdr>
        <w:top w:val="none" w:sz="0" w:space="0" w:color="auto"/>
        <w:left w:val="none" w:sz="0" w:space="0" w:color="auto"/>
        <w:bottom w:val="none" w:sz="0" w:space="0" w:color="auto"/>
        <w:right w:val="none" w:sz="0" w:space="0" w:color="auto"/>
      </w:divBdr>
    </w:div>
    <w:div w:id="1243224013">
      <w:bodyDiv w:val="1"/>
      <w:marLeft w:val="0"/>
      <w:marRight w:val="0"/>
      <w:marTop w:val="0"/>
      <w:marBottom w:val="0"/>
      <w:divBdr>
        <w:top w:val="none" w:sz="0" w:space="0" w:color="auto"/>
        <w:left w:val="none" w:sz="0" w:space="0" w:color="auto"/>
        <w:bottom w:val="none" w:sz="0" w:space="0" w:color="auto"/>
        <w:right w:val="none" w:sz="0" w:space="0" w:color="auto"/>
      </w:divBdr>
    </w:div>
    <w:div w:id="1244142854">
      <w:bodyDiv w:val="1"/>
      <w:marLeft w:val="0"/>
      <w:marRight w:val="0"/>
      <w:marTop w:val="0"/>
      <w:marBottom w:val="0"/>
      <w:divBdr>
        <w:top w:val="none" w:sz="0" w:space="0" w:color="auto"/>
        <w:left w:val="none" w:sz="0" w:space="0" w:color="auto"/>
        <w:bottom w:val="none" w:sz="0" w:space="0" w:color="auto"/>
        <w:right w:val="none" w:sz="0" w:space="0" w:color="auto"/>
      </w:divBdr>
    </w:div>
    <w:div w:id="1244342804">
      <w:bodyDiv w:val="1"/>
      <w:marLeft w:val="0"/>
      <w:marRight w:val="0"/>
      <w:marTop w:val="0"/>
      <w:marBottom w:val="0"/>
      <w:divBdr>
        <w:top w:val="none" w:sz="0" w:space="0" w:color="auto"/>
        <w:left w:val="none" w:sz="0" w:space="0" w:color="auto"/>
        <w:bottom w:val="none" w:sz="0" w:space="0" w:color="auto"/>
        <w:right w:val="none" w:sz="0" w:space="0" w:color="auto"/>
      </w:divBdr>
    </w:div>
    <w:div w:id="1246376553">
      <w:bodyDiv w:val="1"/>
      <w:marLeft w:val="0"/>
      <w:marRight w:val="0"/>
      <w:marTop w:val="0"/>
      <w:marBottom w:val="0"/>
      <w:divBdr>
        <w:top w:val="none" w:sz="0" w:space="0" w:color="auto"/>
        <w:left w:val="none" w:sz="0" w:space="0" w:color="auto"/>
        <w:bottom w:val="none" w:sz="0" w:space="0" w:color="auto"/>
        <w:right w:val="none" w:sz="0" w:space="0" w:color="auto"/>
      </w:divBdr>
    </w:div>
    <w:div w:id="1246497616">
      <w:bodyDiv w:val="1"/>
      <w:marLeft w:val="0"/>
      <w:marRight w:val="0"/>
      <w:marTop w:val="0"/>
      <w:marBottom w:val="0"/>
      <w:divBdr>
        <w:top w:val="none" w:sz="0" w:space="0" w:color="auto"/>
        <w:left w:val="none" w:sz="0" w:space="0" w:color="auto"/>
        <w:bottom w:val="none" w:sz="0" w:space="0" w:color="auto"/>
        <w:right w:val="none" w:sz="0" w:space="0" w:color="auto"/>
      </w:divBdr>
    </w:div>
    <w:div w:id="1248660731">
      <w:bodyDiv w:val="1"/>
      <w:marLeft w:val="0"/>
      <w:marRight w:val="0"/>
      <w:marTop w:val="0"/>
      <w:marBottom w:val="0"/>
      <w:divBdr>
        <w:top w:val="none" w:sz="0" w:space="0" w:color="auto"/>
        <w:left w:val="none" w:sz="0" w:space="0" w:color="auto"/>
        <w:bottom w:val="none" w:sz="0" w:space="0" w:color="auto"/>
        <w:right w:val="none" w:sz="0" w:space="0" w:color="auto"/>
      </w:divBdr>
    </w:div>
    <w:div w:id="1249191779">
      <w:bodyDiv w:val="1"/>
      <w:marLeft w:val="0"/>
      <w:marRight w:val="0"/>
      <w:marTop w:val="0"/>
      <w:marBottom w:val="0"/>
      <w:divBdr>
        <w:top w:val="none" w:sz="0" w:space="0" w:color="auto"/>
        <w:left w:val="none" w:sz="0" w:space="0" w:color="auto"/>
        <w:bottom w:val="none" w:sz="0" w:space="0" w:color="auto"/>
        <w:right w:val="none" w:sz="0" w:space="0" w:color="auto"/>
      </w:divBdr>
    </w:div>
    <w:div w:id="1249533157">
      <w:bodyDiv w:val="1"/>
      <w:marLeft w:val="0"/>
      <w:marRight w:val="0"/>
      <w:marTop w:val="0"/>
      <w:marBottom w:val="0"/>
      <w:divBdr>
        <w:top w:val="none" w:sz="0" w:space="0" w:color="auto"/>
        <w:left w:val="none" w:sz="0" w:space="0" w:color="auto"/>
        <w:bottom w:val="none" w:sz="0" w:space="0" w:color="auto"/>
        <w:right w:val="none" w:sz="0" w:space="0" w:color="auto"/>
      </w:divBdr>
    </w:div>
    <w:div w:id="1250120546">
      <w:bodyDiv w:val="1"/>
      <w:marLeft w:val="0"/>
      <w:marRight w:val="0"/>
      <w:marTop w:val="0"/>
      <w:marBottom w:val="0"/>
      <w:divBdr>
        <w:top w:val="none" w:sz="0" w:space="0" w:color="auto"/>
        <w:left w:val="none" w:sz="0" w:space="0" w:color="auto"/>
        <w:bottom w:val="none" w:sz="0" w:space="0" w:color="auto"/>
        <w:right w:val="none" w:sz="0" w:space="0" w:color="auto"/>
      </w:divBdr>
    </w:div>
    <w:div w:id="1251429182">
      <w:bodyDiv w:val="1"/>
      <w:marLeft w:val="0"/>
      <w:marRight w:val="0"/>
      <w:marTop w:val="0"/>
      <w:marBottom w:val="0"/>
      <w:divBdr>
        <w:top w:val="none" w:sz="0" w:space="0" w:color="auto"/>
        <w:left w:val="none" w:sz="0" w:space="0" w:color="auto"/>
        <w:bottom w:val="none" w:sz="0" w:space="0" w:color="auto"/>
        <w:right w:val="none" w:sz="0" w:space="0" w:color="auto"/>
      </w:divBdr>
    </w:div>
    <w:div w:id="1251819153">
      <w:bodyDiv w:val="1"/>
      <w:marLeft w:val="0"/>
      <w:marRight w:val="0"/>
      <w:marTop w:val="0"/>
      <w:marBottom w:val="0"/>
      <w:divBdr>
        <w:top w:val="none" w:sz="0" w:space="0" w:color="auto"/>
        <w:left w:val="none" w:sz="0" w:space="0" w:color="auto"/>
        <w:bottom w:val="none" w:sz="0" w:space="0" w:color="auto"/>
        <w:right w:val="none" w:sz="0" w:space="0" w:color="auto"/>
      </w:divBdr>
    </w:div>
    <w:div w:id="1253275973">
      <w:bodyDiv w:val="1"/>
      <w:marLeft w:val="0"/>
      <w:marRight w:val="0"/>
      <w:marTop w:val="0"/>
      <w:marBottom w:val="0"/>
      <w:divBdr>
        <w:top w:val="none" w:sz="0" w:space="0" w:color="auto"/>
        <w:left w:val="none" w:sz="0" w:space="0" w:color="auto"/>
        <w:bottom w:val="none" w:sz="0" w:space="0" w:color="auto"/>
        <w:right w:val="none" w:sz="0" w:space="0" w:color="auto"/>
      </w:divBdr>
    </w:div>
    <w:div w:id="1253970066">
      <w:bodyDiv w:val="1"/>
      <w:marLeft w:val="0"/>
      <w:marRight w:val="0"/>
      <w:marTop w:val="0"/>
      <w:marBottom w:val="0"/>
      <w:divBdr>
        <w:top w:val="none" w:sz="0" w:space="0" w:color="auto"/>
        <w:left w:val="none" w:sz="0" w:space="0" w:color="auto"/>
        <w:bottom w:val="none" w:sz="0" w:space="0" w:color="auto"/>
        <w:right w:val="none" w:sz="0" w:space="0" w:color="auto"/>
      </w:divBdr>
    </w:div>
    <w:div w:id="1254320842">
      <w:bodyDiv w:val="1"/>
      <w:marLeft w:val="0"/>
      <w:marRight w:val="0"/>
      <w:marTop w:val="0"/>
      <w:marBottom w:val="0"/>
      <w:divBdr>
        <w:top w:val="none" w:sz="0" w:space="0" w:color="auto"/>
        <w:left w:val="none" w:sz="0" w:space="0" w:color="auto"/>
        <w:bottom w:val="none" w:sz="0" w:space="0" w:color="auto"/>
        <w:right w:val="none" w:sz="0" w:space="0" w:color="auto"/>
      </w:divBdr>
    </w:div>
    <w:div w:id="1254558228">
      <w:bodyDiv w:val="1"/>
      <w:marLeft w:val="0"/>
      <w:marRight w:val="0"/>
      <w:marTop w:val="0"/>
      <w:marBottom w:val="0"/>
      <w:divBdr>
        <w:top w:val="none" w:sz="0" w:space="0" w:color="auto"/>
        <w:left w:val="none" w:sz="0" w:space="0" w:color="auto"/>
        <w:bottom w:val="none" w:sz="0" w:space="0" w:color="auto"/>
        <w:right w:val="none" w:sz="0" w:space="0" w:color="auto"/>
      </w:divBdr>
    </w:div>
    <w:div w:id="1255626757">
      <w:bodyDiv w:val="1"/>
      <w:marLeft w:val="0"/>
      <w:marRight w:val="0"/>
      <w:marTop w:val="0"/>
      <w:marBottom w:val="0"/>
      <w:divBdr>
        <w:top w:val="none" w:sz="0" w:space="0" w:color="auto"/>
        <w:left w:val="none" w:sz="0" w:space="0" w:color="auto"/>
        <w:bottom w:val="none" w:sz="0" w:space="0" w:color="auto"/>
        <w:right w:val="none" w:sz="0" w:space="0" w:color="auto"/>
      </w:divBdr>
    </w:div>
    <w:div w:id="1255941164">
      <w:bodyDiv w:val="1"/>
      <w:marLeft w:val="0"/>
      <w:marRight w:val="0"/>
      <w:marTop w:val="0"/>
      <w:marBottom w:val="0"/>
      <w:divBdr>
        <w:top w:val="none" w:sz="0" w:space="0" w:color="auto"/>
        <w:left w:val="none" w:sz="0" w:space="0" w:color="auto"/>
        <w:bottom w:val="none" w:sz="0" w:space="0" w:color="auto"/>
        <w:right w:val="none" w:sz="0" w:space="0" w:color="auto"/>
      </w:divBdr>
    </w:div>
    <w:div w:id="1259214415">
      <w:bodyDiv w:val="1"/>
      <w:marLeft w:val="0"/>
      <w:marRight w:val="0"/>
      <w:marTop w:val="0"/>
      <w:marBottom w:val="0"/>
      <w:divBdr>
        <w:top w:val="none" w:sz="0" w:space="0" w:color="auto"/>
        <w:left w:val="none" w:sz="0" w:space="0" w:color="auto"/>
        <w:bottom w:val="none" w:sz="0" w:space="0" w:color="auto"/>
        <w:right w:val="none" w:sz="0" w:space="0" w:color="auto"/>
      </w:divBdr>
    </w:div>
    <w:div w:id="1261795506">
      <w:bodyDiv w:val="1"/>
      <w:marLeft w:val="0"/>
      <w:marRight w:val="0"/>
      <w:marTop w:val="0"/>
      <w:marBottom w:val="0"/>
      <w:divBdr>
        <w:top w:val="none" w:sz="0" w:space="0" w:color="auto"/>
        <w:left w:val="none" w:sz="0" w:space="0" w:color="auto"/>
        <w:bottom w:val="none" w:sz="0" w:space="0" w:color="auto"/>
        <w:right w:val="none" w:sz="0" w:space="0" w:color="auto"/>
      </w:divBdr>
    </w:div>
    <w:div w:id="1261984112">
      <w:bodyDiv w:val="1"/>
      <w:marLeft w:val="0"/>
      <w:marRight w:val="0"/>
      <w:marTop w:val="0"/>
      <w:marBottom w:val="0"/>
      <w:divBdr>
        <w:top w:val="none" w:sz="0" w:space="0" w:color="auto"/>
        <w:left w:val="none" w:sz="0" w:space="0" w:color="auto"/>
        <w:bottom w:val="none" w:sz="0" w:space="0" w:color="auto"/>
        <w:right w:val="none" w:sz="0" w:space="0" w:color="auto"/>
      </w:divBdr>
    </w:div>
    <w:div w:id="1261986043">
      <w:bodyDiv w:val="1"/>
      <w:marLeft w:val="0"/>
      <w:marRight w:val="0"/>
      <w:marTop w:val="0"/>
      <w:marBottom w:val="0"/>
      <w:divBdr>
        <w:top w:val="none" w:sz="0" w:space="0" w:color="auto"/>
        <w:left w:val="none" w:sz="0" w:space="0" w:color="auto"/>
        <w:bottom w:val="none" w:sz="0" w:space="0" w:color="auto"/>
        <w:right w:val="none" w:sz="0" w:space="0" w:color="auto"/>
      </w:divBdr>
    </w:div>
    <w:div w:id="1272274315">
      <w:bodyDiv w:val="1"/>
      <w:marLeft w:val="0"/>
      <w:marRight w:val="0"/>
      <w:marTop w:val="0"/>
      <w:marBottom w:val="0"/>
      <w:divBdr>
        <w:top w:val="none" w:sz="0" w:space="0" w:color="auto"/>
        <w:left w:val="none" w:sz="0" w:space="0" w:color="auto"/>
        <w:bottom w:val="none" w:sz="0" w:space="0" w:color="auto"/>
        <w:right w:val="none" w:sz="0" w:space="0" w:color="auto"/>
      </w:divBdr>
    </w:div>
    <w:div w:id="1273509486">
      <w:bodyDiv w:val="1"/>
      <w:marLeft w:val="0"/>
      <w:marRight w:val="0"/>
      <w:marTop w:val="0"/>
      <w:marBottom w:val="0"/>
      <w:divBdr>
        <w:top w:val="none" w:sz="0" w:space="0" w:color="auto"/>
        <w:left w:val="none" w:sz="0" w:space="0" w:color="auto"/>
        <w:bottom w:val="none" w:sz="0" w:space="0" w:color="auto"/>
        <w:right w:val="none" w:sz="0" w:space="0" w:color="auto"/>
      </w:divBdr>
    </w:div>
    <w:div w:id="1273631474">
      <w:bodyDiv w:val="1"/>
      <w:marLeft w:val="0"/>
      <w:marRight w:val="0"/>
      <w:marTop w:val="0"/>
      <w:marBottom w:val="0"/>
      <w:divBdr>
        <w:top w:val="none" w:sz="0" w:space="0" w:color="auto"/>
        <w:left w:val="none" w:sz="0" w:space="0" w:color="auto"/>
        <w:bottom w:val="none" w:sz="0" w:space="0" w:color="auto"/>
        <w:right w:val="none" w:sz="0" w:space="0" w:color="auto"/>
      </w:divBdr>
    </w:div>
    <w:div w:id="1274820205">
      <w:bodyDiv w:val="1"/>
      <w:marLeft w:val="0"/>
      <w:marRight w:val="0"/>
      <w:marTop w:val="0"/>
      <w:marBottom w:val="0"/>
      <w:divBdr>
        <w:top w:val="none" w:sz="0" w:space="0" w:color="auto"/>
        <w:left w:val="none" w:sz="0" w:space="0" w:color="auto"/>
        <w:bottom w:val="none" w:sz="0" w:space="0" w:color="auto"/>
        <w:right w:val="none" w:sz="0" w:space="0" w:color="auto"/>
      </w:divBdr>
    </w:div>
    <w:div w:id="1275750753">
      <w:bodyDiv w:val="1"/>
      <w:marLeft w:val="0"/>
      <w:marRight w:val="0"/>
      <w:marTop w:val="0"/>
      <w:marBottom w:val="0"/>
      <w:divBdr>
        <w:top w:val="none" w:sz="0" w:space="0" w:color="auto"/>
        <w:left w:val="none" w:sz="0" w:space="0" w:color="auto"/>
        <w:bottom w:val="none" w:sz="0" w:space="0" w:color="auto"/>
        <w:right w:val="none" w:sz="0" w:space="0" w:color="auto"/>
      </w:divBdr>
    </w:div>
    <w:div w:id="1275793047">
      <w:bodyDiv w:val="1"/>
      <w:marLeft w:val="0"/>
      <w:marRight w:val="0"/>
      <w:marTop w:val="0"/>
      <w:marBottom w:val="0"/>
      <w:divBdr>
        <w:top w:val="none" w:sz="0" w:space="0" w:color="auto"/>
        <w:left w:val="none" w:sz="0" w:space="0" w:color="auto"/>
        <w:bottom w:val="none" w:sz="0" w:space="0" w:color="auto"/>
        <w:right w:val="none" w:sz="0" w:space="0" w:color="auto"/>
      </w:divBdr>
    </w:div>
    <w:div w:id="1278413216">
      <w:bodyDiv w:val="1"/>
      <w:marLeft w:val="0"/>
      <w:marRight w:val="0"/>
      <w:marTop w:val="0"/>
      <w:marBottom w:val="0"/>
      <w:divBdr>
        <w:top w:val="none" w:sz="0" w:space="0" w:color="auto"/>
        <w:left w:val="none" w:sz="0" w:space="0" w:color="auto"/>
        <w:bottom w:val="none" w:sz="0" w:space="0" w:color="auto"/>
        <w:right w:val="none" w:sz="0" w:space="0" w:color="auto"/>
      </w:divBdr>
    </w:div>
    <w:div w:id="1278681158">
      <w:bodyDiv w:val="1"/>
      <w:marLeft w:val="0"/>
      <w:marRight w:val="0"/>
      <w:marTop w:val="0"/>
      <w:marBottom w:val="0"/>
      <w:divBdr>
        <w:top w:val="none" w:sz="0" w:space="0" w:color="auto"/>
        <w:left w:val="none" w:sz="0" w:space="0" w:color="auto"/>
        <w:bottom w:val="none" w:sz="0" w:space="0" w:color="auto"/>
        <w:right w:val="none" w:sz="0" w:space="0" w:color="auto"/>
      </w:divBdr>
    </w:div>
    <w:div w:id="1281954831">
      <w:bodyDiv w:val="1"/>
      <w:marLeft w:val="0"/>
      <w:marRight w:val="0"/>
      <w:marTop w:val="0"/>
      <w:marBottom w:val="0"/>
      <w:divBdr>
        <w:top w:val="none" w:sz="0" w:space="0" w:color="auto"/>
        <w:left w:val="none" w:sz="0" w:space="0" w:color="auto"/>
        <w:bottom w:val="none" w:sz="0" w:space="0" w:color="auto"/>
        <w:right w:val="none" w:sz="0" w:space="0" w:color="auto"/>
      </w:divBdr>
    </w:div>
    <w:div w:id="1282764516">
      <w:bodyDiv w:val="1"/>
      <w:marLeft w:val="0"/>
      <w:marRight w:val="0"/>
      <w:marTop w:val="0"/>
      <w:marBottom w:val="0"/>
      <w:divBdr>
        <w:top w:val="none" w:sz="0" w:space="0" w:color="auto"/>
        <w:left w:val="none" w:sz="0" w:space="0" w:color="auto"/>
        <w:bottom w:val="none" w:sz="0" w:space="0" w:color="auto"/>
        <w:right w:val="none" w:sz="0" w:space="0" w:color="auto"/>
      </w:divBdr>
    </w:div>
    <w:div w:id="1286234548">
      <w:bodyDiv w:val="1"/>
      <w:marLeft w:val="0"/>
      <w:marRight w:val="0"/>
      <w:marTop w:val="0"/>
      <w:marBottom w:val="0"/>
      <w:divBdr>
        <w:top w:val="none" w:sz="0" w:space="0" w:color="auto"/>
        <w:left w:val="none" w:sz="0" w:space="0" w:color="auto"/>
        <w:bottom w:val="none" w:sz="0" w:space="0" w:color="auto"/>
        <w:right w:val="none" w:sz="0" w:space="0" w:color="auto"/>
      </w:divBdr>
    </w:div>
    <w:div w:id="1286472557">
      <w:bodyDiv w:val="1"/>
      <w:marLeft w:val="0"/>
      <w:marRight w:val="0"/>
      <w:marTop w:val="0"/>
      <w:marBottom w:val="0"/>
      <w:divBdr>
        <w:top w:val="none" w:sz="0" w:space="0" w:color="auto"/>
        <w:left w:val="none" w:sz="0" w:space="0" w:color="auto"/>
        <w:bottom w:val="none" w:sz="0" w:space="0" w:color="auto"/>
        <w:right w:val="none" w:sz="0" w:space="0" w:color="auto"/>
      </w:divBdr>
    </w:div>
    <w:div w:id="1286692506">
      <w:bodyDiv w:val="1"/>
      <w:marLeft w:val="0"/>
      <w:marRight w:val="0"/>
      <w:marTop w:val="0"/>
      <w:marBottom w:val="0"/>
      <w:divBdr>
        <w:top w:val="none" w:sz="0" w:space="0" w:color="auto"/>
        <w:left w:val="none" w:sz="0" w:space="0" w:color="auto"/>
        <w:bottom w:val="none" w:sz="0" w:space="0" w:color="auto"/>
        <w:right w:val="none" w:sz="0" w:space="0" w:color="auto"/>
      </w:divBdr>
    </w:div>
    <w:div w:id="1286698055">
      <w:bodyDiv w:val="1"/>
      <w:marLeft w:val="0"/>
      <w:marRight w:val="0"/>
      <w:marTop w:val="0"/>
      <w:marBottom w:val="0"/>
      <w:divBdr>
        <w:top w:val="none" w:sz="0" w:space="0" w:color="auto"/>
        <w:left w:val="none" w:sz="0" w:space="0" w:color="auto"/>
        <w:bottom w:val="none" w:sz="0" w:space="0" w:color="auto"/>
        <w:right w:val="none" w:sz="0" w:space="0" w:color="auto"/>
      </w:divBdr>
    </w:div>
    <w:div w:id="1287813289">
      <w:bodyDiv w:val="1"/>
      <w:marLeft w:val="0"/>
      <w:marRight w:val="0"/>
      <w:marTop w:val="0"/>
      <w:marBottom w:val="0"/>
      <w:divBdr>
        <w:top w:val="none" w:sz="0" w:space="0" w:color="auto"/>
        <w:left w:val="none" w:sz="0" w:space="0" w:color="auto"/>
        <w:bottom w:val="none" w:sz="0" w:space="0" w:color="auto"/>
        <w:right w:val="none" w:sz="0" w:space="0" w:color="auto"/>
      </w:divBdr>
    </w:div>
    <w:div w:id="1288388228">
      <w:bodyDiv w:val="1"/>
      <w:marLeft w:val="0"/>
      <w:marRight w:val="0"/>
      <w:marTop w:val="0"/>
      <w:marBottom w:val="0"/>
      <w:divBdr>
        <w:top w:val="none" w:sz="0" w:space="0" w:color="auto"/>
        <w:left w:val="none" w:sz="0" w:space="0" w:color="auto"/>
        <w:bottom w:val="none" w:sz="0" w:space="0" w:color="auto"/>
        <w:right w:val="none" w:sz="0" w:space="0" w:color="auto"/>
      </w:divBdr>
    </w:div>
    <w:div w:id="1289584630">
      <w:bodyDiv w:val="1"/>
      <w:marLeft w:val="0"/>
      <w:marRight w:val="0"/>
      <w:marTop w:val="0"/>
      <w:marBottom w:val="0"/>
      <w:divBdr>
        <w:top w:val="none" w:sz="0" w:space="0" w:color="auto"/>
        <w:left w:val="none" w:sz="0" w:space="0" w:color="auto"/>
        <w:bottom w:val="none" w:sz="0" w:space="0" w:color="auto"/>
        <w:right w:val="none" w:sz="0" w:space="0" w:color="auto"/>
      </w:divBdr>
    </w:div>
    <w:div w:id="1291325377">
      <w:bodyDiv w:val="1"/>
      <w:marLeft w:val="0"/>
      <w:marRight w:val="0"/>
      <w:marTop w:val="0"/>
      <w:marBottom w:val="0"/>
      <w:divBdr>
        <w:top w:val="none" w:sz="0" w:space="0" w:color="auto"/>
        <w:left w:val="none" w:sz="0" w:space="0" w:color="auto"/>
        <w:bottom w:val="none" w:sz="0" w:space="0" w:color="auto"/>
        <w:right w:val="none" w:sz="0" w:space="0" w:color="auto"/>
      </w:divBdr>
    </w:div>
    <w:div w:id="1291668876">
      <w:bodyDiv w:val="1"/>
      <w:marLeft w:val="0"/>
      <w:marRight w:val="0"/>
      <w:marTop w:val="0"/>
      <w:marBottom w:val="0"/>
      <w:divBdr>
        <w:top w:val="none" w:sz="0" w:space="0" w:color="auto"/>
        <w:left w:val="none" w:sz="0" w:space="0" w:color="auto"/>
        <w:bottom w:val="none" w:sz="0" w:space="0" w:color="auto"/>
        <w:right w:val="none" w:sz="0" w:space="0" w:color="auto"/>
      </w:divBdr>
    </w:div>
    <w:div w:id="1292252264">
      <w:bodyDiv w:val="1"/>
      <w:marLeft w:val="0"/>
      <w:marRight w:val="0"/>
      <w:marTop w:val="0"/>
      <w:marBottom w:val="0"/>
      <w:divBdr>
        <w:top w:val="none" w:sz="0" w:space="0" w:color="auto"/>
        <w:left w:val="none" w:sz="0" w:space="0" w:color="auto"/>
        <w:bottom w:val="none" w:sz="0" w:space="0" w:color="auto"/>
        <w:right w:val="none" w:sz="0" w:space="0" w:color="auto"/>
      </w:divBdr>
    </w:div>
    <w:div w:id="1293056594">
      <w:bodyDiv w:val="1"/>
      <w:marLeft w:val="0"/>
      <w:marRight w:val="0"/>
      <w:marTop w:val="0"/>
      <w:marBottom w:val="0"/>
      <w:divBdr>
        <w:top w:val="none" w:sz="0" w:space="0" w:color="auto"/>
        <w:left w:val="none" w:sz="0" w:space="0" w:color="auto"/>
        <w:bottom w:val="none" w:sz="0" w:space="0" w:color="auto"/>
        <w:right w:val="none" w:sz="0" w:space="0" w:color="auto"/>
      </w:divBdr>
    </w:div>
    <w:div w:id="1293318512">
      <w:bodyDiv w:val="1"/>
      <w:marLeft w:val="0"/>
      <w:marRight w:val="0"/>
      <w:marTop w:val="0"/>
      <w:marBottom w:val="0"/>
      <w:divBdr>
        <w:top w:val="none" w:sz="0" w:space="0" w:color="auto"/>
        <w:left w:val="none" w:sz="0" w:space="0" w:color="auto"/>
        <w:bottom w:val="none" w:sz="0" w:space="0" w:color="auto"/>
        <w:right w:val="none" w:sz="0" w:space="0" w:color="auto"/>
      </w:divBdr>
    </w:div>
    <w:div w:id="1293827367">
      <w:bodyDiv w:val="1"/>
      <w:marLeft w:val="0"/>
      <w:marRight w:val="0"/>
      <w:marTop w:val="0"/>
      <w:marBottom w:val="0"/>
      <w:divBdr>
        <w:top w:val="none" w:sz="0" w:space="0" w:color="auto"/>
        <w:left w:val="none" w:sz="0" w:space="0" w:color="auto"/>
        <w:bottom w:val="none" w:sz="0" w:space="0" w:color="auto"/>
        <w:right w:val="none" w:sz="0" w:space="0" w:color="auto"/>
      </w:divBdr>
    </w:div>
    <w:div w:id="1294403852">
      <w:bodyDiv w:val="1"/>
      <w:marLeft w:val="0"/>
      <w:marRight w:val="0"/>
      <w:marTop w:val="0"/>
      <w:marBottom w:val="0"/>
      <w:divBdr>
        <w:top w:val="none" w:sz="0" w:space="0" w:color="auto"/>
        <w:left w:val="none" w:sz="0" w:space="0" w:color="auto"/>
        <w:bottom w:val="none" w:sz="0" w:space="0" w:color="auto"/>
        <w:right w:val="none" w:sz="0" w:space="0" w:color="auto"/>
      </w:divBdr>
    </w:div>
    <w:div w:id="1295064583">
      <w:bodyDiv w:val="1"/>
      <w:marLeft w:val="0"/>
      <w:marRight w:val="0"/>
      <w:marTop w:val="0"/>
      <w:marBottom w:val="0"/>
      <w:divBdr>
        <w:top w:val="none" w:sz="0" w:space="0" w:color="auto"/>
        <w:left w:val="none" w:sz="0" w:space="0" w:color="auto"/>
        <w:bottom w:val="none" w:sz="0" w:space="0" w:color="auto"/>
        <w:right w:val="none" w:sz="0" w:space="0" w:color="auto"/>
      </w:divBdr>
    </w:div>
    <w:div w:id="1299190293">
      <w:bodyDiv w:val="1"/>
      <w:marLeft w:val="0"/>
      <w:marRight w:val="0"/>
      <w:marTop w:val="0"/>
      <w:marBottom w:val="0"/>
      <w:divBdr>
        <w:top w:val="none" w:sz="0" w:space="0" w:color="auto"/>
        <w:left w:val="none" w:sz="0" w:space="0" w:color="auto"/>
        <w:bottom w:val="none" w:sz="0" w:space="0" w:color="auto"/>
        <w:right w:val="none" w:sz="0" w:space="0" w:color="auto"/>
      </w:divBdr>
    </w:div>
    <w:div w:id="1304966153">
      <w:bodyDiv w:val="1"/>
      <w:marLeft w:val="0"/>
      <w:marRight w:val="0"/>
      <w:marTop w:val="0"/>
      <w:marBottom w:val="0"/>
      <w:divBdr>
        <w:top w:val="none" w:sz="0" w:space="0" w:color="auto"/>
        <w:left w:val="none" w:sz="0" w:space="0" w:color="auto"/>
        <w:bottom w:val="none" w:sz="0" w:space="0" w:color="auto"/>
        <w:right w:val="none" w:sz="0" w:space="0" w:color="auto"/>
      </w:divBdr>
    </w:div>
    <w:div w:id="1305894701">
      <w:bodyDiv w:val="1"/>
      <w:marLeft w:val="0"/>
      <w:marRight w:val="0"/>
      <w:marTop w:val="0"/>
      <w:marBottom w:val="0"/>
      <w:divBdr>
        <w:top w:val="none" w:sz="0" w:space="0" w:color="auto"/>
        <w:left w:val="none" w:sz="0" w:space="0" w:color="auto"/>
        <w:bottom w:val="none" w:sz="0" w:space="0" w:color="auto"/>
        <w:right w:val="none" w:sz="0" w:space="0" w:color="auto"/>
      </w:divBdr>
    </w:div>
    <w:div w:id="1307278025">
      <w:bodyDiv w:val="1"/>
      <w:marLeft w:val="0"/>
      <w:marRight w:val="0"/>
      <w:marTop w:val="0"/>
      <w:marBottom w:val="0"/>
      <w:divBdr>
        <w:top w:val="none" w:sz="0" w:space="0" w:color="auto"/>
        <w:left w:val="none" w:sz="0" w:space="0" w:color="auto"/>
        <w:bottom w:val="none" w:sz="0" w:space="0" w:color="auto"/>
        <w:right w:val="none" w:sz="0" w:space="0" w:color="auto"/>
      </w:divBdr>
    </w:div>
    <w:div w:id="1308317852">
      <w:bodyDiv w:val="1"/>
      <w:marLeft w:val="0"/>
      <w:marRight w:val="0"/>
      <w:marTop w:val="0"/>
      <w:marBottom w:val="0"/>
      <w:divBdr>
        <w:top w:val="none" w:sz="0" w:space="0" w:color="auto"/>
        <w:left w:val="none" w:sz="0" w:space="0" w:color="auto"/>
        <w:bottom w:val="none" w:sz="0" w:space="0" w:color="auto"/>
        <w:right w:val="none" w:sz="0" w:space="0" w:color="auto"/>
      </w:divBdr>
    </w:div>
    <w:div w:id="1308322215">
      <w:bodyDiv w:val="1"/>
      <w:marLeft w:val="0"/>
      <w:marRight w:val="0"/>
      <w:marTop w:val="0"/>
      <w:marBottom w:val="0"/>
      <w:divBdr>
        <w:top w:val="none" w:sz="0" w:space="0" w:color="auto"/>
        <w:left w:val="none" w:sz="0" w:space="0" w:color="auto"/>
        <w:bottom w:val="none" w:sz="0" w:space="0" w:color="auto"/>
        <w:right w:val="none" w:sz="0" w:space="0" w:color="auto"/>
      </w:divBdr>
    </w:div>
    <w:div w:id="1308392294">
      <w:bodyDiv w:val="1"/>
      <w:marLeft w:val="0"/>
      <w:marRight w:val="0"/>
      <w:marTop w:val="0"/>
      <w:marBottom w:val="0"/>
      <w:divBdr>
        <w:top w:val="none" w:sz="0" w:space="0" w:color="auto"/>
        <w:left w:val="none" w:sz="0" w:space="0" w:color="auto"/>
        <w:bottom w:val="none" w:sz="0" w:space="0" w:color="auto"/>
        <w:right w:val="none" w:sz="0" w:space="0" w:color="auto"/>
      </w:divBdr>
    </w:div>
    <w:div w:id="1309163542">
      <w:bodyDiv w:val="1"/>
      <w:marLeft w:val="0"/>
      <w:marRight w:val="0"/>
      <w:marTop w:val="0"/>
      <w:marBottom w:val="0"/>
      <w:divBdr>
        <w:top w:val="none" w:sz="0" w:space="0" w:color="auto"/>
        <w:left w:val="none" w:sz="0" w:space="0" w:color="auto"/>
        <w:bottom w:val="none" w:sz="0" w:space="0" w:color="auto"/>
        <w:right w:val="none" w:sz="0" w:space="0" w:color="auto"/>
      </w:divBdr>
    </w:div>
    <w:div w:id="1309364007">
      <w:bodyDiv w:val="1"/>
      <w:marLeft w:val="0"/>
      <w:marRight w:val="0"/>
      <w:marTop w:val="0"/>
      <w:marBottom w:val="0"/>
      <w:divBdr>
        <w:top w:val="none" w:sz="0" w:space="0" w:color="auto"/>
        <w:left w:val="none" w:sz="0" w:space="0" w:color="auto"/>
        <w:bottom w:val="none" w:sz="0" w:space="0" w:color="auto"/>
        <w:right w:val="none" w:sz="0" w:space="0" w:color="auto"/>
      </w:divBdr>
    </w:div>
    <w:div w:id="1310525114">
      <w:bodyDiv w:val="1"/>
      <w:marLeft w:val="0"/>
      <w:marRight w:val="0"/>
      <w:marTop w:val="0"/>
      <w:marBottom w:val="0"/>
      <w:divBdr>
        <w:top w:val="none" w:sz="0" w:space="0" w:color="auto"/>
        <w:left w:val="none" w:sz="0" w:space="0" w:color="auto"/>
        <w:bottom w:val="none" w:sz="0" w:space="0" w:color="auto"/>
        <w:right w:val="none" w:sz="0" w:space="0" w:color="auto"/>
      </w:divBdr>
    </w:div>
    <w:div w:id="1310592351">
      <w:bodyDiv w:val="1"/>
      <w:marLeft w:val="0"/>
      <w:marRight w:val="0"/>
      <w:marTop w:val="0"/>
      <w:marBottom w:val="0"/>
      <w:divBdr>
        <w:top w:val="none" w:sz="0" w:space="0" w:color="auto"/>
        <w:left w:val="none" w:sz="0" w:space="0" w:color="auto"/>
        <w:bottom w:val="none" w:sz="0" w:space="0" w:color="auto"/>
        <w:right w:val="none" w:sz="0" w:space="0" w:color="auto"/>
      </w:divBdr>
    </w:div>
    <w:div w:id="1310593695">
      <w:bodyDiv w:val="1"/>
      <w:marLeft w:val="0"/>
      <w:marRight w:val="0"/>
      <w:marTop w:val="0"/>
      <w:marBottom w:val="0"/>
      <w:divBdr>
        <w:top w:val="none" w:sz="0" w:space="0" w:color="auto"/>
        <w:left w:val="none" w:sz="0" w:space="0" w:color="auto"/>
        <w:bottom w:val="none" w:sz="0" w:space="0" w:color="auto"/>
        <w:right w:val="none" w:sz="0" w:space="0" w:color="auto"/>
      </w:divBdr>
    </w:div>
    <w:div w:id="1312059117">
      <w:bodyDiv w:val="1"/>
      <w:marLeft w:val="0"/>
      <w:marRight w:val="0"/>
      <w:marTop w:val="0"/>
      <w:marBottom w:val="0"/>
      <w:divBdr>
        <w:top w:val="none" w:sz="0" w:space="0" w:color="auto"/>
        <w:left w:val="none" w:sz="0" w:space="0" w:color="auto"/>
        <w:bottom w:val="none" w:sz="0" w:space="0" w:color="auto"/>
        <w:right w:val="none" w:sz="0" w:space="0" w:color="auto"/>
      </w:divBdr>
    </w:div>
    <w:div w:id="1312322017">
      <w:bodyDiv w:val="1"/>
      <w:marLeft w:val="0"/>
      <w:marRight w:val="0"/>
      <w:marTop w:val="0"/>
      <w:marBottom w:val="0"/>
      <w:divBdr>
        <w:top w:val="none" w:sz="0" w:space="0" w:color="auto"/>
        <w:left w:val="none" w:sz="0" w:space="0" w:color="auto"/>
        <w:bottom w:val="none" w:sz="0" w:space="0" w:color="auto"/>
        <w:right w:val="none" w:sz="0" w:space="0" w:color="auto"/>
      </w:divBdr>
    </w:div>
    <w:div w:id="1314407113">
      <w:bodyDiv w:val="1"/>
      <w:marLeft w:val="0"/>
      <w:marRight w:val="0"/>
      <w:marTop w:val="0"/>
      <w:marBottom w:val="0"/>
      <w:divBdr>
        <w:top w:val="none" w:sz="0" w:space="0" w:color="auto"/>
        <w:left w:val="none" w:sz="0" w:space="0" w:color="auto"/>
        <w:bottom w:val="none" w:sz="0" w:space="0" w:color="auto"/>
        <w:right w:val="none" w:sz="0" w:space="0" w:color="auto"/>
      </w:divBdr>
    </w:div>
    <w:div w:id="1316567119">
      <w:bodyDiv w:val="1"/>
      <w:marLeft w:val="0"/>
      <w:marRight w:val="0"/>
      <w:marTop w:val="0"/>
      <w:marBottom w:val="0"/>
      <w:divBdr>
        <w:top w:val="none" w:sz="0" w:space="0" w:color="auto"/>
        <w:left w:val="none" w:sz="0" w:space="0" w:color="auto"/>
        <w:bottom w:val="none" w:sz="0" w:space="0" w:color="auto"/>
        <w:right w:val="none" w:sz="0" w:space="0" w:color="auto"/>
      </w:divBdr>
    </w:div>
    <w:div w:id="1318457027">
      <w:bodyDiv w:val="1"/>
      <w:marLeft w:val="0"/>
      <w:marRight w:val="0"/>
      <w:marTop w:val="0"/>
      <w:marBottom w:val="0"/>
      <w:divBdr>
        <w:top w:val="none" w:sz="0" w:space="0" w:color="auto"/>
        <w:left w:val="none" w:sz="0" w:space="0" w:color="auto"/>
        <w:bottom w:val="none" w:sz="0" w:space="0" w:color="auto"/>
        <w:right w:val="none" w:sz="0" w:space="0" w:color="auto"/>
      </w:divBdr>
    </w:div>
    <w:div w:id="1319194375">
      <w:bodyDiv w:val="1"/>
      <w:marLeft w:val="0"/>
      <w:marRight w:val="0"/>
      <w:marTop w:val="0"/>
      <w:marBottom w:val="0"/>
      <w:divBdr>
        <w:top w:val="none" w:sz="0" w:space="0" w:color="auto"/>
        <w:left w:val="none" w:sz="0" w:space="0" w:color="auto"/>
        <w:bottom w:val="none" w:sz="0" w:space="0" w:color="auto"/>
        <w:right w:val="none" w:sz="0" w:space="0" w:color="auto"/>
      </w:divBdr>
    </w:div>
    <w:div w:id="1319768561">
      <w:bodyDiv w:val="1"/>
      <w:marLeft w:val="0"/>
      <w:marRight w:val="0"/>
      <w:marTop w:val="0"/>
      <w:marBottom w:val="0"/>
      <w:divBdr>
        <w:top w:val="none" w:sz="0" w:space="0" w:color="auto"/>
        <w:left w:val="none" w:sz="0" w:space="0" w:color="auto"/>
        <w:bottom w:val="none" w:sz="0" w:space="0" w:color="auto"/>
        <w:right w:val="none" w:sz="0" w:space="0" w:color="auto"/>
      </w:divBdr>
    </w:div>
    <w:div w:id="1319916248">
      <w:bodyDiv w:val="1"/>
      <w:marLeft w:val="0"/>
      <w:marRight w:val="0"/>
      <w:marTop w:val="0"/>
      <w:marBottom w:val="0"/>
      <w:divBdr>
        <w:top w:val="none" w:sz="0" w:space="0" w:color="auto"/>
        <w:left w:val="none" w:sz="0" w:space="0" w:color="auto"/>
        <w:bottom w:val="none" w:sz="0" w:space="0" w:color="auto"/>
        <w:right w:val="none" w:sz="0" w:space="0" w:color="auto"/>
      </w:divBdr>
    </w:div>
    <w:div w:id="1320186854">
      <w:bodyDiv w:val="1"/>
      <w:marLeft w:val="0"/>
      <w:marRight w:val="0"/>
      <w:marTop w:val="0"/>
      <w:marBottom w:val="0"/>
      <w:divBdr>
        <w:top w:val="none" w:sz="0" w:space="0" w:color="auto"/>
        <w:left w:val="none" w:sz="0" w:space="0" w:color="auto"/>
        <w:bottom w:val="none" w:sz="0" w:space="0" w:color="auto"/>
        <w:right w:val="none" w:sz="0" w:space="0" w:color="auto"/>
      </w:divBdr>
    </w:div>
    <w:div w:id="1322154907">
      <w:bodyDiv w:val="1"/>
      <w:marLeft w:val="0"/>
      <w:marRight w:val="0"/>
      <w:marTop w:val="0"/>
      <w:marBottom w:val="0"/>
      <w:divBdr>
        <w:top w:val="none" w:sz="0" w:space="0" w:color="auto"/>
        <w:left w:val="none" w:sz="0" w:space="0" w:color="auto"/>
        <w:bottom w:val="none" w:sz="0" w:space="0" w:color="auto"/>
        <w:right w:val="none" w:sz="0" w:space="0" w:color="auto"/>
      </w:divBdr>
      <w:divsChild>
        <w:div w:id="2117627950">
          <w:marLeft w:val="576"/>
          <w:marRight w:val="0"/>
          <w:marTop w:val="80"/>
          <w:marBottom w:val="0"/>
          <w:divBdr>
            <w:top w:val="none" w:sz="0" w:space="0" w:color="auto"/>
            <w:left w:val="none" w:sz="0" w:space="0" w:color="auto"/>
            <w:bottom w:val="none" w:sz="0" w:space="0" w:color="auto"/>
            <w:right w:val="none" w:sz="0" w:space="0" w:color="auto"/>
          </w:divBdr>
        </w:div>
      </w:divsChild>
    </w:div>
    <w:div w:id="1322659819">
      <w:bodyDiv w:val="1"/>
      <w:marLeft w:val="0"/>
      <w:marRight w:val="0"/>
      <w:marTop w:val="0"/>
      <w:marBottom w:val="0"/>
      <w:divBdr>
        <w:top w:val="none" w:sz="0" w:space="0" w:color="auto"/>
        <w:left w:val="none" w:sz="0" w:space="0" w:color="auto"/>
        <w:bottom w:val="none" w:sz="0" w:space="0" w:color="auto"/>
        <w:right w:val="none" w:sz="0" w:space="0" w:color="auto"/>
      </w:divBdr>
    </w:div>
    <w:div w:id="1323510419">
      <w:bodyDiv w:val="1"/>
      <w:marLeft w:val="0"/>
      <w:marRight w:val="0"/>
      <w:marTop w:val="0"/>
      <w:marBottom w:val="0"/>
      <w:divBdr>
        <w:top w:val="none" w:sz="0" w:space="0" w:color="auto"/>
        <w:left w:val="none" w:sz="0" w:space="0" w:color="auto"/>
        <w:bottom w:val="none" w:sz="0" w:space="0" w:color="auto"/>
        <w:right w:val="none" w:sz="0" w:space="0" w:color="auto"/>
      </w:divBdr>
    </w:div>
    <w:div w:id="1325205280">
      <w:bodyDiv w:val="1"/>
      <w:marLeft w:val="0"/>
      <w:marRight w:val="0"/>
      <w:marTop w:val="0"/>
      <w:marBottom w:val="0"/>
      <w:divBdr>
        <w:top w:val="none" w:sz="0" w:space="0" w:color="auto"/>
        <w:left w:val="none" w:sz="0" w:space="0" w:color="auto"/>
        <w:bottom w:val="none" w:sz="0" w:space="0" w:color="auto"/>
        <w:right w:val="none" w:sz="0" w:space="0" w:color="auto"/>
      </w:divBdr>
    </w:div>
    <w:div w:id="1328558223">
      <w:bodyDiv w:val="1"/>
      <w:marLeft w:val="0"/>
      <w:marRight w:val="0"/>
      <w:marTop w:val="0"/>
      <w:marBottom w:val="0"/>
      <w:divBdr>
        <w:top w:val="none" w:sz="0" w:space="0" w:color="auto"/>
        <w:left w:val="none" w:sz="0" w:space="0" w:color="auto"/>
        <w:bottom w:val="none" w:sz="0" w:space="0" w:color="auto"/>
        <w:right w:val="none" w:sz="0" w:space="0" w:color="auto"/>
      </w:divBdr>
    </w:div>
    <w:div w:id="1337346633">
      <w:bodyDiv w:val="1"/>
      <w:marLeft w:val="0"/>
      <w:marRight w:val="0"/>
      <w:marTop w:val="0"/>
      <w:marBottom w:val="0"/>
      <w:divBdr>
        <w:top w:val="none" w:sz="0" w:space="0" w:color="auto"/>
        <w:left w:val="none" w:sz="0" w:space="0" w:color="auto"/>
        <w:bottom w:val="none" w:sz="0" w:space="0" w:color="auto"/>
        <w:right w:val="none" w:sz="0" w:space="0" w:color="auto"/>
      </w:divBdr>
    </w:div>
    <w:div w:id="1338458697">
      <w:bodyDiv w:val="1"/>
      <w:marLeft w:val="0"/>
      <w:marRight w:val="0"/>
      <w:marTop w:val="0"/>
      <w:marBottom w:val="0"/>
      <w:divBdr>
        <w:top w:val="none" w:sz="0" w:space="0" w:color="auto"/>
        <w:left w:val="none" w:sz="0" w:space="0" w:color="auto"/>
        <w:bottom w:val="none" w:sz="0" w:space="0" w:color="auto"/>
        <w:right w:val="none" w:sz="0" w:space="0" w:color="auto"/>
      </w:divBdr>
    </w:div>
    <w:div w:id="1341814911">
      <w:bodyDiv w:val="1"/>
      <w:marLeft w:val="0"/>
      <w:marRight w:val="0"/>
      <w:marTop w:val="0"/>
      <w:marBottom w:val="0"/>
      <w:divBdr>
        <w:top w:val="none" w:sz="0" w:space="0" w:color="auto"/>
        <w:left w:val="none" w:sz="0" w:space="0" w:color="auto"/>
        <w:bottom w:val="none" w:sz="0" w:space="0" w:color="auto"/>
        <w:right w:val="none" w:sz="0" w:space="0" w:color="auto"/>
      </w:divBdr>
    </w:div>
    <w:div w:id="1343320398">
      <w:bodyDiv w:val="1"/>
      <w:marLeft w:val="0"/>
      <w:marRight w:val="0"/>
      <w:marTop w:val="0"/>
      <w:marBottom w:val="0"/>
      <w:divBdr>
        <w:top w:val="none" w:sz="0" w:space="0" w:color="auto"/>
        <w:left w:val="none" w:sz="0" w:space="0" w:color="auto"/>
        <w:bottom w:val="none" w:sz="0" w:space="0" w:color="auto"/>
        <w:right w:val="none" w:sz="0" w:space="0" w:color="auto"/>
      </w:divBdr>
    </w:div>
    <w:div w:id="1344938198">
      <w:bodyDiv w:val="1"/>
      <w:marLeft w:val="0"/>
      <w:marRight w:val="0"/>
      <w:marTop w:val="0"/>
      <w:marBottom w:val="0"/>
      <w:divBdr>
        <w:top w:val="none" w:sz="0" w:space="0" w:color="auto"/>
        <w:left w:val="none" w:sz="0" w:space="0" w:color="auto"/>
        <w:bottom w:val="none" w:sz="0" w:space="0" w:color="auto"/>
        <w:right w:val="none" w:sz="0" w:space="0" w:color="auto"/>
      </w:divBdr>
    </w:div>
    <w:div w:id="1346245488">
      <w:bodyDiv w:val="1"/>
      <w:marLeft w:val="0"/>
      <w:marRight w:val="0"/>
      <w:marTop w:val="0"/>
      <w:marBottom w:val="0"/>
      <w:divBdr>
        <w:top w:val="none" w:sz="0" w:space="0" w:color="auto"/>
        <w:left w:val="none" w:sz="0" w:space="0" w:color="auto"/>
        <w:bottom w:val="none" w:sz="0" w:space="0" w:color="auto"/>
        <w:right w:val="none" w:sz="0" w:space="0" w:color="auto"/>
      </w:divBdr>
    </w:div>
    <w:div w:id="1346521807">
      <w:bodyDiv w:val="1"/>
      <w:marLeft w:val="0"/>
      <w:marRight w:val="0"/>
      <w:marTop w:val="0"/>
      <w:marBottom w:val="0"/>
      <w:divBdr>
        <w:top w:val="none" w:sz="0" w:space="0" w:color="auto"/>
        <w:left w:val="none" w:sz="0" w:space="0" w:color="auto"/>
        <w:bottom w:val="none" w:sz="0" w:space="0" w:color="auto"/>
        <w:right w:val="none" w:sz="0" w:space="0" w:color="auto"/>
      </w:divBdr>
    </w:div>
    <w:div w:id="1346862605">
      <w:bodyDiv w:val="1"/>
      <w:marLeft w:val="0"/>
      <w:marRight w:val="0"/>
      <w:marTop w:val="0"/>
      <w:marBottom w:val="0"/>
      <w:divBdr>
        <w:top w:val="none" w:sz="0" w:space="0" w:color="auto"/>
        <w:left w:val="none" w:sz="0" w:space="0" w:color="auto"/>
        <w:bottom w:val="none" w:sz="0" w:space="0" w:color="auto"/>
        <w:right w:val="none" w:sz="0" w:space="0" w:color="auto"/>
      </w:divBdr>
    </w:div>
    <w:div w:id="1347564240">
      <w:bodyDiv w:val="1"/>
      <w:marLeft w:val="0"/>
      <w:marRight w:val="0"/>
      <w:marTop w:val="0"/>
      <w:marBottom w:val="0"/>
      <w:divBdr>
        <w:top w:val="none" w:sz="0" w:space="0" w:color="auto"/>
        <w:left w:val="none" w:sz="0" w:space="0" w:color="auto"/>
        <w:bottom w:val="none" w:sz="0" w:space="0" w:color="auto"/>
        <w:right w:val="none" w:sz="0" w:space="0" w:color="auto"/>
      </w:divBdr>
    </w:div>
    <w:div w:id="1350065550">
      <w:bodyDiv w:val="1"/>
      <w:marLeft w:val="0"/>
      <w:marRight w:val="0"/>
      <w:marTop w:val="0"/>
      <w:marBottom w:val="0"/>
      <w:divBdr>
        <w:top w:val="none" w:sz="0" w:space="0" w:color="auto"/>
        <w:left w:val="none" w:sz="0" w:space="0" w:color="auto"/>
        <w:bottom w:val="none" w:sz="0" w:space="0" w:color="auto"/>
        <w:right w:val="none" w:sz="0" w:space="0" w:color="auto"/>
      </w:divBdr>
    </w:div>
    <w:div w:id="1350522606">
      <w:bodyDiv w:val="1"/>
      <w:marLeft w:val="0"/>
      <w:marRight w:val="0"/>
      <w:marTop w:val="0"/>
      <w:marBottom w:val="0"/>
      <w:divBdr>
        <w:top w:val="none" w:sz="0" w:space="0" w:color="auto"/>
        <w:left w:val="none" w:sz="0" w:space="0" w:color="auto"/>
        <w:bottom w:val="none" w:sz="0" w:space="0" w:color="auto"/>
        <w:right w:val="none" w:sz="0" w:space="0" w:color="auto"/>
      </w:divBdr>
    </w:div>
    <w:div w:id="1351760153">
      <w:bodyDiv w:val="1"/>
      <w:marLeft w:val="0"/>
      <w:marRight w:val="0"/>
      <w:marTop w:val="0"/>
      <w:marBottom w:val="0"/>
      <w:divBdr>
        <w:top w:val="none" w:sz="0" w:space="0" w:color="auto"/>
        <w:left w:val="none" w:sz="0" w:space="0" w:color="auto"/>
        <w:bottom w:val="none" w:sz="0" w:space="0" w:color="auto"/>
        <w:right w:val="none" w:sz="0" w:space="0" w:color="auto"/>
      </w:divBdr>
    </w:div>
    <w:div w:id="1352299767">
      <w:bodyDiv w:val="1"/>
      <w:marLeft w:val="0"/>
      <w:marRight w:val="0"/>
      <w:marTop w:val="0"/>
      <w:marBottom w:val="0"/>
      <w:divBdr>
        <w:top w:val="none" w:sz="0" w:space="0" w:color="auto"/>
        <w:left w:val="none" w:sz="0" w:space="0" w:color="auto"/>
        <w:bottom w:val="none" w:sz="0" w:space="0" w:color="auto"/>
        <w:right w:val="none" w:sz="0" w:space="0" w:color="auto"/>
      </w:divBdr>
    </w:div>
    <w:div w:id="1352950936">
      <w:bodyDiv w:val="1"/>
      <w:marLeft w:val="0"/>
      <w:marRight w:val="0"/>
      <w:marTop w:val="0"/>
      <w:marBottom w:val="0"/>
      <w:divBdr>
        <w:top w:val="none" w:sz="0" w:space="0" w:color="auto"/>
        <w:left w:val="none" w:sz="0" w:space="0" w:color="auto"/>
        <w:bottom w:val="none" w:sz="0" w:space="0" w:color="auto"/>
        <w:right w:val="none" w:sz="0" w:space="0" w:color="auto"/>
      </w:divBdr>
    </w:div>
    <w:div w:id="1353259799">
      <w:bodyDiv w:val="1"/>
      <w:marLeft w:val="0"/>
      <w:marRight w:val="0"/>
      <w:marTop w:val="0"/>
      <w:marBottom w:val="0"/>
      <w:divBdr>
        <w:top w:val="none" w:sz="0" w:space="0" w:color="auto"/>
        <w:left w:val="none" w:sz="0" w:space="0" w:color="auto"/>
        <w:bottom w:val="none" w:sz="0" w:space="0" w:color="auto"/>
        <w:right w:val="none" w:sz="0" w:space="0" w:color="auto"/>
      </w:divBdr>
    </w:div>
    <w:div w:id="1354183468">
      <w:bodyDiv w:val="1"/>
      <w:marLeft w:val="0"/>
      <w:marRight w:val="0"/>
      <w:marTop w:val="0"/>
      <w:marBottom w:val="0"/>
      <w:divBdr>
        <w:top w:val="none" w:sz="0" w:space="0" w:color="auto"/>
        <w:left w:val="none" w:sz="0" w:space="0" w:color="auto"/>
        <w:bottom w:val="none" w:sz="0" w:space="0" w:color="auto"/>
        <w:right w:val="none" w:sz="0" w:space="0" w:color="auto"/>
      </w:divBdr>
    </w:div>
    <w:div w:id="1355040630">
      <w:bodyDiv w:val="1"/>
      <w:marLeft w:val="0"/>
      <w:marRight w:val="0"/>
      <w:marTop w:val="0"/>
      <w:marBottom w:val="0"/>
      <w:divBdr>
        <w:top w:val="none" w:sz="0" w:space="0" w:color="auto"/>
        <w:left w:val="none" w:sz="0" w:space="0" w:color="auto"/>
        <w:bottom w:val="none" w:sz="0" w:space="0" w:color="auto"/>
        <w:right w:val="none" w:sz="0" w:space="0" w:color="auto"/>
      </w:divBdr>
    </w:div>
    <w:div w:id="1355228766">
      <w:bodyDiv w:val="1"/>
      <w:marLeft w:val="0"/>
      <w:marRight w:val="0"/>
      <w:marTop w:val="0"/>
      <w:marBottom w:val="0"/>
      <w:divBdr>
        <w:top w:val="none" w:sz="0" w:space="0" w:color="auto"/>
        <w:left w:val="none" w:sz="0" w:space="0" w:color="auto"/>
        <w:bottom w:val="none" w:sz="0" w:space="0" w:color="auto"/>
        <w:right w:val="none" w:sz="0" w:space="0" w:color="auto"/>
      </w:divBdr>
    </w:div>
    <w:div w:id="1356031559">
      <w:bodyDiv w:val="1"/>
      <w:marLeft w:val="0"/>
      <w:marRight w:val="0"/>
      <w:marTop w:val="0"/>
      <w:marBottom w:val="0"/>
      <w:divBdr>
        <w:top w:val="none" w:sz="0" w:space="0" w:color="auto"/>
        <w:left w:val="none" w:sz="0" w:space="0" w:color="auto"/>
        <w:bottom w:val="none" w:sz="0" w:space="0" w:color="auto"/>
        <w:right w:val="none" w:sz="0" w:space="0" w:color="auto"/>
      </w:divBdr>
    </w:div>
    <w:div w:id="1358003983">
      <w:bodyDiv w:val="1"/>
      <w:marLeft w:val="0"/>
      <w:marRight w:val="0"/>
      <w:marTop w:val="0"/>
      <w:marBottom w:val="0"/>
      <w:divBdr>
        <w:top w:val="none" w:sz="0" w:space="0" w:color="auto"/>
        <w:left w:val="none" w:sz="0" w:space="0" w:color="auto"/>
        <w:bottom w:val="none" w:sz="0" w:space="0" w:color="auto"/>
        <w:right w:val="none" w:sz="0" w:space="0" w:color="auto"/>
      </w:divBdr>
    </w:div>
    <w:div w:id="1358702254">
      <w:bodyDiv w:val="1"/>
      <w:marLeft w:val="0"/>
      <w:marRight w:val="0"/>
      <w:marTop w:val="0"/>
      <w:marBottom w:val="0"/>
      <w:divBdr>
        <w:top w:val="none" w:sz="0" w:space="0" w:color="auto"/>
        <w:left w:val="none" w:sz="0" w:space="0" w:color="auto"/>
        <w:bottom w:val="none" w:sz="0" w:space="0" w:color="auto"/>
        <w:right w:val="none" w:sz="0" w:space="0" w:color="auto"/>
      </w:divBdr>
    </w:div>
    <w:div w:id="1360887077">
      <w:bodyDiv w:val="1"/>
      <w:marLeft w:val="0"/>
      <w:marRight w:val="0"/>
      <w:marTop w:val="0"/>
      <w:marBottom w:val="0"/>
      <w:divBdr>
        <w:top w:val="none" w:sz="0" w:space="0" w:color="auto"/>
        <w:left w:val="none" w:sz="0" w:space="0" w:color="auto"/>
        <w:bottom w:val="none" w:sz="0" w:space="0" w:color="auto"/>
        <w:right w:val="none" w:sz="0" w:space="0" w:color="auto"/>
      </w:divBdr>
    </w:div>
    <w:div w:id="1361272958">
      <w:bodyDiv w:val="1"/>
      <w:marLeft w:val="0"/>
      <w:marRight w:val="0"/>
      <w:marTop w:val="0"/>
      <w:marBottom w:val="0"/>
      <w:divBdr>
        <w:top w:val="none" w:sz="0" w:space="0" w:color="auto"/>
        <w:left w:val="none" w:sz="0" w:space="0" w:color="auto"/>
        <w:bottom w:val="none" w:sz="0" w:space="0" w:color="auto"/>
        <w:right w:val="none" w:sz="0" w:space="0" w:color="auto"/>
      </w:divBdr>
    </w:div>
    <w:div w:id="1362633505">
      <w:bodyDiv w:val="1"/>
      <w:marLeft w:val="0"/>
      <w:marRight w:val="0"/>
      <w:marTop w:val="0"/>
      <w:marBottom w:val="0"/>
      <w:divBdr>
        <w:top w:val="none" w:sz="0" w:space="0" w:color="auto"/>
        <w:left w:val="none" w:sz="0" w:space="0" w:color="auto"/>
        <w:bottom w:val="none" w:sz="0" w:space="0" w:color="auto"/>
        <w:right w:val="none" w:sz="0" w:space="0" w:color="auto"/>
      </w:divBdr>
    </w:div>
    <w:div w:id="1366172737">
      <w:bodyDiv w:val="1"/>
      <w:marLeft w:val="0"/>
      <w:marRight w:val="0"/>
      <w:marTop w:val="0"/>
      <w:marBottom w:val="0"/>
      <w:divBdr>
        <w:top w:val="none" w:sz="0" w:space="0" w:color="auto"/>
        <w:left w:val="none" w:sz="0" w:space="0" w:color="auto"/>
        <w:bottom w:val="none" w:sz="0" w:space="0" w:color="auto"/>
        <w:right w:val="none" w:sz="0" w:space="0" w:color="auto"/>
      </w:divBdr>
    </w:div>
    <w:div w:id="1367173583">
      <w:bodyDiv w:val="1"/>
      <w:marLeft w:val="0"/>
      <w:marRight w:val="0"/>
      <w:marTop w:val="0"/>
      <w:marBottom w:val="0"/>
      <w:divBdr>
        <w:top w:val="none" w:sz="0" w:space="0" w:color="auto"/>
        <w:left w:val="none" w:sz="0" w:space="0" w:color="auto"/>
        <w:bottom w:val="none" w:sz="0" w:space="0" w:color="auto"/>
        <w:right w:val="none" w:sz="0" w:space="0" w:color="auto"/>
      </w:divBdr>
    </w:div>
    <w:div w:id="1369334295">
      <w:bodyDiv w:val="1"/>
      <w:marLeft w:val="0"/>
      <w:marRight w:val="0"/>
      <w:marTop w:val="0"/>
      <w:marBottom w:val="0"/>
      <w:divBdr>
        <w:top w:val="none" w:sz="0" w:space="0" w:color="auto"/>
        <w:left w:val="none" w:sz="0" w:space="0" w:color="auto"/>
        <w:bottom w:val="none" w:sz="0" w:space="0" w:color="auto"/>
        <w:right w:val="none" w:sz="0" w:space="0" w:color="auto"/>
      </w:divBdr>
    </w:div>
    <w:div w:id="1373387900">
      <w:bodyDiv w:val="1"/>
      <w:marLeft w:val="0"/>
      <w:marRight w:val="0"/>
      <w:marTop w:val="0"/>
      <w:marBottom w:val="0"/>
      <w:divBdr>
        <w:top w:val="none" w:sz="0" w:space="0" w:color="auto"/>
        <w:left w:val="none" w:sz="0" w:space="0" w:color="auto"/>
        <w:bottom w:val="none" w:sz="0" w:space="0" w:color="auto"/>
        <w:right w:val="none" w:sz="0" w:space="0" w:color="auto"/>
      </w:divBdr>
    </w:div>
    <w:div w:id="1374386021">
      <w:bodyDiv w:val="1"/>
      <w:marLeft w:val="0"/>
      <w:marRight w:val="0"/>
      <w:marTop w:val="0"/>
      <w:marBottom w:val="0"/>
      <w:divBdr>
        <w:top w:val="none" w:sz="0" w:space="0" w:color="auto"/>
        <w:left w:val="none" w:sz="0" w:space="0" w:color="auto"/>
        <w:bottom w:val="none" w:sz="0" w:space="0" w:color="auto"/>
        <w:right w:val="none" w:sz="0" w:space="0" w:color="auto"/>
      </w:divBdr>
    </w:div>
    <w:div w:id="1374884515">
      <w:bodyDiv w:val="1"/>
      <w:marLeft w:val="0"/>
      <w:marRight w:val="0"/>
      <w:marTop w:val="0"/>
      <w:marBottom w:val="0"/>
      <w:divBdr>
        <w:top w:val="none" w:sz="0" w:space="0" w:color="auto"/>
        <w:left w:val="none" w:sz="0" w:space="0" w:color="auto"/>
        <w:bottom w:val="none" w:sz="0" w:space="0" w:color="auto"/>
        <w:right w:val="none" w:sz="0" w:space="0" w:color="auto"/>
      </w:divBdr>
    </w:div>
    <w:div w:id="1375420683">
      <w:bodyDiv w:val="1"/>
      <w:marLeft w:val="0"/>
      <w:marRight w:val="0"/>
      <w:marTop w:val="0"/>
      <w:marBottom w:val="0"/>
      <w:divBdr>
        <w:top w:val="none" w:sz="0" w:space="0" w:color="auto"/>
        <w:left w:val="none" w:sz="0" w:space="0" w:color="auto"/>
        <w:bottom w:val="none" w:sz="0" w:space="0" w:color="auto"/>
        <w:right w:val="none" w:sz="0" w:space="0" w:color="auto"/>
      </w:divBdr>
    </w:div>
    <w:div w:id="1376931575">
      <w:bodyDiv w:val="1"/>
      <w:marLeft w:val="0"/>
      <w:marRight w:val="0"/>
      <w:marTop w:val="0"/>
      <w:marBottom w:val="0"/>
      <w:divBdr>
        <w:top w:val="none" w:sz="0" w:space="0" w:color="auto"/>
        <w:left w:val="none" w:sz="0" w:space="0" w:color="auto"/>
        <w:bottom w:val="none" w:sz="0" w:space="0" w:color="auto"/>
        <w:right w:val="none" w:sz="0" w:space="0" w:color="auto"/>
      </w:divBdr>
    </w:div>
    <w:div w:id="1377318746">
      <w:bodyDiv w:val="1"/>
      <w:marLeft w:val="0"/>
      <w:marRight w:val="0"/>
      <w:marTop w:val="0"/>
      <w:marBottom w:val="0"/>
      <w:divBdr>
        <w:top w:val="none" w:sz="0" w:space="0" w:color="auto"/>
        <w:left w:val="none" w:sz="0" w:space="0" w:color="auto"/>
        <w:bottom w:val="none" w:sz="0" w:space="0" w:color="auto"/>
        <w:right w:val="none" w:sz="0" w:space="0" w:color="auto"/>
      </w:divBdr>
    </w:div>
    <w:div w:id="1378049246">
      <w:bodyDiv w:val="1"/>
      <w:marLeft w:val="0"/>
      <w:marRight w:val="0"/>
      <w:marTop w:val="0"/>
      <w:marBottom w:val="0"/>
      <w:divBdr>
        <w:top w:val="none" w:sz="0" w:space="0" w:color="auto"/>
        <w:left w:val="none" w:sz="0" w:space="0" w:color="auto"/>
        <w:bottom w:val="none" w:sz="0" w:space="0" w:color="auto"/>
        <w:right w:val="none" w:sz="0" w:space="0" w:color="auto"/>
      </w:divBdr>
    </w:div>
    <w:div w:id="1378311530">
      <w:bodyDiv w:val="1"/>
      <w:marLeft w:val="0"/>
      <w:marRight w:val="0"/>
      <w:marTop w:val="0"/>
      <w:marBottom w:val="0"/>
      <w:divBdr>
        <w:top w:val="none" w:sz="0" w:space="0" w:color="auto"/>
        <w:left w:val="none" w:sz="0" w:space="0" w:color="auto"/>
        <w:bottom w:val="none" w:sz="0" w:space="0" w:color="auto"/>
        <w:right w:val="none" w:sz="0" w:space="0" w:color="auto"/>
      </w:divBdr>
    </w:div>
    <w:div w:id="1378580921">
      <w:bodyDiv w:val="1"/>
      <w:marLeft w:val="0"/>
      <w:marRight w:val="0"/>
      <w:marTop w:val="0"/>
      <w:marBottom w:val="0"/>
      <w:divBdr>
        <w:top w:val="none" w:sz="0" w:space="0" w:color="auto"/>
        <w:left w:val="none" w:sz="0" w:space="0" w:color="auto"/>
        <w:bottom w:val="none" w:sz="0" w:space="0" w:color="auto"/>
        <w:right w:val="none" w:sz="0" w:space="0" w:color="auto"/>
      </w:divBdr>
    </w:div>
    <w:div w:id="1379477042">
      <w:bodyDiv w:val="1"/>
      <w:marLeft w:val="0"/>
      <w:marRight w:val="0"/>
      <w:marTop w:val="0"/>
      <w:marBottom w:val="0"/>
      <w:divBdr>
        <w:top w:val="none" w:sz="0" w:space="0" w:color="auto"/>
        <w:left w:val="none" w:sz="0" w:space="0" w:color="auto"/>
        <w:bottom w:val="none" w:sz="0" w:space="0" w:color="auto"/>
        <w:right w:val="none" w:sz="0" w:space="0" w:color="auto"/>
      </w:divBdr>
    </w:div>
    <w:div w:id="1381858660">
      <w:bodyDiv w:val="1"/>
      <w:marLeft w:val="0"/>
      <w:marRight w:val="0"/>
      <w:marTop w:val="0"/>
      <w:marBottom w:val="0"/>
      <w:divBdr>
        <w:top w:val="none" w:sz="0" w:space="0" w:color="auto"/>
        <w:left w:val="none" w:sz="0" w:space="0" w:color="auto"/>
        <w:bottom w:val="none" w:sz="0" w:space="0" w:color="auto"/>
        <w:right w:val="none" w:sz="0" w:space="0" w:color="auto"/>
      </w:divBdr>
    </w:div>
    <w:div w:id="1383208068">
      <w:bodyDiv w:val="1"/>
      <w:marLeft w:val="0"/>
      <w:marRight w:val="0"/>
      <w:marTop w:val="0"/>
      <w:marBottom w:val="0"/>
      <w:divBdr>
        <w:top w:val="none" w:sz="0" w:space="0" w:color="auto"/>
        <w:left w:val="none" w:sz="0" w:space="0" w:color="auto"/>
        <w:bottom w:val="none" w:sz="0" w:space="0" w:color="auto"/>
        <w:right w:val="none" w:sz="0" w:space="0" w:color="auto"/>
      </w:divBdr>
    </w:div>
    <w:div w:id="1383334555">
      <w:bodyDiv w:val="1"/>
      <w:marLeft w:val="0"/>
      <w:marRight w:val="0"/>
      <w:marTop w:val="0"/>
      <w:marBottom w:val="0"/>
      <w:divBdr>
        <w:top w:val="none" w:sz="0" w:space="0" w:color="auto"/>
        <w:left w:val="none" w:sz="0" w:space="0" w:color="auto"/>
        <w:bottom w:val="none" w:sz="0" w:space="0" w:color="auto"/>
        <w:right w:val="none" w:sz="0" w:space="0" w:color="auto"/>
      </w:divBdr>
    </w:div>
    <w:div w:id="1383754051">
      <w:bodyDiv w:val="1"/>
      <w:marLeft w:val="0"/>
      <w:marRight w:val="0"/>
      <w:marTop w:val="0"/>
      <w:marBottom w:val="0"/>
      <w:divBdr>
        <w:top w:val="none" w:sz="0" w:space="0" w:color="auto"/>
        <w:left w:val="none" w:sz="0" w:space="0" w:color="auto"/>
        <w:bottom w:val="none" w:sz="0" w:space="0" w:color="auto"/>
        <w:right w:val="none" w:sz="0" w:space="0" w:color="auto"/>
      </w:divBdr>
    </w:div>
    <w:div w:id="1386754596">
      <w:bodyDiv w:val="1"/>
      <w:marLeft w:val="0"/>
      <w:marRight w:val="0"/>
      <w:marTop w:val="0"/>
      <w:marBottom w:val="0"/>
      <w:divBdr>
        <w:top w:val="none" w:sz="0" w:space="0" w:color="auto"/>
        <w:left w:val="none" w:sz="0" w:space="0" w:color="auto"/>
        <w:bottom w:val="none" w:sz="0" w:space="0" w:color="auto"/>
        <w:right w:val="none" w:sz="0" w:space="0" w:color="auto"/>
      </w:divBdr>
    </w:div>
    <w:div w:id="1387148697">
      <w:bodyDiv w:val="1"/>
      <w:marLeft w:val="0"/>
      <w:marRight w:val="0"/>
      <w:marTop w:val="0"/>
      <w:marBottom w:val="0"/>
      <w:divBdr>
        <w:top w:val="none" w:sz="0" w:space="0" w:color="auto"/>
        <w:left w:val="none" w:sz="0" w:space="0" w:color="auto"/>
        <w:bottom w:val="none" w:sz="0" w:space="0" w:color="auto"/>
        <w:right w:val="none" w:sz="0" w:space="0" w:color="auto"/>
      </w:divBdr>
    </w:div>
    <w:div w:id="1389114343">
      <w:bodyDiv w:val="1"/>
      <w:marLeft w:val="0"/>
      <w:marRight w:val="0"/>
      <w:marTop w:val="0"/>
      <w:marBottom w:val="0"/>
      <w:divBdr>
        <w:top w:val="none" w:sz="0" w:space="0" w:color="auto"/>
        <w:left w:val="none" w:sz="0" w:space="0" w:color="auto"/>
        <w:bottom w:val="none" w:sz="0" w:space="0" w:color="auto"/>
        <w:right w:val="none" w:sz="0" w:space="0" w:color="auto"/>
      </w:divBdr>
    </w:div>
    <w:div w:id="1389376523">
      <w:bodyDiv w:val="1"/>
      <w:marLeft w:val="0"/>
      <w:marRight w:val="0"/>
      <w:marTop w:val="0"/>
      <w:marBottom w:val="0"/>
      <w:divBdr>
        <w:top w:val="none" w:sz="0" w:space="0" w:color="auto"/>
        <w:left w:val="none" w:sz="0" w:space="0" w:color="auto"/>
        <w:bottom w:val="none" w:sz="0" w:space="0" w:color="auto"/>
        <w:right w:val="none" w:sz="0" w:space="0" w:color="auto"/>
      </w:divBdr>
    </w:div>
    <w:div w:id="1390884610">
      <w:bodyDiv w:val="1"/>
      <w:marLeft w:val="0"/>
      <w:marRight w:val="0"/>
      <w:marTop w:val="0"/>
      <w:marBottom w:val="0"/>
      <w:divBdr>
        <w:top w:val="none" w:sz="0" w:space="0" w:color="auto"/>
        <w:left w:val="none" w:sz="0" w:space="0" w:color="auto"/>
        <w:bottom w:val="none" w:sz="0" w:space="0" w:color="auto"/>
        <w:right w:val="none" w:sz="0" w:space="0" w:color="auto"/>
      </w:divBdr>
    </w:div>
    <w:div w:id="1392652880">
      <w:bodyDiv w:val="1"/>
      <w:marLeft w:val="0"/>
      <w:marRight w:val="0"/>
      <w:marTop w:val="0"/>
      <w:marBottom w:val="0"/>
      <w:divBdr>
        <w:top w:val="none" w:sz="0" w:space="0" w:color="auto"/>
        <w:left w:val="none" w:sz="0" w:space="0" w:color="auto"/>
        <w:bottom w:val="none" w:sz="0" w:space="0" w:color="auto"/>
        <w:right w:val="none" w:sz="0" w:space="0" w:color="auto"/>
      </w:divBdr>
    </w:div>
    <w:div w:id="1392926890">
      <w:bodyDiv w:val="1"/>
      <w:marLeft w:val="0"/>
      <w:marRight w:val="0"/>
      <w:marTop w:val="0"/>
      <w:marBottom w:val="0"/>
      <w:divBdr>
        <w:top w:val="none" w:sz="0" w:space="0" w:color="auto"/>
        <w:left w:val="none" w:sz="0" w:space="0" w:color="auto"/>
        <w:bottom w:val="none" w:sz="0" w:space="0" w:color="auto"/>
        <w:right w:val="none" w:sz="0" w:space="0" w:color="auto"/>
      </w:divBdr>
    </w:div>
    <w:div w:id="1393581443">
      <w:bodyDiv w:val="1"/>
      <w:marLeft w:val="0"/>
      <w:marRight w:val="0"/>
      <w:marTop w:val="0"/>
      <w:marBottom w:val="0"/>
      <w:divBdr>
        <w:top w:val="none" w:sz="0" w:space="0" w:color="auto"/>
        <w:left w:val="none" w:sz="0" w:space="0" w:color="auto"/>
        <w:bottom w:val="none" w:sz="0" w:space="0" w:color="auto"/>
        <w:right w:val="none" w:sz="0" w:space="0" w:color="auto"/>
      </w:divBdr>
    </w:div>
    <w:div w:id="1394039467">
      <w:bodyDiv w:val="1"/>
      <w:marLeft w:val="0"/>
      <w:marRight w:val="0"/>
      <w:marTop w:val="0"/>
      <w:marBottom w:val="0"/>
      <w:divBdr>
        <w:top w:val="none" w:sz="0" w:space="0" w:color="auto"/>
        <w:left w:val="none" w:sz="0" w:space="0" w:color="auto"/>
        <w:bottom w:val="none" w:sz="0" w:space="0" w:color="auto"/>
        <w:right w:val="none" w:sz="0" w:space="0" w:color="auto"/>
      </w:divBdr>
    </w:div>
    <w:div w:id="1394813802">
      <w:bodyDiv w:val="1"/>
      <w:marLeft w:val="0"/>
      <w:marRight w:val="0"/>
      <w:marTop w:val="0"/>
      <w:marBottom w:val="0"/>
      <w:divBdr>
        <w:top w:val="none" w:sz="0" w:space="0" w:color="auto"/>
        <w:left w:val="none" w:sz="0" w:space="0" w:color="auto"/>
        <w:bottom w:val="none" w:sz="0" w:space="0" w:color="auto"/>
        <w:right w:val="none" w:sz="0" w:space="0" w:color="auto"/>
      </w:divBdr>
    </w:div>
    <w:div w:id="1397433727">
      <w:bodyDiv w:val="1"/>
      <w:marLeft w:val="0"/>
      <w:marRight w:val="0"/>
      <w:marTop w:val="0"/>
      <w:marBottom w:val="0"/>
      <w:divBdr>
        <w:top w:val="none" w:sz="0" w:space="0" w:color="auto"/>
        <w:left w:val="none" w:sz="0" w:space="0" w:color="auto"/>
        <w:bottom w:val="none" w:sz="0" w:space="0" w:color="auto"/>
        <w:right w:val="none" w:sz="0" w:space="0" w:color="auto"/>
      </w:divBdr>
    </w:div>
    <w:div w:id="1397970104">
      <w:bodyDiv w:val="1"/>
      <w:marLeft w:val="0"/>
      <w:marRight w:val="0"/>
      <w:marTop w:val="0"/>
      <w:marBottom w:val="0"/>
      <w:divBdr>
        <w:top w:val="none" w:sz="0" w:space="0" w:color="auto"/>
        <w:left w:val="none" w:sz="0" w:space="0" w:color="auto"/>
        <w:bottom w:val="none" w:sz="0" w:space="0" w:color="auto"/>
        <w:right w:val="none" w:sz="0" w:space="0" w:color="auto"/>
      </w:divBdr>
    </w:div>
    <w:div w:id="1400901867">
      <w:bodyDiv w:val="1"/>
      <w:marLeft w:val="0"/>
      <w:marRight w:val="0"/>
      <w:marTop w:val="0"/>
      <w:marBottom w:val="0"/>
      <w:divBdr>
        <w:top w:val="none" w:sz="0" w:space="0" w:color="auto"/>
        <w:left w:val="none" w:sz="0" w:space="0" w:color="auto"/>
        <w:bottom w:val="none" w:sz="0" w:space="0" w:color="auto"/>
        <w:right w:val="none" w:sz="0" w:space="0" w:color="auto"/>
      </w:divBdr>
    </w:div>
    <w:div w:id="1401488314">
      <w:bodyDiv w:val="1"/>
      <w:marLeft w:val="0"/>
      <w:marRight w:val="0"/>
      <w:marTop w:val="0"/>
      <w:marBottom w:val="0"/>
      <w:divBdr>
        <w:top w:val="none" w:sz="0" w:space="0" w:color="auto"/>
        <w:left w:val="none" w:sz="0" w:space="0" w:color="auto"/>
        <w:bottom w:val="none" w:sz="0" w:space="0" w:color="auto"/>
        <w:right w:val="none" w:sz="0" w:space="0" w:color="auto"/>
      </w:divBdr>
    </w:div>
    <w:div w:id="1403331079">
      <w:bodyDiv w:val="1"/>
      <w:marLeft w:val="0"/>
      <w:marRight w:val="0"/>
      <w:marTop w:val="0"/>
      <w:marBottom w:val="0"/>
      <w:divBdr>
        <w:top w:val="none" w:sz="0" w:space="0" w:color="auto"/>
        <w:left w:val="none" w:sz="0" w:space="0" w:color="auto"/>
        <w:bottom w:val="none" w:sz="0" w:space="0" w:color="auto"/>
        <w:right w:val="none" w:sz="0" w:space="0" w:color="auto"/>
      </w:divBdr>
    </w:div>
    <w:div w:id="1405369062">
      <w:bodyDiv w:val="1"/>
      <w:marLeft w:val="0"/>
      <w:marRight w:val="0"/>
      <w:marTop w:val="0"/>
      <w:marBottom w:val="0"/>
      <w:divBdr>
        <w:top w:val="none" w:sz="0" w:space="0" w:color="auto"/>
        <w:left w:val="none" w:sz="0" w:space="0" w:color="auto"/>
        <w:bottom w:val="none" w:sz="0" w:space="0" w:color="auto"/>
        <w:right w:val="none" w:sz="0" w:space="0" w:color="auto"/>
      </w:divBdr>
    </w:div>
    <w:div w:id="1409305772">
      <w:bodyDiv w:val="1"/>
      <w:marLeft w:val="0"/>
      <w:marRight w:val="0"/>
      <w:marTop w:val="0"/>
      <w:marBottom w:val="0"/>
      <w:divBdr>
        <w:top w:val="none" w:sz="0" w:space="0" w:color="auto"/>
        <w:left w:val="none" w:sz="0" w:space="0" w:color="auto"/>
        <w:bottom w:val="none" w:sz="0" w:space="0" w:color="auto"/>
        <w:right w:val="none" w:sz="0" w:space="0" w:color="auto"/>
      </w:divBdr>
    </w:div>
    <w:div w:id="1410662987">
      <w:bodyDiv w:val="1"/>
      <w:marLeft w:val="0"/>
      <w:marRight w:val="0"/>
      <w:marTop w:val="0"/>
      <w:marBottom w:val="0"/>
      <w:divBdr>
        <w:top w:val="none" w:sz="0" w:space="0" w:color="auto"/>
        <w:left w:val="none" w:sz="0" w:space="0" w:color="auto"/>
        <w:bottom w:val="none" w:sz="0" w:space="0" w:color="auto"/>
        <w:right w:val="none" w:sz="0" w:space="0" w:color="auto"/>
      </w:divBdr>
    </w:div>
    <w:div w:id="1411271130">
      <w:bodyDiv w:val="1"/>
      <w:marLeft w:val="0"/>
      <w:marRight w:val="0"/>
      <w:marTop w:val="0"/>
      <w:marBottom w:val="0"/>
      <w:divBdr>
        <w:top w:val="none" w:sz="0" w:space="0" w:color="auto"/>
        <w:left w:val="none" w:sz="0" w:space="0" w:color="auto"/>
        <w:bottom w:val="none" w:sz="0" w:space="0" w:color="auto"/>
        <w:right w:val="none" w:sz="0" w:space="0" w:color="auto"/>
      </w:divBdr>
    </w:div>
    <w:div w:id="1411343827">
      <w:bodyDiv w:val="1"/>
      <w:marLeft w:val="0"/>
      <w:marRight w:val="0"/>
      <w:marTop w:val="0"/>
      <w:marBottom w:val="0"/>
      <w:divBdr>
        <w:top w:val="none" w:sz="0" w:space="0" w:color="auto"/>
        <w:left w:val="none" w:sz="0" w:space="0" w:color="auto"/>
        <w:bottom w:val="none" w:sz="0" w:space="0" w:color="auto"/>
        <w:right w:val="none" w:sz="0" w:space="0" w:color="auto"/>
      </w:divBdr>
    </w:div>
    <w:div w:id="1413089344">
      <w:bodyDiv w:val="1"/>
      <w:marLeft w:val="0"/>
      <w:marRight w:val="0"/>
      <w:marTop w:val="0"/>
      <w:marBottom w:val="0"/>
      <w:divBdr>
        <w:top w:val="none" w:sz="0" w:space="0" w:color="auto"/>
        <w:left w:val="none" w:sz="0" w:space="0" w:color="auto"/>
        <w:bottom w:val="none" w:sz="0" w:space="0" w:color="auto"/>
        <w:right w:val="none" w:sz="0" w:space="0" w:color="auto"/>
      </w:divBdr>
    </w:div>
    <w:div w:id="1413971066">
      <w:bodyDiv w:val="1"/>
      <w:marLeft w:val="0"/>
      <w:marRight w:val="0"/>
      <w:marTop w:val="0"/>
      <w:marBottom w:val="0"/>
      <w:divBdr>
        <w:top w:val="none" w:sz="0" w:space="0" w:color="auto"/>
        <w:left w:val="none" w:sz="0" w:space="0" w:color="auto"/>
        <w:bottom w:val="none" w:sz="0" w:space="0" w:color="auto"/>
        <w:right w:val="none" w:sz="0" w:space="0" w:color="auto"/>
      </w:divBdr>
    </w:div>
    <w:div w:id="1416702592">
      <w:bodyDiv w:val="1"/>
      <w:marLeft w:val="0"/>
      <w:marRight w:val="0"/>
      <w:marTop w:val="0"/>
      <w:marBottom w:val="0"/>
      <w:divBdr>
        <w:top w:val="none" w:sz="0" w:space="0" w:color="auto"/>
        <w:left w:val="none" w:sz="0" w:space="0" w:color="auto"/>
        <w:bottom w:val="none" w:sz="0" w:space="0" w:color="auto"/>
        <w:right w:val="none" w:sz="0" w:space="0" w:color="auto"/>
      </w:divBdr>
    </w:div>
    <w:div w:id="1417291396">
      <w:bodyDiv w:val="1"/>
      <w:marLeft w:val="0"/>
      <w:marRight w:val="0"/>
      <w:marTop w:val="0"/>
      <w:marBottom w:val="0"/>
      <w:divBdr>
        <w:top w:val="none" w:sz="0" w:space="0" w:color="auto"/>
        <w:left w:val="none" w:sz="0" w:space="0" w:color="auto"/>
        <w:bottom w:val="none" w:sz="0" w:space="0" w:color="auto"/>
        <w:right w:val="none" w:sz="0" w:space="0" w:color="auto"/>
      </w:divBdr>
      <w:divsChild>
        <w:div w:id="1308701004">
          <w:marLeft w:val="576"/>
          <w:marRight w:val="0"/>
          <w:marTop w:val="80"/>
          <w:marBottom w:val="0"/>
          <w:divBdr>
            <w:top w:val="none" w:sz="0" w:space="0" w:color="auto"/>
            <w:left w:val="none" w:sz="0" w:space="0" w:color="auto"/>
            <w:bottom w:val="none" w:sz="0" w:space="0" w:color="auto"/>
            <w:right w:val="none" w:sz="0" w:space="0" w:color="auto"/>
          </w:divBdr>
        </w:div>
      </w:divsChild>
    </w:div>
    <w:div w:id="1417897810">
      <w:bodyDiv w:val="1"/>
      <w:marLeft w:val="0"/>
      <w:marRight w:val="0"/>
      <w:marTop w:val="0"/>
      <w:marBottom w:val="0"/>
      <w:divBdr>
        <w:top w:val="none" w:sz="0" w:space="0" w:color="auto"/>
        <w:left w:val="none" w:sz="0" w:space="0" w:color="auto"/>
        <w:bottom w:val="none" w:sz="0" w:space="0" w:color="auto"/>
        <w:right w:val="none" w:sz="0" w:space="0" w:color="auto"/>
      </w:divBdr>
    </w:div>
    <w:div w:id="1418475583">
      <w:bodyDiv w:val="1"/>
      <w:marLeft w:val="0"/>
      <w:marRight w:val="0"/>
      <w:marTop w:val="0"/>
      <w:marBottom w:val="0"/>
      <w:divBdr>
        <w:top w:val="none" w:sz="0" w:space="0" w:color="auto"/>
        <w:left w:val="none" w:sz="0" w:space="0" w:color="auto"/>
        <w:bottom w:val="none" w:sz="0" w:space="0" w:color="auto"/>
        <w:right w:val="none" w:sz="0" w:space="0" w:color="auto"/>
      </w:divBdr>
    </w:div>
    <w:div w:id="1419400357">
      <w:bodyDiv w:val="1"/>
      <w:marLeft w:val="0"/>
      <w:marRight w:val="0"/>
      <w:marTop w:val="0"/>
      <w:marBottom w:val="0"/>
      <w:divBdr>
        <w:top w:val="none" w:sz="0" w:space="0" w:color="auto"/>
        <w:left w:val="none" w:sz="0" w:space="0" w:color="auto"/>
        <w:bottom w:val="none" w:sz="0" w:space="0" w:color="auto"/>
        <w:right w:val="none" w:sz="0" w:space="0" w:color="auto"/>
      </w:divBdr>
    </w:div>
    <w:div w:id="1419671775">
      <w:bodyDiv w:val="1"/>
      <w:marLeft w:val="0"/>
      <w:marRight w:val="0"/>
      <w:marTop w:val="0"/>
      <w:marBottom w:val="0"/>
      <w:divBdr>
        <w:top w:val="none" w:sz="0" w:space="0" w:color="auto"/>
        <w:left w:val="none" w:sz="0" w:space="0" w:color="auto"/>
        <w:bottom w:val="none" w:sz="0" w:space="0" w:color="auto"/>
        <w:right w:val="none" w:sz="0" w:space="0" w:color="auto"/>
      </w:divBdr>
    </w:div>
    <w:div w:id="1419909165">
      <w:bodyDiv w:val="1"/>
      <w:marLeft w:val="0"/>
      <w:marRight w:val="0"/>
      <w:marTop w:val="0"/>
      <w:marBottom w:val="0"/>
      <w:divBdr>
        <w:top w:val="none" w:sz="0" w:space="0" w:color="auto"/>
        <w:left w:val="none" w:sz="0" w:space="0" w:color="auto"/>
        <w:bottom w:val="none" w:sz="0" w:space="0" w:color="auto"/>
        <w:right w:val="none" w:sz="0" w:space="0" w:color="auto"/>
      </w:divBdr>
    </w:div>
    <w:div w:id="1420369217">
      <w:bodyDiv w:val="1"/>
      <w:marLeft w:val="0"/>
      <w:marRight w:val="0"/>
      <w:marTop w:val="0"/>
      <w:marBottom w:val="0"/>
      <w:divBdr>
        <w:top w:val="none" w:sz="0" w:space="0" w:color="auto"/>
        <w:left w:val="none" w:sz="0" w:space="0" w:color="auto"/>
        <w:bottom w:val="none" w:sz="0" w:space="0" w:color="auto"/>
        <w:right w:val="none" w:sz="0" w:space="0" w:color="auto"/>
      </w:divBdr>
    </w:div>
    <w:div w:id="1420521646">
      <w:bodyDiv w:val="1"/>
      <w:marLeft w:val="0"/>
      <w:marRight w:val="0"/>
      <w:marTop w:val="0"/>
      <w:marBottom w:val="0"/>
      <w:divBdr>
        <w:top w:val="none" w:sz="0" w:space="0" w:color="auto"/>
        <w:left w:val="none" w:sz="0" w:space="0" w:color="auto"/>
        <w:bottom w:val="none" w:sz="0" w:space="0" w:color="auto"/>
        <w:right w:val="none" w:sz="0" w:space="0" w:color="auto"/>
      </w:divBdr>
    </w:div>
    <w:div w:id="1421178801">
      <w:bodyDiv w:val="1"/>
      <w:marLeft w:val="0"/>
      <w:marRight w:val="0"/>
      <w:marTop w:val="0"/>
      <w:marBottom w:val="0"/>
      <w:divBdr>
        <w:top w:val="none" w:sz="0" w:space="0" w:color="auto"/>
        <w:left w:val="none" w:sz="0" w:space="0" w:color="auto"/>
        <w:bottom w:val="none" w:sz="0" w:space="0" w:color="auto"/>
        <w:right w:val="none" w:sz="0" w:space="0" w:color="auto"/>
      </w:divBdr>
    </w:div>
    <w:div w:id="1422750300">
      <w:bodyDiv w:val="1"/>
      <w:marLeft w:val="0"/>
      <w:marRight w:val="0"/>
      <w:marTop w:val="0"/>
      <w:marBottom w:val="0"/>
      <w:divBdr>
        <w:top w:val="none" w:sz="0" w:space="0" w:color="auto"/>
        <w:left w:val="none" w:sz="0" w:space="0" w:color="auto"/>
        <w:bottom w:val="none" w:sz="0" w:space="0" w:color="auto"/>
        <w:right w:val="none" w:sz="0" w:space="0" w:color="auto"/>
      </w:divBdr>
    </w:div>
    <w:div w:id="1423406886">
      <w:bodyDiv w:val="1"/>
      <w:marLeft w:val="0"/>
      <w:marRight w:val="0"/>
      <w:marTop w:val="0"/>
      <w:marBottom w:val="0"/>
      <w:divBdr>
        <w:top w:val="none" w:sz="0" w:space="0" w:color="auto"/>
        <w:left w:val="none" w:sz="0" w:space="0" w:color="auto"/>
        <w:bottom w:val="none" w:sz="0" w:space="0" w:color="auto"/>
        <w:right w:val="none" w:sz="0" w:space="0" w:color="auto"/>
      </w:divBdr>
    </w:div>
    <w:div w:id="1424378728">
      <w:bodyDiv w:val="1"/>
      <w:marLeft w:val="0"/>
      <w:marRight w:val="0"/>
      <w:marTop w:val="0"/>
      <w:marBottom w:val="0"/>
      <w:divBdr>
        <w:top w:val="none" w:sz="0" w:space="0" w:color="auto"/>
        <w:left w:val="none" w:sz="0" w:space="0" w:color="auto"/>
        <w:bottom w:val="none" w:sz="0" w:space="0" w:color="auto"/>
        <w:right w:val="none" w:sz="0" w:space="0" w:color="auto"/>
      </w:divBdr>
    </w:div>
    <w:div w:id="1425881098">
      <w:bodyDiv w:val="1"/>
      <w:marLeft w:val="0"/>
      <w:marRight w:val="0"/>
      <w:marTop w:val="0"/>
      <w:marBottom w:val="0"/>
      <w:divBdr>
        <w:top w:val="none" w:sz="0" w:space="0" w:color="auto"/>
        <w:left w:val="none" w:sz="0" w:space="0" w:color="auto"/>
        <w:bottom w:val="none" w:sz="0" w:space="0" w:color="auto"/>
        <w:right w:val="none" w:sz="0" w:space="0" w:color="auto"/>
      </w:divBdr>
    </w:div>
    <w:div w:id="1427775810">
      <w:bodyDiv w:val="1"/>
      <w:marLeft w:val="0"/>
      <w:marRight w:val="0"/>
      <w:marTop w:val="0"/>
      <w:marBottom w:val="0"/>
      <w:divBdr>
        <w:top w:val="none" w:sz="0" w:space="0" w:color="auto"/>
        <w:left w:val="none" w:sz="0" w:space="0" w:color="auto"/>
        <w:bottom w:val="none" w:sz="0" w:space="0" w:color="auto"/>
        <w:right w:val="none" w:sz="0" w:space="0" w:color="auto"/>
      </w:divBdr>
    </w:div>
    <w:div w:id="1429351987">
      <w:bodyDiv w:val="1"/>
      <w:marLeft w:val="0"/>
      <w:marRight w:val="0"/>
      <w:marTop w:val="0"/>
      <w:marBottom w:val="0"/>
      <w:divBdr>
        <w:top w:val="none" w:sz="0" w:space="0" w:color="auto"/>
        <w:left w:val="none" w:sz="0" w:space="0" w:color="auto"/>
        <w:bottom w:val="none" w:sz="0" w:space="0" w:color="auto"/>
        <w:right w:val="none" w:sz="0" w:space="0" w:color="auto"/>
      </w:divBdr>
    </w:div>
    <w:div w:id="1430811273">
      <w:bodyDiv w:val="1"/>
      <w:marLeft w:val="0"/>
      <w:marRight w:val="0"/>
      <w:marTop w:val="0"/>
      <w:marBottom w:val="0"/>
      <w:divBdr>
        <w:top w:val="none" w:sz="0" w:space="0" w:color="auto"/>
        <w:left w:val="none" w:sz="0" w:space="0" w:color="auto"/>
        <w:bottom w:val="none" w:sz="0" w:space="0" w:color="auto"/>
        <w:right w:val="none" w:sz="0" w:space="0" w:color="auto"/>
      </w:divBdr>
    </w:div>
    <w:div w:id="1431582783">
      <w:bodyDiv w:val="1"/>
      <w:marLeft w:val="0"/>
      <w:marRight w:val="0"/>
      <w:marTop w:val="0"/>
      <w:marBottom w:val="0"/>
      <w:divBdr>
        <w:top w:val="none" w:sz="0" w:space="0" w:color="auto"/>
        <w:left w:val="none" w:sz="0" w:space="0" w:color="auto"/>
        <w:bottom w:val="none" w:sz="0" w:space="0" w:color="auto"/>
        <w:right w:val="none" w:sz="0" w:space="0" w:color="auto"/>
      </w:divBdr>
    </w:div>
    <w:div w:id="1431657929">
      <w:bodyDiv w:val="1"/>
      <w:marLeft w:val="0"/>
      <w:marRight w:val="0"/>
      <w:marTop w:val="0"/>
      <w:marBottom w:val="0"/>
      <w:divBdr>
        <w:top w:val="none" w:sz="0" w:space="0" w:color="auto"/>
        <w:left w:val="none" w:sz="0" w:space="0" w:color="auto"/>
        <w:bottom w:val="none" w:sz="0" w:space="0" w:color="auto"/>
        <w:right w:val="none" w:sz="0" w:space="0" w:color="auto"/>
      </w:divBdr>
    </w:div>
    <w:div w:id="1431857472">
      <w:bodyDiv w:val="1"/>
      <w:marLeft w:val="0"/>
      <w:marRight w:val="0"/>
      <w:marTop w:val="0"/>
      <w:marBottom w:val="0"/>
      <w:divBdr>
        <w:top w:val="none" w:sz="0" w:space="0" w:color="auto"/>
        <w:left w:val="none" w:sz="0" w:space="0" w:color="auto"/>
        <w:bottom w:val="none" w:sz="0" w:space="0" w:color="auto"/>
        <w:right w:val="none" w:sz="0" w:space="0" w:color="auto"/>
      </w:divBdr>
    </w:div>
    <w:div w:id="1433089073">
      <w:bodyDiv w:val="1"/>
      <w:marLeft w:val="0"/>
      <w:marRight w:val="0"/>
      <w:marTop w:val="0"/>
      <w:marBottom w:val="0"/>
      <w:divBdr>
        <w:top w:val="none" w:sz="0" w:space="0" w:color="auto"/>
        <w:left w:val="none" w:sz="0" w:space="0" w:color="auto"/>
        <w:bottom w:val="none" w:sz="0" w:space="0" w:color="auto"/>
        <w:right w:val="none" w:sz="0" w:space="0" w:color="auto"/>
      </w:divBdr>
    </w:div>
    <w:div w:id="1434596052">
      <w:bodyDiv w:val="1"/>
      <w:marLeft w:val="0"/>
      <w:marRight w:val="0"/>
      <w:marTop w:val="0"/>
      <w:marBottom w:val="0"/>
      <w:divBdr>
        <w:top w:val="none" w:sz="0" w:space="0" w:color="auto"/>
        <w:left w:val="none" w:sz="0" w:space="0" w:color="auto"/>
        <w:bottom w:val="none" w:sz="0" w:space="0" w:color="auto"/>
        <w:right w:val="none" w:sz="0" w:space="0" w:color="auto"/>
      </w:divBdr>
    </w:div>
    <w:div w:id="1434784043">
      <w:bodyDiv w:val="1"/>
      <w:marLeft w:val="0"/>
      <w:marRight w:val="0"/>
      <w:marTop w:val="0"/>
      <w:marBottom w:val="0"/>
      <w:divBdr>
        <w:top w:val="none" w:sz="0" w:space="0" w:color="auto"/>
        <w:left w:val="none" w:sz="0" w:space="0" w:color="auto"/>
        <w:bottom w:val="none" w:sz="0" w:space="0" w:color="auto"/>
        <w:right w:val="none" w:sz="0" w:space="0" w:color="auto"/>
      </w:divBdr>
    </w:div>
    <w:div w:id="1437093671">
      <w:bodyDiv w:val="1"/>
      <w:marLeft w:val="0"/>
      <w:marRight w:val="0"/>
      <w:marTop w:val="0"/>
      <w:marBottom w:val="0"/>
      <w:divBdr>
        <w:top w:val="none" w:sz="0" w:space="0" w:color="auto"/>
        <w:left w:val="none" w:sz="0" w:space="0" w:color="auto"/>
        <w:bottom w:val="none" w:sz="0" w:space="0" w:color="auto"/>
        <w:right w:val="none" w:sz="0" w:space="0" w:color="auto"/>
      </w:divBdr>
    </w:div>
    <w:div w:id="1437868210">
      <w:bodyDiv w:val="1"/>
      <w:marLeft w:val="0"/>
      <w:marRight w:val="0"/>
      <w:marTop w:val="0"/>
      <w:marBottom w:val="0"/>
      <w:divBdr>
        <w:top w:val="none" w:sz="0" w:space="0" w:color="auto"/>
        <w:left w:val="none" w:sz="0" w:space="0" w:color="auto"/>
        <w:bottom w:val="none" w:sz="0" w:space="0" w:color="auto"/>
        <w:right w:val="none" w:sz="0" w:space="0" w:color="auto"/>
      </w:divBdr>
    </w:div>
    <w:div w:id="1440099692">
      <w:bodyDiv w:val="1"/>
      <w:marLeft w:val="0"/>
      <w:marRight w:val="0"/>
      <w:marTop w:val="0"/>
      <w:marBottom w:val="0"/>
      <w:divBdr>
        <w:top w:val="none" w:sz="0" w:space="0" w:color="auto"/>
        <w:left w:val="none" w:sz="0" w:space="0" w:color="auto"/>
        <w:bottom w:val="none" w:sz="0" w:space="0" w:color="auto"/>
        <w:right w:val="none" w:sz="0" w:space="0" w:color="auto"/>
      </w:divBdr>
    </w:div>
    <w:div w:id="1440685305">
      <w:bodyDiv w:val="1"/>
      <w:marLeft w:val="0"/>
      <w:marRight w:val="0"/>
      <w:marTop w:val="0"/>
      <w:marBottom w:val="0"/>
      <w:divBdr>
        <w:top w:val="none" w:sz="0" w:space="0" w:color="auto"/>
        <w:left w:val="none" w:sz="0" w:space="0" w:color="auto"/>
        <w:bottom w:val="none" w:sz="0" w:space="0" w:color="auto"/>
        <w:right w:val="none" w:sz="0" w:space="0" w:color="auto"/>
      </w:divBdr>
    </w:div>
    <w:div w:id="1440876572">
      <w:bodyDiv w:val="1"/>
      <w:marLeft w:val="0"/>
      <w:marRight w:val="0"/>
      <w:marTop w:val="0"/>
      <w:marBottom w:val="0"/>
      <w:divBdr>
        <w:top w:val="none" w:sz="0" w:space="0" w:color="auto"/>
        <w:left w:val="none" w:sz="0" w:space="0" w:color="auto"/>
        <w:bottom w:val="none" w:sz="0" w:space="0" w:color="auto"/>
        <w:right w:val="none" w:sz="0" w:space="0" w:color="auto"/>
      </w:divBdr>
    </w:div>
    <w:div w:id="1441149792">
      <w:bodyDiv w:val="1"/>
      <w:marLeft w:val="0"/>
      <w:marRight w:val="0"/>
      <w:marTop w:val="0"/>
      <w:marBottom w:val="0"/>
      <w:divBdr>
        <w:top w:val="none" w:sz="0" w:space="0" w:color="auto"/>
        <w:left w:val="none" w:sz="0" w:space="0" w:color="auto"/>
        <w:bottom w:val="none" w:sz="0" w:space="0" w:color="auto"/>
        <w:right w:val="none" w:sz="0" w:space="0" w:color="auto"/>
      </w:divBdr>
      <w:divsChild>
        <w:div w:id="1752004891">
          <w:marLeft w:val="547"/>
          <w:marRight w:val="0"/>
          <w:marTop w:val="134"/>
          <w:marBottom w:val="0"/>
          <w:divBdr>
            <w:top w:val="none" w:sz="0" w:space="0" w:color="auto"/>
            <w:left w:val="none" w:sz="0" w:space="0" w:color="auto"/>
            <w:bottom w:val="none" w:sz="0" w:space="0" w:color="auto"/>
            <w:right w:val="none" w:sz="0" w:space="0" w:color="auto"/>
          </w:divBdr>
        </w:div>
        <w:div w:id="239993668">
          <w:marLeft w:val="547"/>
          <w:marRight w:val="0"/>
          <w:marTop w:val="134"/>
          <w:marBottom w:val="0"/>
          <w:divBdr>
            <w:top w:val="none" w:sz="0" w:space="0" w:color="auto"/>
            <w:left w:val="none" w:sz="0" w:space="0" w:color="auto"/>
            <w:bottom w:val="none" w:sz="0" w:space="0" w:color="auto"/>
            <w:right w:val="none" w:sz="0" w:space="0" w:color="auto"/>
          </w:divBdr>
        </w:div>
        <w:div w:id="1374695684">
          <w:marLeft w:val="547"/>
          <w:marRight w:val="0"/>
          <w:marTop w:val="134"/>
          <w:marBottom w:val="0"/>
          <w:divBdr>
            <w:top w:val="none" w:sz="0" w:space="0" w:color="auto"/>
            <w:left w:val="none" w:sz="0" w:space="0" w:color="auto"/>
            <w:bottom w:val="none" w:sz="0" w:space="0" w:color="auto"/>
            <w:right w:val="none" w:sz="0" w:space="0" w:color="auto"/>
          </w:divBdr>
        </w:div>
        <w:div w:id="417792374">
          <w:marLeft w:val="547"/>
          <w:marRight w:val="0"/>
          <w:marTop w:val="134"/>
          <w:marBottom w:val="0"/>
          <w:divBdr>
            <w:top w:val="none" w:sz="0" w:space="0" w:color="auto"/>
            <w:left w:val="none" w:sz="0" w:space="0" w:color="auto"/>
            <w:bottom w:val="none" w:sz="0" w:space="0" w:color="auto"/>
            <w:right w:val="none" w:sz="0" w:space="0" w:color="auto"/>
          </w:divBdr>
        </w:div>
        <w:div w:id="254897479">
          <w:marLeft w:val="1166"/>
          <w:marRight w:val="0"/>
          <w:marTop w:val="115"/>
          <w:marBottom w:val="0"/>
          <w:divBdr>
            <w:top w:val="none" w:sz="0" w:space="0" w:color="auto"/>
            <w:left w:val="none" w:sz="0" w:space="0" w:color="auto"/>
            <w:bottom w:val="none" w:sz="0" w:space="0" w:color="auto"/>
            <w:right w:val="none" w:sz="0" w:space="0" w:color="auto"/>
          </w:divBdr>
        </w:div>
        <w:div w:id="771627950">
          <w:marLeft w:val="1166"/>
          <w:marRight w:val="0"/>
          <w:marTop w:val="115"/>
          <w:marBottom w:val="0"/>
          <w:divBdr>
            <w:top w:val="none" w:sz="0" w:space="0" w:color="auto"/>
            <w:left w:val="none" w:sz="0" w:space="0" w:color="auto"/>
            <w:bottom w:val="none" w:sz="0" w:space="0" w:color="auto"/>
            <w:right w:val="none" w:sz="0" w:space="0" w:color="auto"/>
          </w:divBdr>
        </w:div>
        <w:div w:id="14431674">
          <w:marLeft w:val="1166"/>
          <w:marRight w:val="0"/>
          <w:marTop w:val="115"/>
          <w:marBottom w:val="0"/>
          <w:divBdr>
            <w:top w:val="none" w:sz="0" w:space="0" w:color="auto"/>
            <w:left w:val="none" w:sz="0" w:space="0" w:color="auto"/>
            <w:bottom w:val="none" w:sz="0" w:space="0" w:color="auto"/>
            <w:right w:val="none" w:sz="0" w:space="0" w:color="auto"/>
          </w:divBdr>
        </w:div>
        <w:div w:id="584267948">
          <w:marLeft w:val="1166"/>
          <w:marRight w:val="0"/>
          <w:marTop w:val="115"/>
          <w:marBottom w:val="0"/>
          <w:divBdr>
            <w:top w:val="none" w:sz="0" w:space="0" w:color="auto"/>
            <w:left w:val="none" w:sz="0" w:space="0" w:color="auto"/>
            <w:bottom w:val="none" w:sz="0" w:space="0" w:color="auto"/>
            <w:right w:val="none" w:sz="0" w:space="0" w:color="auto"/>
          </w:divBdr>
        </w:div>
        <w:div w:id="2015649269">
          <w:marLeft w:val="1166"/>
          <w:marRight w:val="0"/>
          <w:marTop w:val="115"/>
          <w:marBottom w:val="0"/>
          <w:divBdr>
            <w:top w:val="none" w:sz="0" w:space="0" w:color="auto"/>
            <w:left w:val="none" w:sz="0" w:space="0" w:color="auto"/>
            <w:bottom w:val="none" w:sz="0" w:space="0" w:color="auto"/>
            <w:right w:val="none" w:sz="0" w:space="0" w:color="auto"/>
          </w:divBdr>
        </w:div>
        <w:div w:id="1667591896">
          <w:marLeft w:val="547"/>
          <w:marRight w:val="0"/>
          <w:marTop w:val="134"/>
          <w:marBottom w:val="0"/>
          <w:divBdr>
            <w:top w:val="none" w:sz="0" w:space="0" w:color="auto"/>
            <w:left w:val="none" w:sz="0" w:space="0" w:color="auto"/>
            <w:bottom w:val="none" w:sz="0" w:space="0" w:color="auto"/>
            <w:right w:val="none" w:sz="0" w:space="0" w:color="auto"/>
          </w:divBdr>
        </w:div>
        <w:div w:id="174685265">
          <w:marLeft w:val="547"/>
          <w:marRight w:val="0"/>
          <w:marTop w:val="134"/>
          <w:marBottom w:val="0"/>
          <w:divBdr>
            <w:top w:val="none" w:sz="0" w:space="0" w:color="auto"/>
            <w:left w:val="none" w:sz="0" w:space="0" w:color="auto"/>
            <w:bottom w:val="none" w:sz="0" w:space="0" w:color="auto"/>
            <w:right w:val="none" w:sz="0" w:space="0" w:color="auto"/>
          </w:divBdr>
        </w:div>
        <w:div w:id="101457994">
          <w:marLeft w:val="547"/>
          <w:marRight w:val="0"/>
          <w:marTop w:val="134"/>
          <w:marBottom w:val="0"/>
          <w:divBdr>
            <w:top w:val="none" w:sz="0" w:space="0" w:color="auto"/>
            <w:left w:val="none" w:sz="0" w:space="0" w:color="auto"/>
            <w:bottom w:val="none" w:sz="0" w:space="0" w:color="auto"/>
            <w:right w:val="none" w:sz="0" w:space="0" w:color="auto"/>
          </w:divBdr>
        </w:div>
      </w:divsChild>
    </w:div>
    <w:div w:id="1443265693">
      <w:bodyDiv w:val="1"/>
      <w:marLeft w:val="0"/>
      <w:marRight w:val="0"/>
      <w:marTop w:val="0"/>
      <w:marBottom w:val="0"/>
      <w:divBdr>
        <w:top w:val="none" w:sz="0" w:space="0" w:color="auto"/>
        <w:left w:val="none" w:sz="0" w:space="0" w:color="auto"/>
        <w:bottom w:val="none" w:sz="0" w:space="0" w:color="auto"/>
        <w:right w:val="none" w:sz="0" w:space="0" w:color="auto"/>
      </w:divBdr>
    </w:div>
    <w:div w:id="1446191582">
      <w:bodyDiv w:val="1"/>
      <w:marLeft w:val="0"/>
      <w:marRight w:val="0"/>
      <w:marTop w:val="0"/>
      <w:marBottom w:val="0"/>
      <w:divBdr>
        <w:top w:val="none" w:sz="0" w:space="0" w:color="auto"/>
        <w:left w:val="none" w:sz="0" w:space="0" w:color="auto"/>
        <w:bottom w:val="none" w:sz="0" w:space="0" w:color="auto"/>
        <w:right w:val="none" w:sz="0" w:space="0" w:color="auto"/>
      </w:divBdr>
    </w:div>
    <w:div w:id="1449817306">
      <w:bodyDiv w:val="1"/>
      <w:marLeft w:val="0"/>
      <w:marRight w:val="0"/>
      <w:marTop w:val="0"/>
      <w:marBottom w:val="0"/>
      <w:divBdr>
        <w:top w:val="none" w:sz="0" w:space="0" w:color="auto"/>
        <w:left w:val="none" w:sz="0" w:space="0" w:color="auto"/>
        <w:bottom w:val="none" w:sz="0" w:space="0" w:color="auto"/>
        <w:right w:val="none" w:sz="0" w:space="0" w:color="auto"/>
      </w:divBdr>
    </w:div>
    <w:div w:id="1450007161">
      <w:bodyDiv w:val="1"/>
      <w:marLeft w:val="0"/>
      <w:marRight w:val="0"/>
      <w:marTop w:val="0"/>
      <w:marBottom w:val="0"/>
      <w:divBdr>
        <w:top w:val="none" w:sz="0" w:space="0" w:color="auto"/>
        <w:left w:val="none" w:sz="0" w:space="0" w:color="auto"/>
        <w:bottom w:val="none" w:sz="0" w:space="0" w:color="auto"/>
        <w:right w:val="none" w:sz="0" w:space="0" w:color="auto"/>
      </w:divBdr>
    </w:div>
    <w:div w:id="1450247424">
      <w:bodyDiv w:val="1"/>
      <w:marLeft w:val="0"/>
      <w:marRight w:val="0"/>
      <w:marTop w:val="0"/>
      <w:marBottom w:val="0"/>
      <w:divBdr>
        <w:top w:val="none" w:sz="0" w:space="0" w:color="auto"/>
        <w:left w:val="none" w:sz="0" w:space="0" w:color="auto"/>
        <w:bottom w:val="none" w:sz="0" w:space="0" w:color="auto"/>
        <w:right w:val="none" w:sz="0" w:space="0" w:color="auto"/>
      </w:divBdr>
    </w:div>
    <w:div w:id="1451169838">
      <w:bodyDiv w:val="1"/>
      <w:marLeft w:val="0"/>
      <w:marRight w:val="0"/>
      <w:marTop w:val="0"/>
      <w:marBottom w:val="0"/>
      <w:divBdr>
        <w:top w:val="none" w:sz="0" w:space="0" w:color="auto"/>
        <w:left w:val="none" w:sz="0" w:space="0" w:color="auto"/>
        <w:bottom w:val="none" w:sz="0" w:space="0" w:color="auto"/>
        <w:right w:val="none" w:sz="0" w:space="0" w:color="auto"/>
      </w:divBdr>
    </w:div>
    <w:div w:id="1451389109">
      <w:bodyDiv w:val="1"/>
      <w:marLeft w:val="0"/>
      <w:marRight w:val="0"/>
      <w:marTop w:val="0"/>
      <w:marBottom w:val="0"/>
      <w:divBdr>
        <w:top w:val="none" w:sz="0" w:space="0" w:color="auto"/>
        <w:left w:val="none" w:sz="0" w:space="0" w:color="auto"/>
        <w:bottom w:val="none" w:sz="0" w:space="0" w:color="auto"/>
        <w:right w:val="none" w:sz="0" w:space="0" w:color="auto"/>
      </w:divBdr>
    </w:div>
    <w:div w:id="1452280213">
      <w:bodyDiv w:val="1"/>
      <w:marLeft w:val="0"/>
      <w:marRight w:val="0"/>
      <w:marTop w:val="0"/>
      <w:marBottom w:val="0"/>
      <w:divBdr>
        <w:top w:val="none" w:sz="0" w:space="0" w:color="auto"/>
        <w:left w:val="none" w:sz="0" w:space="0" w:color="auto"/>
        <w:bottom w:val="none" w:sz="0" w:space="0" w:color="auto"/>
        <w:right w:val="none" w:sz="0" w:space="0" w:color="auto"/>
      </w:divBdr>
    </w:div>
    <w:div w:id="1456019493">
      <w:bodyDiv w:val="1"/>
      <w:marLeft w:val="0"/>
      <w:marRight w:val="0"/>
      <w:marTop w:val="0"/>
      <w:marBottom w:val="0"/>
      <w:divBdr>
        <w:top w:val="none" w:sz="0" w:space="0" w:color="auto"/>
        <w:left w:val="none" w:sz="0" w:space="0" w:color="auto"/>
        <w:bottom w:val="none" w:sz="0" w:space="0" w:color="auto"/>
        <w:right w:val="none" w:sz="0" w:space="0" w:color="auto"/>
      </w:divBdr>
    </w:div>
    <w:div w:id="1456411527">
      <w:bodyDiv w:val="1"/>
      <w:marLeft w:val="0"/>
      <w:marRight w:val="0"/>
      <w:marTop w:val="0"/>
      <w:marBottom w:val="0"/>
      <w:divBdr>
        <w:top w:val="none" w:sz="0" w:space="0" w:color="auto"/>
        <w:left w:val="none" w:sz="0" w:space="0" w:color="auto"/>
        <w:bottom w:val="none" w:sz="0" w:space="0" w:color="auto"/>
        <w:right w:val="none" w:sz="0" w:space="0" w:color="auto"/>
      </w:divBdr>
    </w:div>
    <w:div w:id="1459451444">
      <w:bodyDiv w:val="1"/>
      <w:marLeft w:val="0"/>
      <w:marRight w:val="0"/>
      <w:marTop w:val="0"/>
      <w:marBottom w:val="0"/>
      <w:divBdr>
        <w:top w:val="none" w:sz="0" w:space="0" w:color="auto"/>
        <w:left w:val="none" w:sz="0" w:space="0" w:color="auto"/>
        <w:bottom w:val="none" w:sz="0" w:space="0" w:color="auto"/>
        <w:right w:val="none" w:sz="0" w:space="0" w:color="auto"/>
      </w:divBdr>
    </w:div>
    <w:div w:id="1460028153">
      <w:bodyDiv w:val="1"/>
      <w:marLeft w:val="0"/>
      <w:marRight w:val="0"/>
      <w:marTop w:val="0"/>
      <w:marBottom w:val="0"/>
      <w:divBdr>
        <w:top w:val="none" w:sz="0" w:space="0" w:color="auto"/>
        <w:left w:val="none" w:sz="0" w:space="0" w:color="auto"/>
        <w:bottom w:val="none" w:sz="0" w:space="0" w:color="auto"/>
        <w:right w:val="none" w:sz="0" w:space="0" w:color="auto"/>
      </w:divBdr>
    </w:div>
    <w:div w:id="1462042960">
      <w:bodyDiv w:val="1"/>
      <w:marLeft w:val="0"/>
      <w:marRight w:val="0"/>
      <w:marTop w:val="0"/>
      <w:marBottom w:val="0"/>
      <w:divBdr>
        <w:top w:val="none" w:sz="0" w:space="0" w:color="auto"/>
        <w:left w:val="none" w:sz="0" w:space="0" w:color="auto"/>
        <w:bottom w:val="none" w:sz="0" w:space="0" w:color="auto"/>
        <w:right w:val="none" w:sz="0" w:space="0" w:color="auto"/>
      </w:divBdr>
    </w:div>
    <w:div w:id="1464301438">
      <w:bodyDiv w:val="1"/>
      <w:marLeft w:val="0"/>
      <w:marRight w:val="0"/>
      <w:marTop w:val="0"/>
      <w:marBottom w:val="0"/>
      <w:divBdr>
        <w:top w:val="none" w:sz="0" w:space="0" w:color="auto"/>
        <w:left w:val="none" w:sz="0" w:space="0" w:color="auto"/>
        <w:bottom w:val="none" w:sz="0" w:space="0" w:color="auto"/>
        <w:right w:val="none" w:sz="0" w:space="0" w:color="auto"/>
      </w:divBdr>
    </w:div>
    <w:div w:id="1465345935">
      <w:bodyDiv w:val="1"/>
      <w:marLeft w:val="0"/>
      <w:marRight w:val="0"/>
      <w:marTop w:val="0"/>
      <w:marBottom w:val="0"/>
      <w:divBdr>
        <w:top w:val="none" w:sz="0" w:space="0" w:color="auto"/>
        <w:left w:val="none" w:sz="0" w:space="0" w:color="auto"/>
        <w:bottom w:val="none" w:sz="0" w:space="0" w:color="auto"/>
        <w:right w:val="none" w:sz="0" w:space="0" w:color="auto"/>
      </w:divBdr>
    </w:div>
    <w:div w:id="1466657026">
      <w:bodyDiv w:val="1"/>
      <w:marLeft w:val="0"/>
      <w:marRight w:val="0"/>
      <w:marTop w:val="0"/>
      <w:marBottom w:val="0"/>
      <w:divBdr>
        <w:top w:val="none" w:sz="0" w:space="0" w:color="auto"/>
        <w:left w:val="none" w:sz="0" w:space="0" w:color="auto"/>
        <w:bottom w:val="none" w:sz="0" w:space="0" w:color="auto"/>
        <w:right w:val="none" w:sz="0" w:space="0" w:color="auto"/>
      </w:divBdr>
    </w:div>
    <w:div w:id="1466780315">
      <w:bodyDiv w:val="1"/>
      <w:marLeft w:val="0"/>
      <w:marRight w:val="0"/>
      <w:marTop w:val="0"/>
      <w:marBottom w:val="0"/>
      <w:divBdr>
        <w:top w:val="none" w:sz="0" w:space="0" w:color="auto"/>
        <w:left w:val="none" w:sz="0" w:space="0" w:color="auto"/>
        <w:bottom w:val="none" w:sz="0" w:space="0" w:color="auto"/>
        <w:right w:val="none" w:sz="0" w:space="0" w:color="auto"/>
      </w:divBdr>
    </w:div>
    <w:div w:id="1467775353">
      <w:bodyDiv w:val="1"/>
      <w:marLeft w:val="0"/>
      <w:marRight w:val="0"/>
      <w:marTop w:val="0"/>
      <w:marBottom w:val="0"/>
      <w:divBdr>
        <w:top w:val="none" w:sz="0" w:space="0" w:color="auto"/>
        <w:left w:val="none" w:sz="0" w:space="0" w:color="auto"/>
        <w:bottom w:val="none" w:sz="0" w:space="0" w:color="auto"/>
        <w:right w:val="none" w:sz="0" w:space="0" w:color="auto"/>
      </w:divBdr>
    </w:div>
    <w:div w:id="1468354057">
      <w:bodyDiv w:val="1"/>
      <w:marLeft w:val="0"/>
      <w:marRight w:val="0"/>
      <w:marTop w:val="0"/>
      <w:marBottom w:val="0"/>
      <w:divBdr>
        <w:top w:val="none" w:sz="0" w:space="0" w:color="auto"/>
        <w:left w:val="none" w:sz="0" w:space="0" w:color="auto"/>
        <w:bottom w:val="none" w:sz="0" w:space="0" w:color="auto"/>
        <w:right w:val="none" w:sz="0" w:space="0" w:color="auto"/>
      </w:divBdr>
    </w:div>
    <w:div w:id="1468862480">
      <w:bodyDiv w:val="1"/>
      <w:marLeft w:val="0"/>
      <w:marRight w:val="0"/>
      <w:marTop w:val="0"/>
      <w:marBottom w:val="0"/>
      <w:divBdr>
        <w:top w:val="none" w:sz="0" w:space="0" w:color="auto"/>
        <w:left w:val="none" w:sz="0" w:space="0" w:color="auto"/>
        <w:bottom w:val="none" w:sz="0" w:space="0" w:color="auto"/>
        <w:right w:val="none" w:sz="0" w:space="0" w:color="auto"/>
      </w:divBdr>
    </w:div>
    <w:div w:id="1469664338">
      <w:bodyDiv w:val="1"/>
      <w:marLeft w:val="0"/>
      <w:marRight w:val="0"/>
      <w:marTop w:val="0"/>
      <w:marBottom w:val="0"/>
      <w:divBdr>
        <w:top w:val="none" w:sz="0" w:space="0" w:color="auto"/>
        <w:left w:val="none" w:sz="0" w:space="0" w:color="auto"/>
        <w:bottom w:val="none" w:sz="0" w:space="0" w:color="auto"/>
        <w:right w:val="none" w:sz="0" w:space="0" w:color="auto"/>
      </w:divBdr>
    </w:div>
    <w:div w:id="1475374362">
      <w:bodyDiv w:val="1"/>
      <w:marLeft w:val="0"/>
      <w:marRight w:val="0"/>
      <w:marTop w:val="0"/>
      <w:marBottom w:val="0"/>
      <w:divBdr>
        <w:top w:val="none" w:sz="0" w:space="0" w:color="auto"/>
        <w:left w:val="none" w:sz="0" w:space="0" w:color="auto"/>
        <w:bottom w:val="none" w:sz="0" w:space="0" w:color="auto"/>
        <w:right w:val="none" w:sz="0" w:space="0" w:color="auto"/>
      </w:divBdr>
    </w:div>
    <w:div w:id="1477066562">
      <w:bodyDiv w:val="1"/>
      <w:marLeft w:val="0"/>
      <w:marRight w:val="0"/>
      <w:marTop w:val="0"/>
      <w:marBottom w:val="0"/>
      <w:divBdr>
        <w:top w:val="none" w:sz="0" w:space="0" w:color="auto"/>
        <w:left w:val="none" w:sz="0" w:space="0" w:color="auto"/>
        <w:bottom w:val="none" w:sz="0" w:space="0" w:color="auto"/>
        <w:right w:val="none" w:sz="0" w:space="0" w:color="auto"/>
      </w:divBdr>
    </w:div>
    <w:div w:id="1477794344">
      <w:bodyDiv w:val="1"/>
      <w:marLeft w:val="0"/>
      <w:marRight w:val="0"/>
      <w:marTop w:val="0"/>
      <w:marBottom w:val="0"/>
      <w:divBdr>
        <w:top w:val="none" w:sz="0" w:space="0" w:color="auto"/>
        <w:left w:val="none" w:sz="0" w:space="0" w:color="auto"/>
        <w:bottom w:val="none" w:sz="0" w:space="0" w:color="auto"/>
        <w:right w:val="none" w:sz="0" w:space="0" w:color="auto"/>
      </w:divBdr>
    </w:div>
    <w:div w:id="1477800442">
      <w:bodyDiv w:val="1"/>
      <w:marLeft w:val="0"/>
      <w:marRight w:val="0"/>
      <w:marTop w:val="0"/>
      <w:marBottom w:val="0"/>
      <w:divBdr>
        <w:top w:val="none" w:sz="0" w:space="0" w:color="auto"/>
        <w:left w:val="none" w:sz="0" w:space="0" w:color="auto"/>
        <w:bottom w:val="none" w:sz="0" w:space="0" w:color="auto"/>
        <w:right w:val="none" w:sz="0" w:space="0" w:color="auto"/>
      </w:divBdr>
    </w:div>
    <w:div w:id="1478184796">
      <w:bodyDiv w:val="1"/>
      <w:marLeft w:val="0"/>
      <w:marRight w:val="0"/>
      <w:marTop w:val="0"/>
      <w:marBottom w:val="0"/>
      <w:divBdr>
        <w:top w:val="none" w:sz="0" w:space="0" w:color="auto"/>
        <w:left w:val="none" w:sz="0" w:space="0" w:color="auto"/>
        <w:bottom w:val="none" w:sz="0" w:space="0" w:color="auto"/>
        <w:right w:val="none" w:sz="0" w:space="0" w:color="auto"/>
      </w:divBdr>
    </w:div>
    <w:div w:id="1478298999">
      <w:bodyDiv w:val="1"/>
      <w:marLeft w:val="0"/>
      <w:marRight w:val="0"/>
      <w:marTop w:val="0"/>
      <w:marBottom w:val="0"/>
      <w:divBdr>
        <w:top w:val="none" w:sz="0" w:space="0" w:color="auto"/>
        <w:left w:val="none" w:sz="0" w:space="0" w:color="auto"/>
        <w:bottom w:val="none" w:sz="0" w:space="0" w:color="auto"/>
        <w:right w:val="none" w:sz="0" w:space="0" w:color="auto"/>
      </w:divBdr>
    </w:div>
    <w:div w:id="1479496957">
      <w:bodyDiv w:val="1"/>
      <w:marLeft w:val="0"/>
      <w:marRight w:val="0"/>
      <w:marTop w:val="0"/>
      <w:marBottom w:val="0"/>
      <w:divBdr>
        <w:top w:val="none" w:sz="0" w:space="0" w:color="auto"/>
        <w:left w:val="none" w:sz="0" w:space="0" w:color="auto"/>
        <w:bottom w:val="none" w:sz="0" w:space="0" w:color="auto"/>
        <w:right w:val="none" w:sz="0" w:space="0" w:color="auto"/>
      </w:divBdr>
    </w:div>
    <w:div w:id="1479691137">
      <w:bodyDiv w:val="1"/>
      <w:marLeft w:val="0"/>
      <w:marRight w:val="0"/>
      <w:marTop w:val="0"/>
      <w:marBottom w:val="0"/>
      <w:divBdr>
        <w:top w:val="none" w:sz="0" w:space="0" w:color="auto"/>
        <w:left w:val="none" w:sz="0" w:space="0" w:color="auto"/>
        <w:bottom w:val="none" w:sz="0" w:space="0" w:color="auto"/>
        <w:right w:val="none" w:sz="0" w:space="0" w:color="auto"/>
      </w:divBdr>
    </w:div>
    <w:div w:id="1480271606">
      <w:bodyDiv w:val="1"/>
      <w:marLeft w:val="0"/>
      <w:marRight w:val="0"/>
      <w:marTop w:val="0"/>
      <w:marBottom w:val="0"/>
      <w:divBdr>
        <w:top w:val="none" w:sz="0" w:space="0" w:color="auto"/>
        <w:left w:val="none" w:sz="0" w:space="0" w:color="auto"/>
        <w:bottom w:val="none" w:sz="0" w:space="0" w:color="auto"/>
        <w:right w:val="none" w:sz="0" w:space="0" w:color="auto"/>
      </w:divBdr>
    </w:div>
    <w:div w:id="1480413655">
      <w:bodyDiv w:val="1"/>
      <w:marLeft w:val="0"/>
      <w:marRight w:val="0"/>
      <w:marTop w:val="0"/>
      <w:marBottom w:val="0"/>
      <w:divBdr>
        <w:top w:val="none" w:sz="0" w:space="0" w:color="auto"/>
        <w:left w:val="none" w:sz="0" w:space="0" w:color="auto"/>
        <w:bottom w:val="none" w:sz="0" w:space="0" w:color="auto"/>
        <w:right w:val="none" w:sz="0" w:space="0" w:color="auto"/>
      </w:divBdr>
    </w:div>
    <w:div w:id="1481145253">
      <w:bodyDiv w:val="1"/>
      <w:marLeft w:val="0"/>
      <w:marRight w:val="0"/>
      <w:marTop w:val="0"/>
      <w:marBottom w:val="0"/>
      <w:divBdr>
        <w:top w:val="none" w:sz="0" w:space="0" w:color="auto"/>
        <w:left w:val="none" w:sz="0" w:space="0" w:color="auto"/>
        <w:bottom w:val="none" w:sz="0" w:space="0" w:color="auto"/>
        <w:right w:val="none" w:sz="0" w:space="0" w:color="auto"/>
      </w:divBdr>
    </w:div>
    <w:div w:id="1484618901">
      <w:bodyDiv w:val="1"/>
      <w:marLeft w:val="0"/>
      <w:marRight w:val="0"/>
      <w:marTop w:val="0"/>
      <w:marBottom w:val="0"/>
      <w:divBdr>
        <w:top w:val="none" w:sz="0" w:space="0" w:color="auto"/>
        <w:left w:val="none" w:sz="0" w:space="0" w:color="auto"/>
        <w:bottom w:val="none" w:sz="0" w:space="0" w:color="auto"/>
        <w:right w:val="none" w:sz="0" w:space="0" w:color="auto"/>
      </w:divBdr>
    </w:div>
    <w:div w:id="1485657185">
      <w:bodyDiv w:val="1"/>
      <w:marLeft w:val="0"/>
      <w:marRight w:val="0"/>
      <w:marTop w:val="0"/>
      <w:marBottom w:val="0"/>
      <w:divBdr>
        <w:top w:val="none" w:sz="0" w:space="0" w:color="auto"/>
        <w:left w:val="none" w:sz="0" w:space="0" w:color="auto"/>
        <w:bottom w:val="none" w:sz="0" w:space="0" w:color="auto"/>
        <w:right w:val="none" w:sz="0" w:space="0" w:color="auto"/>
      </w:divBdr>
    </w:div>
    <w:div w:id="1485701754">
      <w:bodyDiv w:val="1"/>
      <w:marLeft w:val="0"/>
      <w:marRight w:val="0"/>
      <w:marTop w:val="0"/>
      <w:marBottom w:val="0"/>
      <w:divBdr>
        <w:top w:val="none" w:sz="0" w:space="0" w:color="auto"/>
        <w:left w:val="none" w:sz="0" w:space="0" w:color="auto"/>
        <w:bottom w:val="none" w:sz="0" w:space="0" w:color="auto"/>
        <w:right w:val="none" w:sz="0" w:space="0" w:color="auto"/>
      </w:divBdr>
    </w:div>
    <w:div w:id="1489441302">
      <w:bodyDiv w:val="1"/>
      <w:marLeft w:val="0"/>
      <w:marRight w:val="0"/>
      <w:marTop w:val="0"/>
      <w:marBottom w:val="0"/>
      <w:divBdr>
        <w:top w:val="none" w:sz="0" w:space="0" w:color="auto"/>
        <w:left w:val="none" w:sz="0" w:space="0" w:color="auto"/>
        <w:bottom w:val="none" w:sz="0" w:space="0" w:color="auto"/>
        <w:right w:val="none" w:sz="0" w:space="0" w:color="auto"/>
      </w:divBdr>
    </w:div>
    <w:div w:id="1490318365">
      <w:bodyDiv w:val="1"/>
      <w:marLeft w:val="0"/>
      <w:marRight w:val="0"/>
      <w:marTop w:val="0"/>
      <w:marBottom w:val="0"/>
      <w:divBdr>
        <w:top w:val="none" w:sz="0" w:space="0" w:color="auto"/>
        <w:left w:val="none" w:sz="0" w:space="0" w:color="auto"/>
        <w:bottom w:val="none" w:sz="0" w:space="0" w:color="auto"/>
        <w:right w:val="none" w:sz="0" w:space="0" w:color="auto"/>
      </w:divBdr>
    </w:div>
    <w:div w:id="1490753689">
      <w:bodyDiv w:val="1"/>
      <w:marLeft w:val="0"/>
      <w:marRight w:val="0"/>
      <w:marTop w:val="0"/>
      <w:marBottom w:val="0"/>
      <w:divBdr>
        <w:top w:val="none" w:sz="0" w:space="0" w:color="auto"/>
        <w:left w:val="none" w:sz="0" w:space="0" w:color="auto"/>
        <w:bottom w:val="none" w:sz="0" w:space="0" w:color="auto"/>
        <w:right w:val="none" w:sz="0" w:space="0" w:color="auto"/>
      </w:divBdr>
    </w:div>
    <w:div w:id="1493444087">
      <w:bodyDiv w:val="1"/>
      <w:marLeft w:val="0"/>
      <w:marRight w:val="0"/>
      <w:marTop w:val="0"/>
      <w:marBottom w:val="0"/>
      <w:divBdr>
        <w:top w:val="none" w:sz="0" w:space="0" w:color="auto"/>
        <w:left w:val="none" w:sz="0" w:space="0" w:color="auto"/>
        <w:bottom w:val="none" w:sz="0" w:space="0" w:color="auto"/>
        <w:right w:val="none" w:sz="0" w:space="0" w:color="auto"/>
      </w:divBdr>
    </w:div>
    <w:div w:id="1494297898">
      <w:bodyDiv w:val="1"/>
      <w:marLeft w:val="0"/>
      <w:marRight w:val="0"/>
      <w:marTop w:val="0"/>
      <w:marBottom w:val="0"/>
      <w:divBdr>
        <w:top w:val="none" w:sz="0" w:space="0" w:color="auto"/>
        <w:left w:val="none" w:sz="0" w:space="0" w:color="auto"/>
        <w:bottom w:val="none" w:sz="0" w:space="0" w:color="auto"/>
        <w:right w:val="none" w:sz="0" w:space="0" w:color="auto"/>
      </w:divBdr>
    </w:div>
    <w:div w:id="1494641815">
      <w:bodyDiv w:val="1"/>
      <w:marLeft w:val="0"/>
      <w:marRight w:val="0"/>
      <w:marTop w:val="0"/>
      <w:marBottom w:val="0"/>
      <w:divBdr>
        <w:top w:val="none" w:sz="0" w:space="0" w:color="auto"/>
        <w:left w:val="none" w:sz="0" w:space="0" w:color="auto"/>
        <w:bottom w:val="none" w:sz="0" w:space="0" w:color="auto"/>
        <w:right w:val="none" w:sz="0" w:space="0" w:color="auto"/>
      </w:divBdr>
    </w:div>
    <w:div w:id="1496264037">
      <w:bodyDiv w:val="1"/>
      <w:marLeft w:val="0"/>
      <w:marRight w:val="0"/>
      <w:marTop w:val="0"/>
      <w:marBottom w:val="0"/>
      <w:divBdr>
        <w:top w:val="none" w:sz="0" w:space="0" w:color="auto"/>
        <w:left w:val="none" w:sz="0" w:space="0" w:color="auto"/>
        <w:bottom w:val="none" w:sz="0" w:space="0" w:color="auto"/>
        <w:right w:val="none" w:sz="0" w:space="0" w:color="auto"/>
      </w:divBdr>
    </w:div>
    <w:div w:id="1497571371">
      <w:bodyDiv w:val="1"/>
      <w:marLeft w:val="0"/>
      <w:marRight w:val="0"/>
      <w:marTop w:val="0"/>
      <w:marBottom w:val="0"/>
      <w:divBdr>
        <w:top w:val="none" w:sz="0" w:space="0" w:color="auto"/>
        <w:left w:val="none" w:sz="0" w:space="0" w:color="auto"/>
        <w:bottom w:val="none" w:sz="0" w:space="0" w:color="auto"/>
        <w:right w:val="none" w:sz="0" w:space="0" w:color="auto"/>
      </w:divBdr>
    </w:div>
    <w:div w:id="1498374949">
      <w:bodyDiv w:val="1"/>
      <w:marLeft w:val="0"/>
      <w:marRight w:val="0"/>
      <w:marTop w:val="0"/>
      <w:marBottom w:val="0"/>
      <w:divBdr>
        <w:top w:val="none" w:sz="0" w:space="0" w:color="auto"/>
        <w:left w:val="none" w:sz="0" w:space="0" w:color="auto"/>
        <w:bottom w:val="none" w:sz="0" w:space="0" w:color="auto"/>
        <w:right w:val="none" w:sz="0" w:space="0" w:color="auto"/>
      </w:divBdr>
    </w:div>
    <w:div w:id="1500534053">
      <w:bodyDiv w:val="1"/>
      <w:marLeft w:val="0"/>
      <w:marRight w:val="0"/>
      <w:marTop w:val="0"/>
      <w:marBottom w:val="0"/>
      <w:divBdr>
        <w:top w:val="none" w:sz="0" w:space="0" w:color="auto"/>
        <w:left w:val="none" w:sz="0" w:space="0" w:color="auto"/>
        <w:bottom w:val="none" w:sz="0" w:space="0" w:color="auto"/>
        <w:right w:val="none" w:sz="0" w:space="0" w:color="auto"/>
      </w:divBdr>
    </w:div>
    <w:div w:id="1501433508">
      <w:bodyDiv w:val="1"/>
      <w:marLeft w:val="0"/>
      <w:marRight w:val="0"/>
      <w:marTop w:val="0"/>
      <w:marBottom w:val="0"/>
      <w:divBdr>
        <w:top w:val="none" w:sz="0" w:space="0" w:color="auto"/>
        <w:left w:val="none" w:sz="0" w:space="0" w:color="auto"/>
        <w:bottom w:val="none" w:sz="0" w:space="0" w:color="auto"/>
        <w:right w:val="none" w:sz="0" w:space="0" w:color="auto"/>
      </w:divBdr>
    </w:div>
    <w:div w:id="1501849585">
      <w:bodyDiv w:val="1"/>
      <w:marLeft w:val="0"/>
      <w:marRight w:val="0"/>
      <w:marTop w:val="0"/>
      <w:marBottom w:val="0"/>
      <w:divBdr>
        <w:top w:val="none" w:sz="0" w:space="0" w:color="auto"/>
        <w:left w:val="none" w:sz="0" w:space="0" w:color="auto"/>
        <w:bottom w:val="none" w:sz="0" w:space="0" w:color="auto"/>
        <w:right w:val="none" w:sz="0" w:space="0" w:color="auto"/>
      </w:divBdr>
    </w:div>
    <w:div w:id="1502351510">
      <w:bodyDiv w:val="1"/>
      <w:marLeft w:val="0"/>
      <w:marRight w:val="0"/>
      <w:marTop w:val="0"/>
      <w:marBottom w:val="0"/>
      <w:divBdr>
        <w:top w:val="none" w:sz="0" w:space="0" w:color="auto"/>
        <w:left w:val="none" w:sz="0" w:space="0" w:color="auto"/>
        <w:bottom w:val="none" w:sz="0" w:space="0" w:color="auto"/>
        <w:right w:val="none" w:sz="0" w:space="0" w:color="auto"/>
      </w:divBdr>
    </w:div>
    <w:div w:id="1502352340">
      <w:bodyDiv w:val="1"/>
      <w:marLeft w:val="0"/>
      <w:marRight w:val="0"/>
      <w:marTop w:val="0"/>
      <w:marBottom w:val="0"/>
      <w:divBdr>
        <w:top w:val="none" w:sz="0" w:space="0" w:color="auto"/>
        <w:left w:val="none" w:sz="0" w:space="0" w:color="auto"/>
        <w:bottom w:val="none" w:sz="0" w:space="0" w:color="auto"/>
        <w:right w:val="none" w:sz="0" w:space="0" w:color="auto"/>
      </w:divBdr>
    </w:div>
    <w:div w:id="1503424819">
      <w:bodyDiv w:val="1"/>
      <w:marLeft w:val="0"/>
      <w:marRight w:val="0"/>
      <w:marTop w:val="0"/>
      <w:marBottom w:val="0"/>
      <w:divBdr>
        <w:top w:val="none" w:sz="0" w:space="0" w:color="auto"/>
        <w:left w:val="none" w:sz="0" w:space="0" w:color="auto"/>
        <w:bottom w:val="none" w:sz="0" w:space="0" w:color="auto"/>
        <w:right w:val="none" w:sz="0" w:space="0" w:color="auto"/>
      </w:divBdr>
    </w:div>
    <w:div w:id="1504510608">
      <w:bodyDiv w:val="1"/>
      <w:marLeft w:val="0"/>
      <w:marRight w:val="0"/>
      <w:marTop w:val="0"/>
      <w:marBottom w:val="0"/>
      <w:divBdr>
        <w:top w:val="none" w:sz="0" w:space="0" w:color="auto"/>
        <w:left w:val="none" w:sz="0" w:space="0" w:color="auto"/>
        <w:bottom w:val="none" w:sz="0" w:space="0" w:color="auto"/>
        <w:right w:val="none" w:sz="0" w:space="0" w:color="auto"/>
      </w:divBdr>
    </w:div>
    <w:div w:id="1504660788">
      <w:bodyDiv w:val="1"/>
      <w:marLeft w:val="0"/>
      <w:marRight w:val="0"/>
      <w:marTop w:val="0"/>
      <w:marBottom w:val="0"/>
      <w:divBdr>
        <w:top w:val="none" w:sz="0" w:space="0" w:color="auto"/>
        <w:left w:val="none" w:sz="0" w:space="0" w:color="auto"/>
        <w:bottom w:val="none" w:sz="0" w:space="0" w:color="auto"/>
        <w:right w:val="none" w:sz="0" w:space="0" w:color="auto"/>
      </w:divBdr>
    </w:div>
    <w:div w:id="1505511850">
      <w:bodyDiv w:val="1"/>
      <w:marLeft w:val="0"/>
      <w:marRight w:val="0"/>
      <w:marTop w:val="0"/>
      <w:marBottom w:val="0"/>
      <w:divBdr>
        <w:top w:val="none" w:sz="0" w:space="0" w:color="auto"/>
        <w:left w:val="none" w:sz="0" w:space="0" w:color="auto"/>
        <w:bottom w:val="none" w:sz="0" w:space="0" w:color="auto"/>
        <w:right w:val="none" w:sz="0" w:space="0" w:color="auto"/>
      </w:divBdr>
    </w:div>
    <w:div w:id="1507596240">
      <w:bodyDiv w:val="1"/>
      <w:marLeft w:val="0"/>
      <w:marRight w:val="0"/>
      <w:marTop w:val="0"/>
      <w:marBottom w:val="0"/>
      <w:divBdr>
        <w:top w:val="none" w:sz="0" w:space="0" w:color="auto"/>
        <w:left w:val="none" w:sz="0" w:space="0" w:color="auto"/>
        <w:bottom w:val="none" w:sz="0" w:space="0" w:color="auto"/>
        <w:right w:val="none" w:sz="0" w:space="0" w:color="auto"/>
      </w:divBdr>
    </w:div>
    <w:div w:id="1508399496">
      <w:bodyDiv w:val="1"/>
      <w:marLeft w:val="0"/>
      <w:marRight w:val="0"/>
      <w:marTop w:val="0"/>
      <w:marBottom w:val="0"/>
      <w:divBdr>
        <w:top w:val="none" w:sz="0" w:space="0" w:color="auto"/>
        <w:left w:val="none" w:sz="0" w:space="0" w:color="auto"/>
        <w:bottom w:val="none" w:sz="0" w:space="0" w:color="auto"/>
        <w:right w:val="none" w:sz="0" w:space="0" w:color="auto"/>
      </w:divBdr>
    </w:div>
    <w:div w:id="1509522278">
      <w:bodyDiv w:val="1"/>
      <w:marLeft w:val="0"/>
      <w:marRight w:val="0"/>
      <w:marTop w:val="0"/>
      <w:marBottom w:val="0"/>
      <w:divBdr>
        <w:top w:val="none" w:sz="0" w:space="0" w:color="auto"/>
        <w:left w:val="none" w:sz="0" w:space="0" w:color="auto"/>
        <w:bottom w:val="none" w:sz="0" w:space="0" w:color="auto"/>
        <w:right w:val="none" w:sz="0" w:space="0" w:color="auto"/>
      </w:divBdr>
    </w:div>
    <w:div w:id="1509565578">
      <w:bodyDiv w:val="1"/>
      <w:marLeft w:val="0"/>
      <w:marRight w:val="0"/>
      <w:marTop w:val="0"/>
      <w:marBottom w:val="0"/>
      <w:divBdr>
        <w:top w:val="none" w:sz="0" w:space="0" w:color="auto"/>
        <w:left w:val="none" w:sz="0" w:space="0" w:color="auto"/>
        <w:bottom w:val="none" w:sz="0" w:space="0" w:color="auto"/>
        <w:right w:val="none" w:sz="0" w:space="0" w:color="auto"/>
      </w:divBdr>
    </w:div>
    <w:div w:id="1512842676">
      <w:bodyDiv w:val="1"/>
      <w:marLeft w:val="0"/>
      <w:marRight w:val="0"/>
      <w:marTop w:val="0"/>
      <w:marBottom w:val="0"/>
      <w:divBdr>
        <w:top w:val="none" w:sz="0" w:space="0" w:color="auto"/>
        <w:left w:val="none" w:sz="0" w:space="0" w:color="auto"/>
        <w:bottom w:val="none" w:sz="0" w:space="0" w:color="auto"/>
        <w:right w:val="none" w:sz="0" w:space="0" w:color="auto"/>
      </w:divBdr>
    </w:div>
    <w:div w:id="1513952635">
      <w:bodyDiv w:val="1"/>
      <w:marLeft w:val="0"/>
      <w:marRight w:val="0"/>
      <w:marTop w:val="0"/>
      <w:marBottom w:val="0"/>
      <w:divBdr>
        <w:top w:val="none" w:sz="0" w:space="0" w:color="auto"/>
        <w:left w:val="none" w:sz="0" w:space="0" w:color="auto"/>
        <w:bottom w:val="none" w:sz="0" w:space="0" w:color="auto"/>
        <w:right w:val="none" w:sz="0" w:space="0" w:color="auto"/>
      </w:divBdr>
    </w:div>
    <w:div w:id="1517764146">
      <w:bodyDiv w:val="1"/>
      <w:marLeft w:val="0"/>
      <w:marRight w:val="0"/>
      <w:marTop w:val="0"/>
      <w:marBottom w:val="0"/>
      <w:divBdr>
        <w:top w:val="none" w:sz="0" w:space="0" w:color="auto"/>
        <w:left w:val="none" w:sz="0" w:space="0" w:color="auto"/>
        <w:bottom w:val="none" w:sz="0" w:space="0" w:color="auto"/>
        <w:right w:val="none" w:sz="0" w:space="0" w:color="auto"/>
      </w:divBdr>
    </w:div>
    <w:div w:id="1518081749">
      <w:bodyDiv w:val="1"/>
      <w:marLeft w:val="0"/>
      <w:marRight w:val="0"/>
      <w:marTop w:val="0"/>
      <w:marBottom w:val="0"/>
      <w:divBdr>
        <w:top w:val="none" w:sz="0" w:space="0" w:color="auto"/>
        <w:left w:val="none" w:sz="0" w:space="0" w:color="auto"/>
        <w:bottom w:val="none" w:sz="0" w:space="0" w:color="auto"/>
        <w:right w:val="none" w:sz="0" w:space="0" w:color="auto"/>
      </w:divBdr>
    </w:div>
    <w:div w:id="1519270732">
      <w:bodyDiv w:val="1"/>
      <w:marLeft w:val="0"/>
      <w:marRight w:val="0"/>
      <w:marTop w:val="0"/>
      <w:marBottom w:val="0"/>
      <w:divBdr>
        <w:top w:val="none" w:sz="0" w:space="0" w:color="auto"/>
        <w:left w:val="none" w:sz="0" w:space="0" w:color="auto"/>
        <w:bottom w:val="none" w:sz="0" w:space="0" w:color="auto"/>
        <w:right w:val="none" w:sz="0" w:space="0" w:color="auto"/>
      </w:divBdr>
    </w:div>
    <w:div w:id="1519999972">
      <w:bodyDiv w:val="1"/>
      <w:marLeft w:val="0"/>
      <w:marRight w:val="0"/>
      <w:marTop w:val="0"/>
      <w:marBottom w:val="0"/>
      <w:divBdr>
        <w:top w:val="none" w:sz="0" w:space="0" w:color="auto"/>
        <w:left w:val="none" w:sz="0" w:space="0" w:color="auto"/>
        <w:bottom w:val="none" w:sz="0" w:space="0" w:color="auto"/>
        <w:right w:val="none" w:sz="0" w:space="0" w:color="auto"/>
      </w:divBdr>
    </w:div>
    <w:div w:id="1520466435">
      <w:bodyDiv w:val="1"/>
      <w:marLeft w:val="0"/>
      <w:marRight w:val="0"/>
      <w:marTop w:val="0"/>
      <w:marBottom w:val="0"/>
      <w:divBdr>
        <w:top w:val="none" w:sz="0" w:space="0" w:color="auto"/>
        <w:left w:val="none" w:sz="0" w:space="0" w:color="auto"/>
        <w:bottom w:val="none" w:sz="0" w:space="0" w:color="auto"/>
        <w:right w:val="none" w:sz="0" w:space="0" w:color="auto"/>
      </w:divBdr>
    </w:div>
    <w:div w:id="1520777561">
      <w:bodyDiv w:val="1"/>
      <w:marLeft w:val="0"/>
      <w:marRight w:val="0"/>
      <w:marTop w:val="0"/>
      <w:marBottom w:val="0"/>
      <w:divBdr>
        <w:top w:val="none" w:sz="0" w:space="0" w:color="auto"/>
        <w:left w:val="none" w:sz="0" w:space="0" w:color="auto"/>
        <w:bottom w:val="none" w:sz="0" w:space="0" w:color="auto"/>
        <w:right w:val="none" w:sz="0" w:space="0" w:color="auto"/>
      </w:divBdr>
    </w:div>
    <w:div w:id="1522278499">
      <w:bodyDiv w:val="1"/>
      <w:marLeft w:val="0"/>
      <w:marRight w:val="0"/>
      <w:marTop w:val="0"/>
      <w:marBottom w:val="0"/>
      <w:divBdr>
        <w:top w:val="none" w:sz="0" w:space="0" w:color="auto"/>
        <w:left w:val="none" w:sz="0" w:space="0" w:color="auto"/>
        <w:bottom w:val="none" w:sz="0" w:space="0" w:color="auto"/>
        <w:right w:val="none" w:sz="0" w:space="0" w:color="auto"/>
      </w:divBdr>
    </w:div>
    <w:div w:id="1522401359">
      <w:bodyDiv w:val="1"/>
      <w:marLeft w:val="0"/>
      <w:marRight w:val="0"/>
      <w:marTop w:val="0"/>
      <w:marBottom w:val="0"/>
      <w:divBdr>
        <w:top w:val="none" w:sz="0" w:space="0" w:color="auto"/>
        <w:left w:val="none" w:sz="0" w:space="0" w:color="auto"/>
        <w:bottom w:val="none" w:sz="0" w:space="0" w:color="auto"/>
        <w:right w:val="none" w:sz="0" w:space="0" w:color="auto"/>
      </w:divBdr>
    </w:div>
    <w:div w:id="1522743487">
      <w:bodyDiv w:val="1"/>
      <w:marLeft w:val="0"/>
      <w:marRight w:val="0"/>
      <w:marTop w:val="0"/>
      <w:marBottom w:val="0"/>
      <w:divBdr>
        <w:top w:val="none" w:sz="0" w:space="0" w:color="auto"/>
        <w:left w:val="none" w:sz="0" w:space="0" w:color="auto"/>
        <w:bottom w:val="none" w:sz="0" w:space="0" w:color="auto"/>
        <w:right w:val="none" w:sz="0" w:space="0" w:color="auto"/>
      </w:divBdr>
    </w:div>
    <w:div w:id="1524594772">
      <w:bodyDiv w:val="1"/>
      <w:marLeft w:val="0"/>
      <w:marRight w:val="0"/>
      <w:marTop w:val="0"/>
      <w:marBottom w:val="0"/>
      <w:divBdr>
        <w:top w:val="none" w:sz="0" w:space="0" w:color="auto"/>
        <w:left w:val="none" w:sz="0" w:space="0" w:color="auto"/>
        <w:bottom w:val="none" w:sz="0" w:space="0" w:color="auto"/>
        <w:right w:val="none" w:sz="0" w:space="0" w:color="auto"/>
      </w:divBdr>
      <w:divsChild>
        <w:div w:id="14578098">
          <w:marLeft w:val="0"/>
          <w:marRight w:val="0"/>
          <w:marTop w:val="0"/>
          <w:marBottom w:val="0"/>
          <w:divBdr>
            <w:top w:val="none" w:sz="0" w:space="0" w:color="auto"/>
            <w:left w:val="none" w:sz="0" w:space="0" w:color="auto"/>
            <w:bottom w:val="none" w:sz="0" w:space="0" w:color="auto"/>
            <w:right w:val="none" w:sz="0" w:space="0" w:color="auto"/>
          </w:divBdr>
        </w:div>
      </w:divsChild>
    </w:div>
    <w:div w:id="1525820977">
      <w:bodyDiv w:val="1"/>
      <w:marLeft w:val="0"/>
      <w:marRight w:val="0"/>
      <w:marTop w:val="0"/>
      <w:marBottom w:val="0"/>
      <w:divBdr>
        <w:top w:val="none" w:sz="0" w:space="0" w:color="auto"/>
        <w:left w:val="none" w:sz="0" w:space="0" w:color="auto"/>
        <w:bottom w:val="none" w:sz="0" w:space="0" w:color="auto"/>
        <w:right w:val="none" w:sz="0" w:space="0" w:color="auto"/>
      </w:divBdr>
    </w:div>
    <w:div w:id="1528177032">
      <w:bodyDiv w:val="1"/>
      <w:marLeft w:val="0"/>
      <w:marRight w:val="0"/>
      <w:marTop w:val="0"/>
      <w:marBottom w:val="0"/>
      <w:divBdr>
        <w:top w:val="none" w:sz="0" w:space="0" w:color="auto"/>
        <w:left w:val="none" w:sz="0" w:space="0" w:color="auto"/>
        <w:bottom w:val="none" w:sz="0" w:space="0" w:color="auto"/>
        <w:right w:val="none" w:sz="0" w:space="0" w:color="auto"/>
      </w:divBdr>
    </w:div>
    <w:div w:id="1528331916">
      <w:bodyDiv w:val="1"/>
      <w:marLeft w:val="0"/>
      <w:marRight w:val="0"/>
      <w:marTop w:val="0"/>
      <w:marBottom w:val="0"/>
      <w:divBdr>
        <w:top w:val="none" w:sz="0" w:space="0" w:color="auto"/>
        <w:left w:val="none" w:sz="0" w:space="0" w:color="auto"/>
        <w:bottom w:val="none" w:sz="0" w:space="0" w:color="auto"/>
        <w:right w:val="none" w:sz="0" w:space="0" w:color="auto"/>
      </w:divBdr>
    </w:div>
    <w:div w:id="1531214692">
      <w:bodyDiv w:val="1"/>
      <w:marLeft w:val="0"/>
      <w:marRight w:val="0"/>
      <w:marTop w:val="0"/>
      <w:marBottom w:val="0"/>
      <w:divBdr>
        <w:top w:val="none" w:sz="0" w:space="0" w:color="auto"/>
        <w:left w:val="none" w:sz="0" w:space="0" w:color="auto"/>
        <w:bottom w:val="none" w:sz="0" w:space="0" w:color="auto"/>
        <w:right w:val="none" w:sz="0" w:space="0" w:color="auto"/>
      </w:divBdr>
    </w:div>
    <w:div w:id="1531648556">
      <w:bodyDiv w:val="1"/>
      <w:marLeft w:val="0"/>
      <w:marRight w:val="0"/>
      <w:marTop w:val="0"/>
      <w:marBottom w:val="0"/>
      <w:divBdr>
        <w:top w:val="none" w:sz="0" w:space="0" w:color="auto"/>
        <w:left w:val="none" w:sz="0" w:space="0" w:color="auto"/>
        <w:bottom w:val="none" w:sz="0" w:space="0" w:color="auto"/>
        <w:right w:val="none" w:sz="0" w:space="0" w:color="auto"/>
      </w:divBdr>
    </w:div>
    <w:div w:id="1532836387">
      <w:bodyDiv w:val="1"/>
      <w:marLeft w:val="0"/>
      <w:marRight w:val="0"/>
      <w:marTop w:val="0"/>
      <w:marBottom w:val="0"/>
      <w:divBdr>
        <w:top w:val="none" w:sz="0" w:space="0" w:color="auto"/>
        <w:left w:val="none" w:sz="0" w:space="0" w:color="auto"/>
        <w:bottom w:val="none" w:sz="0" w:space="0" w:color="auto"/>
        <w:right w:val="none" w:sz="0" w:space="0" w:color="auto"/>
      </w:divBdr>
    </w:div>
    <w:div w:id="1533616140">
      <w:bodyDiv w:val="1"/>
      <w:marLeft w:val="0"/>
      <w:marRight w:val="0"/>
      <w:marTop w:val="0"/>
      <w:marBottom w:val="0"/>
      <w:divBdr>
        <w:top w:val="none" w:sz="0" w:space="0" w:color="auto"/>
        <w:left w:val="none" w:sz="0" w:space="0" w:color="auto"/>
        <w:bottom w:val="none" w:sz="0" w:space="0" w:color="auto"/>
        <w:right w:val="none" w:sz="0" w:space="0" w:color="auto"/>
      </w:divBdr>
    </w:div>
    <w:div w:id="1534264373">
      <w:bodyDiv w:val="1"/>
      <w:marLeft w:val="0"/>
      <w:marRight w:val="0"/>
      <w:marTop w:val="0"/>
      <w:marBottom w:val="0"/>
      <w:divBdr>
        <w:top w:val="none" w:sz="0" w:space="0" w:color="auto"/>
        <w:left w:val="none" w:sz="0" w:space="0" w:color="auto"/>
        <w:bottom w:val="none" w:sz="0" w:space="0" w:color="auto"/>
        <w:right w:val="none" w:sz="0" w:space="0" w:color="auto"/>
      </w:divBdr>
    </w:div>
    <w:div w:id="1534657024">
      <w:bodyDiv w:val="1"/>
      <w:marLeft w:val="0"/>
      <w:marRight w:val="0"/>
      <w:marTop w:val="0"/>
      <w:marBottom w:val="0"/>
      <w:divBdr>
        <w:top w:val="none" w:sz="0" w:space="0" w:color="auto"/>
        <w:left w:val="none" w:sz="0" w:space="0" w:color="auto"/>
        <w:bottom w:val="none" w:sz="0" w:space="0" w:color="auto"/>
        <w:right w:val="none" w:sz="0" w:space="0" w:color="auto"/>
      </w:divBdr>
    </w:div>
    <w:div w:id="1535002461">
      <w:bodyDiv w:val="1"/>
      <w:marLeft w:val="0"/>
      <w:marRight w:val="0"/>
      <w:marTop w:val="0"/>
      <w:marBottom w:val="0"/>
      <w:divBdr>
        <w:top w:val="none" w:sz="0" w:space="0" w:color="auto"/>
        <w:left w:val="none" w:sz="0" w:space="0" w:color="auto"/>
        <w:bottom w:val="none" w:sz="0" w:space="0" w:color="auto"/>
        <w:right w:val="none" w:sz="0" w:space="0" w:color="auto"/>
      </w:divBdr>
    </w:div>
    <w:div w:id="1536120768">
      <w:bodyDiv w:val="1"/>
      <w:marLeft w:val="0"/>
      <w:marRight w:val="0"/>
      <w:marTop w:val="0"/>
      <w:marBottom w:val="0"/>
      <w:divBdr>
        <w:top w:val="none" w:sz="0" w:space="0" w:color="auto"/>
        <w:left w:val="none" w:sz="0" w:space="0" w:color="auto"/>
        <w:bottom w:val="none" w:sz="0" w:space="0" w:color="auto"/>
        <w:right w:val="none" w:sz="0" w:space="0" w:color="auto"/>
      </w:divBdr>
    </w:div>
    <w:div w:id="1538161613">
      <w:bodyDiv w:val="1"/>
      <w:marLeft w:val="0"/>
      <w:marRight w:val="0"/>
      <w:marTop w:val="0"/>
      <w:marBottom w:val="0"/>
      <w:divBdr>
        <w:top w:val="none" w:sz="0" w:space="0" w:color="auto"/>
        <w:left w:val="none" w:sz="0" w:space="0" w:color="auto"/>
        <w:bottom w:val="none" w:sz="0" w:space="0" w:color="auto"/>
        <w:right w:val="none" w:sz="0" w:space="0" w:color="auto"/>
      </w:divBdr>
    </w:div>
    <w:div w:id="1540119904">
      <w:bodyDiv w:val="1"/>
      <w:marLeft w:val="0"/>
      <w:marRight w:val="0"/>
      <w:marTop w:val="0"/>
      <w:marBottom w:val="0"/>
      <w:divBdr>
        <w:top w:val="none" w:sz="0" w:space="0" w:color="auto"/>
        <w:left w:val="none" w:sz="0" w:space="0" w:color="auto"/>
        <w:bottom w:val="none" w:sz="0" w:space="0" w:color="auto"/>
        <w:right w:val="none" w:sz="0" w:space="0" w:color="auto"/>
      </w:divBdr>
    </w:div>
    <w:div w:id="1540556169">
      <w:bodyDiv w:val="1"/>
      <w:marLeft w:val="0"/>
      <w:marRight w:val="0"/>
      <w:marTop w:val="0"/>
      <w:marBottom w:val="0"/>
      <w:divBdr>
        <w:top w:val="none" w:sz="0" w:space="0" w:color="auto"/>
        <w:left w:val="none" w:sz="0" w:space="0" w:color="auto"/>
        <w:bottom w:val="none" w:sz="0" w:space="0" w:color="auto"/>
        <w:right w:val="none" w:sz="0" w:space="0" w:color="auto"/>
      </w:divBdr>
    </w:div>
    <w:div w:id="1541237268">
      <w:bodyDiv w:val="1"/>
      <w:marLeft w:val="0"/>
      <w:marRight w:val="0"/>
      <w:marTop w:val="0"/>
      <w:marBottom w:val="0"/>
      <w:divBdr>
        <w:top w:val="none" w:sz="0" w:space="0" w:color="auto"/>
        <w:left w:val="none" w:sz="0" w:space="0" w:color="auto"/>
        <w:bottom w:val="none" w:sz="0" w:space="0" w:color="auto"/>
        <w:right w:val="none" w:sz="0" w:space="0" w:color="auto"/>
      </w:divBdr>
    </w:div>
    <w:div w:id="1541550712">
      <w:bodyDiv w:val="1"/>
      <w:marLeft w:val="0"/>
      <w:marRight w:val="0"/>
      <w:marTop w:val="0"/>
      <w:marBottom w:val="0"/>
      <w:divBdr>
        <w:top w:val="none" w:sz="0" w:space="0" w:color="auto"/>
        <w:left w:val="none" w:sz="0" w:space="0" w:color="auto"/>
        <w:bottom w:val="none" w:sz="0" w:space="0" w:color="auto"/>
        <w:right w:val="none" w:sz="0" w:space="0" w:color="auto"/>
      </w:divBdr>
    </w:div>
    <w:div w:id="1541628426">
      <w:bodyDiv w:val="1"/>
      <w:marLeft w:val="0"/>
      <w:marRight w:val="0"/>
      <w:marTop w:val="0"/>
      <w:marBottom w:val="0"/>
      <w:divBdr>
        <w:top w:val="none" w:sz="0" w:space="0" w:color="auto"/>
        <w:left w:val="none" w:sz="0" w:space="0" w:color="auto"/>
        <w:bottom w:val="none" w:sz="0" w:space="0" w:color="auto"/>
        <w:right w:val="none" w:sz="0" w:space="0" w:color="auto"/>
      </w:divBdr>
    </w:div>
    <w:div w:id="1542211076">
      <w:bodyDiv w:val="1"/>
      <w:marLeft w:val="0"/>
      <w:marRight w:val="0"/>
      <w:marTop w:val="0"/>
      <w:marBottom w:val="0"/>
      <w:divBdr>
        <w:top w:val="none" w:sz="0" w:space="0" w:color="auto"/>
        <w:left w:val="none" w:sz="0" w:space="0" w:color="auto"/>
        <w:bottom w:val="none" w:sz="0" w:space="0" w:color="auto"/>
        <w:right w:val="none" w:sz="0" w:space="0" w:color="auto"/>
      </w:divBdr>
      <w:divsChild>
        <w:div w:id="309405211">
          <w:marLeft w:val="547"/>
          <w:marRight w:val="0"/>
          <w:marTop w:val="115"/>
          <w:marBottom w:val="0"/>
          <w:divBdr>
            <w:top w:val="none" w:sz="0" w:space="0" w:color="auto"/>
            <w:left w:val="none" w:sz="0" w:space="0" w:color="auto"/>
            <w:bottom w:val="none" w:sz="0" w:space="0" w:color="auto"/>
            <w:right w:val="none" w:sz="0" w:space="0" w:color="auto"/>
          </w:divBdr>
        </w:div>
      </w:divsChild>
    </w:div>
    <w:div w:id="1547378271">
      <w:bodyDiv w:val="1"/>
      <w:marLeft w:val="0"/>
      <w:marRight w:val="0"/>
      <w:marTop w:val="0"/>
      <w:marBottom w:val="0"/>
      <w:divBdr>
        <w:top w:val="none" w:sz="0" w:space="0" w:color="auto"/>
        <w:left w:val="none" w:sz="0" w:space="0" w:color="auto"/>
        <w:bottom w:val="none" w:sz="0" w:space="0" w:color="auto"/>
        <w:right w:val="none" w:sz="0" w:space="0" w:color="auto"/>
      </w:divBdr>
    </w:div>
    <w:div w:id="1547836941">
      <w:bodyDiv w:val="1"/>
      <w:marLeft w:val="0"/>
      <w:marRight w:val="0"/>
      <w:marTop w:val="0"/>
      <w:marBottom w:val="0"/>
      <w:divBdr>
        <w:top w:val="none" w:sz="0" w:space="0" w:color="auto"/>
        <w:left w:val="none" w:sz="0" w:space="0" w:color="auto"/>
        <w:bottom w:val="none" w:sz="0" w:space="0" w:color="auto"/>
        <w:right w:val="none" w:sz="0" w:space="0" w:color="auto"/>
      </w:divBdr>
    </w:div>
    <w:div w:id="1548176770">
      <w:bodyDiv w:val="1"/>
      <w:marLeft w:val="0"/>
      <w:marRight w:val="0"/>
      <w:marTop w:val="0"/>
      <w:marBottom w:val="0"/>
      <w:divBdr>
        <w:top w:val="none" w:sz="0" w:space="0" w:color="auto"/>
        <w:left w:val="none" w:sz="0" w:space="0" w:color="auto"/>
        <w:bottom w:val="none" w:sz="0" w:space="0" w:color="auto"/>
        <w:right w:val="none" w:sz="0" w:space="0" w:color="auto"/>
      </w:divBdr>
    </w:div>
    <w:div w:id="1548682569">
      <w:bodyDiv w:val="1"/>
      <w:marLeft w:val="0"/>
      <w:marRight w:val="0"/>
      <w:marTop w:val="0"/>
      <w:marBottom w:val="0"/>
      <w:divBdr>
        <w:top w:val="none" w:sz="0" w:space="0" w:color="auto"/>
        <w:left w:val="none" w:sz="0" w:space="0" w:color="auto"/>
        <w:bottom w:val="none" w:sz="0" w:space="0" w:color="auto"/>
        <w:right w:val="none" w:sz="0" w:space="0" w:color="auto"/>
      </w:divBdr>
    </w:div>
    <w:div w:id="1549955194">
      <w:bodyDiv w:val="1"/>
      <w:marLeft w:val="0"/>
      <w:marRight w:val="0"/>
      <w:marTop w:val="0"/>
      <w:marBottom w:val="0"/>
      <w:divBdr>
        <w:top w:val="none" w:sz="0" w:space="0" w:color="auto"/>
        <w:left w:val="none" w:sz="0" w:space="0" w:color="auto"/>
        <w:bottom w:val="none" w:sz="0" w:space="0" w:color="auto"/>
        <w:right w:val="none" w:sz="0" w:space="0" w:color="auto"/>
      </w:divBdr>
    </w:div>
    <w:div w:id="1554855002">
      <w:bodyDiv w:val="1"/>
      <w:marLeft w:val="0"/>
      <w:marRight w:val="0"/>
      <w:marTop w:val="0"/>
      <w:marBottom w:val="0"/>
      <w:divBdr>
        <w:top w:val="none" w:sz="0" w:space="0" w:color="auto"/>
        <w:left w:val="none" w:sz="0" w:space="0" w:color="auto"/>
        <w:bottom w:val="none" w:sz="0" w:space="0" w:color="auto"/>
        <w:right w:val="none" w:sz="0" w:space="0" w:color="auto"/>
      </w:divBdr>
    </w:div>
    <w:div w:id="1557427601">
      <w:bodyDiv w:val="1"/>
      <w:marLeft w:val="0"/>
      <w:marRight w:val="0"/>
      <w:marTop w:val="0"/>
      <w:marBottom w:val="0"/>
      <w:divBdr>
        <w:top w:val="none" w:sz="0" w:space="0" w:color="auto"/>
        <w:left w:val="none" w:sz="0" w:space="0" w:color="auto"/>
        <w:bottom w:val="none" w:sz="0" w:space="0" w:color="auto"/>
        <w:right w:val="none" w:sz="0" w:space="0" w:color="auto"/>
      </w:divBdr>
    </w:div>
    <w:div w:id="1558740884">
      <w:bodyDiv w:val="1"/>
      <w:marLeft w:val="0"/>
      <w:marRight w:val="0"/>
      <w:marTop w:val="0"/>
      <w:marBottom w:val="0"/>
      <w:divBdr>
        <w:top w:val="none" w:sz="0" w:space="0" w:color="auto"/>
        <w:left w:val="none" w:sz="0" w:space="0" w:color="auto"/>
        <w:bottom w:val="none" w:sz="0" w:space="0" w:color="auto"/>
        <w:right w:val="none" w:sz="0" w:space="0" w:color="auto"/>
      </w:divBdr>
    </w:div>
    <w:div w:id="1559512625">
      <w:bodyDiv w:val="1"/>
      <w:marLeft w:val="0"/>
      <w:marRight w:val="0"/>
      <w:marTop w:val="0"/>
      <w:marBottom w:val="0"/>
      <w:divBdr>
        <w:top w:val="none" w:sz="0" w:space="0" w:color="auto"/>
        <w:left w:val="none" w:sz="0" w:space="0" w:color="auto"/>
        <w:bottom w:val="none" w:sz="0" w:space="0" w:color="auto"/>
        <w:right w:val="none" w:sz="0" w:space="0" w:color="auto"/>
      </w:divBdr>
      <w:divsChild>
        <w:div w:id="613833250">
          <w:marLeft w:val="547"/>
          <w:marRight w:val="0"/>
          <w:marTop w:val="115"/>
          <w:marBottom w:val="0"/>
          <w:divBdr>
            <w:top w:val="none" w:sz="0" w:space="0" w:color="auto"/>
            <w:left w:val="none" w:sz="0" w:space="0" w:color="auto"/>
            <w:bottom w:val="none" w:sz="0" w:space="0" w:color="auto"/>
            <w:right w:val="none" w:sz="0" w:space="0" w:color="auto"/>
          </w:divBdr>
        </w:div>
      </w:divsChild>
    </w:div>
    <w:div w:id="1562911230">
      <w:bodyDiv w:val="1"/>
      <w:marLeft w:val="0"/>
      <w:marRight w:val="0"/>
      <w:marTop w:val="0"/>
      <w:marBottom w:val="0"/>
      <w:divBdr>
        <w:top w:val="none" w:sz="0" w:space="0" w:color="auto"/>
        <w:left w:val="none" w:sz="0" w:space="0" w:color="auto"/>
        <w:bottom w:val="none" w:sz="0" w:space="0" w:color="auto"/>
        <w:right w:val="none" w:sz="0" w:space="0" w:color="auto"/>
      </w:divBdr>
    </w:div>
    <w:div w:id="1562985292">
      <w:bodyDiv w:val="1"/>
      <w:marLeft w:val="0"/>
      <w:marRight w:val="0"/>
      <w:marTop w:val="0"/>
      <w:marBottom w:val="0"/>
      <w:divBdr>
        <w:top w:val="none" w:sz="0" w:space="0" w:color="auto"/>
        <w:left w:val="none" w:sz="0" w:space="0" w:color="auto"/>
        <w:bottom w:val="none" w:sz="0" w:space="0" w:color="auto"/>
        <w:right w:val="none" w:sz="0" w:space="0" w:color="auto"/>
      </w:divBdr>
    </w:div>
    <w:div w:id="1563637227">
      <w:bodyDiv w:val="1"/>
      <w:marLeft w:val="0"/>
      <w:marRight w:val="0"/>
      <w:marTop w:val="0"/>
      <w:marBottom w:val="0"/>
      <w:divBdr>
        <w:top w:val="none" w:sz="0" w:space="0" w:color="auto"/>
        <w:left w:val="none" w:sz="0" w:space="0" w:color="auto"/>
        <w:bottom w:val="none" w:sz="0" w:space="0" w:color="auto"/>
        <w:right w:val="none" w:sz="0" w:space="0" w:color="auto"/>
      </w:divBdr>
    </w:div>
    <w:div w:id="1565021237">
      <w:bodyDiv w:val="1"/>
      <w:marLeft w:val="0"/>
      <w:marRight w:val="0"/>
      <w:marTop w:val="0"/>
      <w:marBottom w:val="0"/>
      <w:divBdr>
        <w:top w:val="none" w:sz="0" w:space="0" w:color="auto"/>
        <w:left w:val="none" w:sz="0" w:space="0" w:color="auto"/>
        <w:bottom w:val="none" w:sz="0" w:space="0" w:color="auto"/>
        <w:right w:val="none" w:sz="0" w:space="0" w:color="auto"/>
      </w:divBdr>
    </w:div>
    <w:div w:id="1565949697">
      <w:bodyDiv w:val="1"/>
      <w:marLeft w:val="0"/>
      <w:marRight w:val="0"/>
      <w:marTop w:val="0"/>
      <w:marBottom w:val="0"/>
      <w:divBdr>
        <w:top w:val="none" w:sz="0" w:space="0" w:color="auto"/>
        <w:left w:val="none" w:sz="0" w:space="0" w:color="auto"/>
        <w:bottom w:val="none" w:sz="0" w:space="0" w:color="auto"/>
        <w:right w:val="none" w:sz="0" w:space="0" w:color="auto"/>
      </w:divBdr>
    </w:div>
    <w:div w:id="1568030753">
      <w:bodyDiv w:val="1"/>
      <w:marLeft w:val="0"/>
      <w:marRight w:val="0"/>
      <w:marTop w:val="0"/>
      <w:marBottom w:val="0"/>
      <w:divBdr>
        <w:top w:val="none" w:sz="0" w:space="0" w:color="auto"/>
        <w:left w:val="none" w:sz="0" w:space="0" w:color="auto"/>
        <w:bottom w:val="none" w:sz="0" w:space="0" w:color="auto"/>
        <w:right w:val="none" w:sz="0" w:space="0" w:color="auto"/>
      </w:divBdr>
    </w:div>
    <w:div w:id="1568033724">
      <w:bodyDiv w:val="1"/>
      <w:marLeft w:val="0"/>
      <w:marRight w:val="0"/>
      <w:marTop w:val="0"/>
      <w:marBottom w:val="0"/>
      <w:divBdr>
        <w:top w:val="none" w:sz="0" w:space="0" w:color="auto"/>
        <w:left w:val="none" w:sz="0" w:space="0" w:color="auto"/>
        <w:bottom w:val="none" w:sz="0" w:space="0" w:color="auto"/>
        <w:right w:val="none" w:sz="0" w:space="0" w:color="auto"/>
      </w:divBdr>
    </w:div>
    <w:div w:id="1571496819">
      <w:bodyDiv w:val="1"/>
      <w:marLeft w:val="0"/>
      <w:marRight w:val="0"/>
      <w:marTop w:val="0"/>
      <w:marBottom w:val="0"/>
      <w:divBdr>
        <w:top w:val="none" w:sz="0" w:space="0" w:color="auto"/>
        <w:left w:val="none" w:sz="0" w:space="0" w:color="auto"/>
        <w:bottom w:val="none" w:sz="0" w:space="0" w:color="auto"/>
        <w:right w:val="none" w:sz="0" w:space="0" w:color="auto"/>
      </w:divBdr>
    </w:div>
    <w:div w:id="1573933441">
      <w:bodyDiv w:val="1"/>
      <w:marLeft w:val="0"/>
      <w:marRight w:val="0"/>
      <w:marTop w:val="0"/>
      <w:marBottom w:val="0"/>
      <w:divBdr>
        <w:top w:val="none" w:sz="0" w:space="0" w:color="auto"/>
        <w:left w:val="none" w:sz="0" w:space="0" w:color="auto"/>
        <w:bottom w:val="none" w:sz="0" w:space="0" w:color="auto"/>
        <w:right w:val="none" w:sz="0" w:space="0" w:color="auto"/>
      </w:divBdr>
    </w:div>
    <w:div w:id="1574126022">
      <w:bodyDiv w:val="1"/>
      <w:marLeft w:val="0"/>
      <w:marRight w:val="0"/>
      <w:marTop w:val="0"/>
      <w:marBottom w:val="0"/>
      <w:divBdr>
        <w:top w:val="none" w:sz="0" w:space="0" w:color="auto"/>
        <w:left w:val="none" w:sz="0" w:space="0" w:color="auto"/>
        <w:bottom w:val="none" w:sz="0" w:space="0" w:color="auto"/>
        <w:right w:val="none" w:sz="0" w:space="0" w:color="auto"/>
      </w:divBdr>
    </w:div>
    <w:div w:id="1574852234">
      <w:bodyDiv w:val="1"/>
      <w:marLeft w:val="0"/>
      <w:marRight w:val="0"/>
      <w:marTop w:val="0"/>
      <w:marBottom w:val="0"/>
      <w:divBdr>
        <w:top w:val="none" w:sz="0" w:space="0" w:color="auto"/>
        <w:left w:val="none" w:sz="0" w:space="0" w:color="auto"/>
        <w:bottom w:val="none" w:sz="0" w:space="0" w:color="auto"/>
        <w:right w:val="none" w:sz="0" w:space="0" w:color="auto"/>
      </w:divBdr>
    </w:div>
    <w:div w:id="1576164571">
      <w:bodyDiv w:val="1"/>
      <w:marLeft w:val="0"/>
      <w:marRight w:val="0"/>
      <w:marTop w:val="0"/>
      <w:marBottom w:val="0"/>
      <w:divBdr>
        <w:top w:val="none" w:sz="0" w:space="0" w:color="auto"/>
        <w:left w:val="none" w:sz="0" w:space="0" w:color="auto"/>
        <w:bottom w:val="none" w:sz="0" w:space="0" w:color="auto"/>
        <w:right w:val="none" w:sz="0" w:space="0" w:color="auto"/>
      </w:divBdr>
    </w:div>
    <w:div w:id="1577279241">
      <w:bodyDiv w:val="1"/>
      <w:marLeft w:val="0"/>
      <w:marRight w:val="0"/>
      <w:marTop w:val="0"/>
      <w:marBottom w:val="0"/>
      <w:divBdr>
        <w:top w:val="none" w:sz="0" w:space="0" w:color="auto"/>
        <w:left w:val="none" w:sz="0" w:space="0" w:color="auto"/>
        <w:bottom w:val="none" w:sz="0" w:space="0" w:color="auto"/>
        <w:right w:val="none" w:sz="0" w:space="0" w:color="auto"/>
      </w:divBdr>
    </w:div>
    <w:div w:id="1581212870">
      <w:bodyDiv w:val="1"/>
      <w:marLeft w:val="0"/>
      <w:marRight w:val="0"/>
      <w:marTop w:val="0"/>
      <w:marBottom w:val="0"/>
      <w:divBdr>
        <w:top w:val="none" w:sz="0" w:space="0" w:color="auto"/>
        <w:left w:val="none" w:sz="0" w:space="0" w:color="auto"/>
        <w:bottom w:val="none" w:sz="0" w:space="0" w:color="auto"/>
        <w:right w:val="none" w:sz="0" w:space="0" w:color="auto"/>
      </w:divBdr>
    </w:div>
    <w:div w:id="1581862850">
      <w:bodyDiv w:val="1"/>
      <w:marLeft w:val="0"/>
      <w:marRight w:val="0"/>
      <w:marTop w:val="0"/>
      <w:marBottom w:val="0"/>
      <w:divBdr>
        <w:top w:val="none" w:sz="0" w:space="0" w:color="auto"/>
        <w:left w:val="none" w:sz="0" w:space="0" w:color="auto"/>
        <w:bottom w:val="none" w:sz="0" w:space="0" w:color="auto"/>
        <w:right w:val="none" w:sz="0" w:space="0" w:color="auto"/>
      </w:divBdr>
    </w:div>
    <w:div w:id="1582567744">
      <w:bodyDiv w:val="1"/>
      <w:marLeft w:val="0"/>
      <w:marRight w:val="0"/>
      <w:marTop w:val="0"/>
      <w:marBottom w:val="0"/>
      <w:divBdr>
        <w:top w:val="none" w:sz="0" w:space="0" w:color="auto"/>
        <w:left w:val="none" w:sz="0" w:space="0" w:color="auto"/>
        <w:bottom w:val="none" w:sz="0" w:space="0" w:color="auto"/>
        <w:right w:val="none" w:sz="0" w:space="0" w:color="auto"/>
      </w:divBdr>
    </w:div>
    <w:div w:id="1582986829">
      <w:bodyDiv w:val="1"/>
      <w:marLeft w:val="0"/>
      <w:marRight w:val="0"/>
      <w:marTop w:val="0"/>
      <w:marBottom w:val="0"/>
      <w:divBdr>
        <w:top w:val="none" w:sz="0" w:space="0" w:color="auto"/>
        <w:left w:val="none" w:sz="0" w:space="0" w:color="auto"/>
        <w:bottom w:val="none" w:sz="0" w:space="0" w:color="auto"/>
        <w:right w:val="none" w:sz="0" w:space="0" w:color="auto"/>
      </w:divBdr>
    </w:div>
    <w:div w:id="1583566419">
      <w:bodyDiv w:val="1"/>
      <w:marLeft w:val="0"/>
      <w:marRight w:val="0"/>
      <w:marTop w:val="0"/>
      <w:marBottom w:val="0"/>
      <w:divBdr>
        <w:top w:val="none" w:sz="0" w:space="0" w:color="auto"/>
        <w:left w:val="none" w:sz="0" w:space="0" w:color="auto"/>
        <w:bottom w:val="none" w:sz="0" w:space="0" w:color="auto"/>
        <w:right w:val="none" w:sz="0" w:space="0" w:color="auto"/>
      </w:divBdr>
    </w:div>
    <w:div w:id="1584027880">
      <w:bodyDiv w:val="1"/>
      <w:marLeft w:val="0"/>
      <w:marRight w:val="0"/>
      <w:marTop w:val="0"/>
      <w:marBottom w:val="0"/>
      <w:divBdr>
        <w:top w:val="none" w:sz="0" w:space="0" w:color="auto"/>
        <w:left w:val="none" w:sz="0" w:space="0" w:color="auto"/>
        <w:bottom w:val="none" w:sz="0" w:space="0" w:color="auto"/>
        <w:right w:val="none" w:sz="0" w:space="0" w:color="auto"/>
      </w:divBdr>
    </w:div>
    <w:div w:id="1584409048">
      <w:bodyDiv w:val="1"/>
      <w:marLeft w:val="0"/>
      <w:marRight w:val="0"/>
      <w:marTop w:val="0"/>
      <w:marBottom w:val="0"/>
      <w:divBdr>
        <w:top w:val="none" w:sz="0" w:space="0" w:color="auto"/>
        <w:left w:val="none" w:sz="0" w:space="0" w:color="auto"/>
        <w:bottom w:val="none" w:sz="0" w:space="0" w:color="auto"/>
        <w:right w:val="none" w:sz="0" w:space="0" w:color="auto"/>
      </w:divBdr>
    </w:div>
    <w:div w:id="1584953160">
      <w:bodyDiv w:val="1"/>
      <w:marLeft w:val="0"/>
      <w:marRight w:val="0"/>
      <w:marTop w:val="0"/>
      <w:marBottom w:val="0"/>
      <w:divBdr>
        <w:top w:val="none" w:sz="0" w:space="0" w:color="auto"/>
        <w:left w:val="none" w:sz="0" w:space="0" w:color="auto"/>
        <w:bottom w:val="none" w:sz="0" w:space="0" w:color="auto"/>
        <w:right w:val="none" w:sz="0" w:space="0" w:color="auto"/>
      </w:divBdr>
    </w:div>
    <w:div w:id="1586576687">
      <w:bodyDiv w:val="1"/>
      <w:marLeft w:val="0"/>
      <w:marRight w:val="0"/>
      <w:marTop w:val="0"/>
      <w:marBottom w:val="0"/>
      <w:divBdr>
        <w:top w:val="none" w:sz="0" w:space="0" w:color="auto"/>
        <w:left w:val="none" w:sz="0" w:space="0" w:color="auto"/>
        <w:bottom w:val="none" w:sz="0" w:space="0" w:color="auto"/>
        <w:right w:val="none" w:sz="0" w:space="0" w:color="auto"/>
      </w:divBdr>
    </w:div>
    <w:div w:id="1587693210">
      <w:bodyDiv w:val="1"/>
      <w:marLeft w:val="0"/>
      <w:marRight w:val="0"/>
      <w:marTop w:val="0"/>
      <w:marBottom w:val="0"/>
      <w:divBdr>
        <w:top w:val="none" w:sz="0" w:space="0" w:color="auto"/>
        <w:left w:val="none" w:sz="0" w:space="0" w:color="auto"/>
        <w:bottom w:val="none" w:sz="0" w:space="0" w:color="auto"/>
        <w:right w:val="none" w:sz="0" w:space="0" w:color="auto"/>
      </w:divBdr>
    </w:div>
    <w:div w:id="1587961937">
      <w:bodyDiv w:val="1"/>
      <w:marLeft w:val="0"/>
      <w:marRight w:val="0"/>
      <w:marTop w:val="0"/>
      <w:marBottom w:val="0"/>
      <w:divBdr>
        <w:top w:val="none" w:sz="0" w:space="0" w:color="auto"/>
        <w:left w:val="none" w:sz="0" w:space="0" w:color="auto"/>
        <w:bottom w:val="none" w:sz="0" w:space="0" w:color="auto"/>
        <w:right w:val="none" w:sz="0" w:space="0" w:color="auto"/>
      </w:divBdr>
    </w:div>
    <w:div w:id="1589928094">
      <w:bodyDiv w:val="1"/>
      <w:marLeft w:val="0"/>
      <w:marRight w:val="0"/>
      <w:marTop w:val="0"/>
      <w:marBottom w:val="0"/>
      <w:divBdr>
        <w:top w:val="none" w:sz="0" w:space="0" w:color="auto"/>
        <w:left w:val="none" w:sz="0" w:space="0" w:color="auto"/>
        <w:bottom w:val="none" w:sz="0" w:space="0" w:color="auto"/>
        <w:right w:val="none" w:sz="0" w:space="0" w:color="auto"/>
      </w:divBdr>
    </w:div>
    <w:div w:id="1590889818">
      <w:bodyDiv w:val="1"/>
      <w:marLeft w:val="0"/>
      <w:marRight w:val="0"/>
      <w:marTop w:val="0"/>
      <w:marBottom w:val="0"/>
      <w:divBdr>
        <w:top w:val="none" w:sz="0" w:space="0" w:color="auto"/>
        <w:left w:val="none" w:sz="0" w:space="0" w:color="auto"/>
        <w:bottom w:val="none" w:sz="0" w:space="0" w:color="auto"/>
        <w:right w:val="none" w:sz="0" w:space="0" w:color="auto"/>
      </w:divBdr>
      <w:divsChild>
        <w:div w:id="1511408760">
          <w:marLeft w:val="0"/>
          <w:marRight w:val="0"/>
          <w:marTop w:val="0"/>
          <w:marBottom w:val="0"/>
          <w:divBdr>
            <w:top w:val="none" w:sz="0" w:space="0" w:color="auto"/>
            <w:left w:val="none" w:sz="0" w:space="0" w:color="auto"/>
            <w:bottom w:val="none" w:sz="0" w:space="0" w:color="auto"/>
            <w:right w:val="none" w:sz="0" w:space="0" w:color="auto"/>
          </w:divBdr>
          <w:divsChild>
            <w:div w:id="258106160">
              <w:marLeft w:val="0"/>
              <w:marRight w:val="0"/>
              <w:marTop w:val="0"/>
              <w:marBottom w:val="0"/>
              <w:divBdr>
                <w:top w:val="none" w:sz="0" w:space="0" w:color="auto"/>
                <w:left w:val="none" w:sz="0" w:space="0" w:color="auto"/>
                <w:bottom w:val="none" w:sz="0" w:space="0" w:color="auto"/>
                <w:right w:val="none" w:sz="0" w:space="0" w:color="auto"/>
              </w:divBdr>
            </w:div>
            <w:div w:id="382876830">
              <w:marLeft w:val="0"/>
              <w:marRight w:val="0"/>
              <w:marTop w:val="0"/>
              <w:marBottom w:val="0"/>
              <w:divBdr>
                <w:top w:val="none" w:sz="0" w:space="0" w:color="auto"/>
                <w:left w:val="none" w:sz="0" w:space="0" w:color="auto"/>
                <w:bottom w:val="none" w:sz="0" w:space="0" w:color="auto"/>
                <w:right w:val="none" w:sz="0" w:space="0" w:color="auto"/>
              </w:divBdr>
            </w:div>
            <w:div w:id="550701444">
              <w:marLeft w:val="0"/>
              <w:marRight w:val="0"/>
              <w:marTop w:val="0"/>
              <w:marBottom w:val="0"/>
              <w:divBdr>
                <w:top w:val="none" w:sz="0" w:space="0" w:color="auto"/>
                <w:left w:val="none" w:sz="0" w:space="0" w:color="auto"/>
                <w:bottom w:val="none" w:sz="0" w:space="0" w:color="auto"/>
                <w:right w:val="none" w:sz="0" w:space="0" w:color="auto"/>
              </w:divBdr>
            </w:div>
            <w:div w:id="603461744">
              <w:marLeft w:val="0"/>
              <w:marRight w:val="0"/>
              <w:marTop w:val="0"/>
              <w:marBottom w:val="0"/>
              <w:divBdr>
                <w:top w:val="none" w:sz="0" w:space="0" w:color="auto"/>
                <w:left w:val="none" w:sz="0" w:space="0" w:color="auto"/>
                <w:bottom w:val="none" w:sz="0" w:space="0" w:color="auto"/>
                <w:right w:val="none" w:sz="0" w:space="0" w:color="auto"/>
              </w:divBdr>
            </w:div>
            <w:div w:id="713581202">
              <w:marLeft w:val="0"/>
              <w:marRight w:val="0"/>
              <w:marTop w:val="0"/>
              <w:marBottom w:val="0"/>
              <w:divBdr>
                <w:top w:val="none" w:sz="0" w:space="0" w:color="auto"/>
                <w:left w:val="none" w:sz="0" w:space="0" w:color="auto"/>
                <w:bottom w:val="none" w:sz="0" w:space="0" w:color="auto"/>
                <w:right w:val="none" w:sz="0" w:space="0" w:color="auto"/>
              </w:divBdr>
            </w:div>
            <w:div w:id="1059478110">
              <w:marLeft w:val="0"/>
              <w:marRight w:val="0"/>
              <w:marTop w:val="0"/>
              <w:marBottom w:val="0"/>
              <w:divBdr>
                <w:top w:val="none" w:sz="0" w:space="0" w:color="auto"/>
                <w:left w:val="none" w:sz="0" w:space="0" w:color="auto"/>
                <w:bottom w:val="none" w:sz="0" w:space="0" w:color="auto"/>
                <w:right w:val="none" w:sz="0" w:space="0" w:color="auto"/>
              </w:divBdr>
            </w:div>
            <w:div w:id="1904633446">
              <w:marLeft w:val="0"/>
              <w:marRight w:val="0"/>
              <w:marTop w:val="0"/>
              <w:marBottom w:val="0"/>
              <w:divBdr>
                <w:top w:val="none" w:sz="0" w:space="0" w:color="auto"/>
                <w:left w:val="none" w:sz="0" w:space="0" w:color="auto"/>
                <w:bottom w:val="none" w:sz="0" w:space="0" w:color="auto"/>
                <w:right w:val="none" w:sz="0" w:space="0" w:color="auto"/>
              </w:divBdr>
            </w:div>
            <w:div w:id="210476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42296">
      <w:bodyDiv w:val="1"/>
      <w:marLeft w:val="0"/>
      <w:marRight w:val="0"/>
      <w:marTop w:val="0"/>
      <w:marBottom w:val="0"/>
      <w:divBdr>
        <w:top w:val="none" w:sz="0" w:space="0" w:color="auto"/>
        <w:left w:val="none" w:sz="0" w:space="0" w:color="auto"/>
        <w:bottom w:val="none" w:sz="0" w:space="0" w:color="auto"/>
        <w:right w:val="none" w:sz="0" w:space="0" w:color="auto"/>
      </w:divBdr>
    </w:div>
    <w:div w:id="1592616504">
      <w:bodyDiv w:val="1"/>
      <w:marLeft w:val="0"/>
      <w:marRight w:val="0"/>
      <w:marTop w:val="0"/>
      <w:marBottom w:val="0"/>
      <w:divBdr>
        <w:top w:val="none" w:sz="0" w:space="0" w:color="auto"/>
        <w:left w:val="none" w:sz="0" w:space="0" w:color="auto"/>
        <w:bottom w:val="none" w:sz="0" w:space="0" w:color="auto"/>
        <w:right w:val="none" w:sz="0" w:space="0" w:color="auto"/>
      </w:divBdr>
    </w:div>
    <w:div w:id="1593665024">
      <w:bodyDiv w:val="1"/>
      <w:marLeft w:val="0"/>
      <w:marRight w:val="0"/>
      <w:marTop w:val="0"/>
      <w:marBottom w:val="0"/>
      <w:divBdr>
        <w:top w:val="none" w:sz="0" w:space="0" w:color="auto"/>
        <w:left w:val="none" w:sz="0" w:space="0" w:color="auto"/>
        <w:bottom w:val="none" w:sz="0" w:space="0" w:color="auto"/>
        <w:right w:val="none" w:sz="0" w:space="0" w:color="auto"/>
      </w:divBdr>
    </w:div>
    <w:div w:id="1594317785">
      <w:bodyDiv w:val="1"/>
      <w:marLeft w:val="0"/>
      <w:marRight w:val="0"/>
      <w:marTop w:val="0"/>
      <w:marBottom w:val="0"/>
      <w:divBdr>
        <w:top w:val="none" w:sz="0" w:space="0" w:color="auto"/>
        <w:left w:val="none" w:sz="0" w:space="0" w:color="auto"/>
        <w:bottom w:val="none" w:sz="0" w:space="0" w:color="auto"/>
        <w:right w:val="none" w:sz="0" w:space="0" w:color="auto"/>
      </w:divBdr>
    </w:div>
    <w:div w:id="1595556570">
      <w:bodyDiv w:val="1"/>
      <w:marLeft w:val="0"/>
      <w:marRight w:val="0"/>
      <w:marTop w:val="0"/>
      <w:marBottom w:val="0"/>
      <w:divBdr>
        <w:top w:val="none" w:sz="0" w:space="0" w:color="auto"/>
        <w:left w:val="none" w:sz="0" w:space="0" w:color="auto"/>
        <w:bottom w:val="none" w:sz="0" w:space="0" w:color="auto"/>
        <w:right w:val="none" w:sz="0" w:space="0" w:color="auto"/>
      </w:divBdr>
    </w:div>
    <w:div w:id="1598367322">
      <w:bodyDiv w:val="1"/>
      <w:marLeft w:val="0"/>
      <w:marRight w:val="0"/>
      <w:marTop w:val="0"/>
      <w:marBottom w:val="0"/>
      <w:divBdr>
        <w:top w:val="none" w:sz="0" w:space="0" w:color="auto"/>
        <w:left w:val="none" w:sz="0" w:space="0" w:color="auto"/>
        <w:bottom w:val="none" w:sz="0" w:space="0" w:color="auto"/>
        <w:right w:val="none" w:sz="0" w:space="0" w:color="auto"/>
      </w:divBdr>
    </w:div>
    <w:div w:id="1598556450">
      <w:bodyDiv w:val="1"/>
      <w:marLeft w:val="0"/>
      <w:marRight w:val="0"/>
      <w:marTop w:val="0"/>
      <w:marBottom w:val="0"/>
      <w:divBdr>
        <w:top w:val="none" w:sz="0" w:space="0" w:color="auto"/>
        <w:left w:val="none" w:sz="0" w:space="0" w:color="auto"/>
        <w:bottom w:val="none" w:sz="0" w:space="0" w:color="auto"/>
        <w:right w:val="none" w:sz="0" w:space="0" w:color="auto"/>
      </w:divBdr>
    </w:div>
    <w:div w:id="1600406429">
      <w:bodyDiv w:val="1"/>
      <w:marLeft w:val="0"/>
      <w:marRight w:val="0"/>
      <w:marTop w:val="0"/>
      <w:marBottom w:val="0"/>
      <w:divBdr>
        <w:top w:val="none" w:sz="0" w:space="0" w:color="auto"/>
        <w:left w:val="none" w:sz="0" w:space="0" w:color="auto"/>
        <w:bottom w:val="none" w:sz="0" w:space="0" w:color="auto"/>
        <w:right w:val="none" w:sz="0" w:space="0" w:color="auto"/>
      </w:divBdr>
    </w:div>
    <w:div w:id="1600985324">
      <w:bodyDiv w:val="1"/>
      <w:marLeft w:val="0"/>
      <w:marRight w:val="0"/>
      <w:marTop w:val="0"/>
      <w:marBottom w:val="0"/>
      <w:divBdr>
        <w:top w:val="none" w:sz="0" w:space="0" w:color="auto"/>
        <w:left w:val="none" w:sz="0" w:space="0" w:color="auto"/>
        <w:bottom w:val="none" w:sz="0" w:space="0" w:color="auto"/>
        <w:right w:val="none" w:sz="0" w:space="0" w:color="auto"/>
      </w:divBdr>
    </w:div>
    <w:div w:id="1601062961">
      <w:bodyDiv w:val="1"/>
      <w:marLeft w:val="0"/>
      <w:marRight w:val="0"/>
      <w:marTop w:val="0"/>
      <w:marBottom w:val="0"/>
      <w:divBdr>
        <w:top w:val="none" w:sz="0" w:space="0" w:color="auto"/>
        <w:left w:val="none" w:sz="0" w:space="0" w:color="auto"/>
        <w:bottom w:val="none" w:sz="0" w:space="0" w:color="auto"/>
        <w:right w:val="none" w:sz="0" w:space="0" w:color="auto"/>
      </w:divBdr>
    </w:div>
    <w:div w:id="1601139751">
      <w:bodyDiv w:val="1"/>
      <w:marLeft w:val="0"/>
      <w:marRight w:val="0"/>
      <w:marTop w:val="0"/>
      <w:marBottom w:val="0"/>
      <w:divBdr>
        <w:top w:val="none" w:sz="0" w:space="0" w:color="auto"/>
        <w:left w:val="none" w:sz="0" w:space="0" w:color="auto"/>
        <w:bottom w:val="none" w:sz="0" w:space="0" w:color="auto"/>
        <w:right w:val="none" w:sz="0" w:space="0" w:color="auto"/>
      </w:divBdr>
    </w:div>
    <w:div w:id="1602375462">
      <w:bodyDiv w:val="1"/>
      <w:marLeft w:val="0"/>
      <w:marRight w:val="0"/>
      <w:marTop w:val="0"/>
      <w:marBottom w:val="0"/>
      <w:divBdr>
        <w:top w:val="none" w:sz="0" w:space="0" w:color="auto"/>
        <w:left w:val="none" w:sz="0" w:space="0" w:color="auto"/>
        <w:bottom w:val="none" w:sz="0" w:space="0" w:color="auto"/>
        <w:right w:val="none" w:sz="0" w:space="0" w:color="auto"/>
      </w:divBdr>
    </w:div>
    <w:div w:id="1602684961">
      <w:bodyDiv w:val="1"/>
      <w:marLeft w:val="0"/>
      <w:marRight w:val="0"/>
      <w:marTop w:val="0"/>
      <w:marBottom w:val="0"/>
      <w:divBdr>
        <w:top w:val="none" w:sz="0" w:space="0" w:color="auto"/>
        <w:left w:val="none" w:sz="0" w:space="0" w:color="auto"/>
        <w:bottom w:val="none" w:sz="0" w:space="0" w:color="auto"/>
        <w:right w:val="none" w:sz="0" w:space="0" w:color="auto"/>
      </w:divBdr>
    </w:div>
    <w:div w:id="1605385552">
      <w:bodyDiv w:val="1"/>
      <w:marLeft w:val="0"/>
      <w:marRight w:val="0"/>
      <w:marTop w:val="0"/>
      <w:marBottom w:val="0"/>
      <w:divBdr>
        <w:top w:val="none" w:sz="0" w:space="0" w:color="auto"/>
        <w:left w:val="none" w:sz="0" w:space="0" w:color="auto"/>
        <w:bottom w:val="none" w:sz="0" w:space="0" w:color="auto"/>
        <w:right w:val="none" w:sz="0" w:space="0" w:color="auto"/>
      </w:divBdr>
    </w:div>
    <w:div w:id="1606116655">
      <w:bodyDiv w:val="1"/>
      <w:marLeft w:val="0"/>
      <w:marRight w:val="0"/>
      <w:marTop w:val="0"/>
      <w:marBottom w:val="0"/>
      <w:divBdr>
        <w:top w:val="none" w:sz="0" w:space="0" w:color="auto"/>
        <w:left w:val="none" w:sz="0" w:space="0" w:color="auto"/>
        <w:bottom w:val="none" w:sz="0" w:space="0" w:color="auto"/>
        <w:right w:val="none" w:sz="0" w:space="0" w:color="auto"/>
      </w:divBdr>
    </w:div>
    <w:div w:id="1607814195">
      <w:bodyDiv w:val="1"/>
      <w:marLeft w:val="0"/>
      <w:marRight w:val="0"/>
      <w:marTop w:val="0"/>
      <w:marBottom w:val="0"/>
      <w:divBdr>
        <w:top w:val="none" w:sz="0" w:space="0" w:color="auto"/>
        <w:left w:val="none" w:sz="0" w:space="0" w:color="auto"/>
        <w:bottom w:val="none" w:sz="0" w:space="0" w:color="auto"/>
        <w:right w:val="none" w:sz="0" w:space="0" w:color="auto"/>
      </w:divBdr>
    </w:div>
    <w:div w:id="1611208222">
      <w:bodyDiv w:val="1"/>
      <w:marLeft w:val="0"/>
      <w:marRight w:val="0"/>
      <w:marTop w:val="0"/>
      <w:marBottom w:val="0"/>
      <w:divBdr>
        <w:top w:val="none" w:sz="0" w:space="0" w:color="auto"/>
        <w:left w:val="none" w:sz="0" w:space="0" w:color="auto"/>
        <w:bottom w:val="none" w:sz="0" w:space="0" w:color="auto"/>
        <w:right w:val="none" w:sz="0" w:space="0" w:color="auto"/>
      </w:divBdr>
    </w:div>
    <w:div w:id="1612710776">
      <w:bodyDiv w:val="1"/>
      <w:marLeft w:val="0"/>
      <w:marRight w:val="0"/>
      <w:marTop w:val="0"/>
      <w:marBottom w:val="0"/>
      <w:divBdr>
        <w:top w:val="none" w:sz="0" w:space="0" w:color="auto"/>
        <w:left w:val="none" w:sz="0" w:space="0" w:color="auto"/>
        <w:bottom w:val="none" w:sz="0" w:space="0" w:color="auto"/>
        <w:right w:val="none" w:sz="0" w:space="0" w:color="auto"/>
      </w:divBdr>
    </w:div>
    <w:div w:id="1612976529">
      <w:bodyDiv w:val="1"/>
      <w:marLeft w:val="0"/>
      <w:marRight w:val="0"/>
      <w:marTop w:val="0"/>
      <w:marBottom w:val="0"/>
      <w:divBdr>
        <w:top w:val="none" w:sz="0" w:space="0" w:color="auto"/>
        <w:left w:val="none" w:sz="0" w:space="0" w:color="auto"/>
        <w:bottom w:val="none" w:sz="0" w:space="0" w:color="auto"/>
        <w:right w:val="none" w:sz="0" w:space="0" w:color="auto"/>
      </w:divBdr>
    </w:div>
    <w:div w:id="1614704850">
      <w:bodyDiv w:val="1"/>
      <w:marLeft w:val="0"/>
      <w:marRight w:val="0"/>
      <w:marTop w:val="0"/>
      <w:marBottom w:val="0"/>
      <w:divBdr>
        <w:top w:val="none" w:sz="0" w:space="0" w:color="auto"/>
        <w:left w:val="none" w:sz="0" w:space="0" w:color="auto"/>
        <w:bottom w:val="none" w:sz="0" w:space="0" w:color="auto"/>
        <w:right w:val="none" w:sz="0" w:space="0" w:color="auto"/>
      </w:divBdr>
    </w:div>
    <w:div w:id="1615139775">
      <w:bodyDiv w:val="1"/>
      <w:marLeft w:val="0"/>
      <w:marRight w:val="0"/>
      <w:marTop w:val="0"/>
      <w:marBottom w:val="0"/>
      <w:divBdr>
        <w:top w:val="none" w:sz="0" w:space="0" w:color="auto"/>
        <w:left w:val="none" w:sz="0" w:space="0" w:color="auto"/>
        <w:bottom w:val="none" w:sz="0" w:space="0" w:color="auto"/>
        <w:right w:val="none" w:sz="0" w:space="0" w:color="auto"/>
      </w:divBdr>
    </w:div>
    <w:div w:id="1615164649">
      <w:bodyDiv w:val="1"/>
      <w:marLeft w:val="0"/>
      <w:marRight w:val="0"/>
      <w:marTop w:val="0"/>
      <w:marBottom w:val="0"/>
      <w:divBdr>
        <w:top w:val="none" w:sz="0" w:space="0" w:color="auto"/>
        <w:left w:val="none" w:sz="0" w:space="0" w:color="auto"/>
        <w:bottom w:val="none" w:sz="0" w:space="0" w:color="auto"/>
        <w:right w:val="none" w:sz="0" w:space="0" w:color="auto"/>
      </w:divBdr>
    </w:div>
    <w:div w:id="1616212422">
      <w:bodyDiv w:val="1"/>
      <w:marLeft w:val="0"/>
      <w:marRight w:val="0"/>
      <w:marTop w:val="0"/>
      <w:marBottom w:val="0"/>
      <w:divBdr>
        <w:top w:val="none" w:sz="0" w:space="0" w:color="auto"/>
        <w:left w:val="none" w:sz="0" w:space="0" w:color="auto"/>
        <w:bottom w:val="none" w:sz="0" w:space="0" w:color="auto"/>
        <w:right w:val="none" w:sz="0" w:space="0" w:color="auto"/>
      </w:divBdr>
    </w:div>
    <w:div w:id="1617714317">
      <w:bodyDiv w:val="1"/>
      <w:marLeft w:val="0"/>
      <w:marRight w:val="0"/>
      <w:marTop w:val="0"/>
      <w:marBottom w:val="0"/>
      <w:divBdr>
        <w:top w:val="none" w:sz="0" w:space="0" w:color="auto"/>
        <w:left w:val="none" w:sz="0" w:space="0" w:color="auto"/>
        <w:bottom w:val="none" w:sz="0" w:space="0" w:color="auto"/>
        <w:right w:val="none" w:sz="0" w:space="0" w:color="auto"/>
      </w:divBdr>
    </w:div>
    <w:div w:id="1618101054">
      <w:bodyDiv w:val="1"/>
      <w:marLeft w:val="0"/>
      <w:marRight w:val="0"/>
      <w:marTop w:val="0"/>
      <w:marBottom w:val="0"/>
      <w:divBdr>
        <w:top w:val="none" w:sz="0" w:space="0" w:color="auto"/>
        <w:left w:val="none" w:sz="0" w:space="0" w:color="auto"/>
        <w:bottom w:val="none" w:sz="0" w:space="0" w:color="auto"/>
        <w:right w:val="none" w:sz="0" w:space="0" w:color="auto"/>
      </w:divBdr>
    </w:div>
    <w:div w:id="1619145070">
      <w:bodyDiv w:val="1"/>
      <w:marLeft w:val="0"/>
      <w:marRight w:val="0"/>
      <w:marTop w:val="0"/>
      <w:marBottom w:val="0"/>
      <w:divBdr>
        <w:top w:val="none" w:sz="0" w:space="0" w:color="auto"/>
        <w:left w:val="none" w:sz="0" w:space="0" w:color="auto"/>
        <w:bottom w:val="none" w:sz="0" w:space="0" w:color="auto"/>
        <w:right w:val="none" w:sz="0" w:space="0" w:color="auto"/>
      </w:divBdr>
    </w:div>
    <w:div w:id="1620794432">
      <w:bodyDiv w:val="1"/>
      <w:marLeft w:val="0"/>
      <w:marRight w:val="0"/>
      <w:marTop w:val="0"/>
      <w:marBottom w:val="0"/>
      <w:divBdr>
        <w:top w:val="none" w:sz="0" w:space="0" w:color="auto"/>
        <w:left w:val="none" w:sz="0" w:space="0" w:color="auto"/>
        <w:bottom w:val="none" w:sz="0" w:space="0" w:color="auto"/>
        <w:right w:val="none" w:sz="0" w:space="0" w:color="auto"/>
      </w:divBdr>
    </w:div>
    <w:div w:id="1622883896">
      <w:bodyDiv w:val="1"/>
      <w:marLeft w:val="0"/>
      <w:marRight w:val="0"/>
      <w:marTop w:val="0"/>
      <w:marBottom w:val="0"/>
      <w:divBdr>
        <w:top w:val="none" w:sz="0" w:space="0" w:color="auto"/>
        <w:left w:val="none" w:sz="0" w:space="0" w:color="auto"/>
        <w:bottom w:val="none" w:sz="0" w:space="0" w:color="auto"/>
        <w:right w:val="none" w:sz="0" w:space="0" w:color="auto"/>
      </w:divBdr>
    </w:div>
    <w:div w:id="1623414069">
      <w:bodyDiv w:val="1"/>
      <w:marLeft w:val="0"/>
      <w:marRight w:val="0"/>
      <w:marTop w:val="0"/>
      <w:marBottom w:val="0"/>
      <w:divBdr>
        <w:top w:val="none" w:sz="0" w:space="0" w:color="auto"/>
        <w:left w:val="none" w:sz="0" w:space="0" w:color="auto"/>
        <w:bottom w:val="none" w:sz="0" w:space="0" w:color="auto"/>
        <w:right w:val="none" w:sz="0" w:space="0" w:color="auto"/>
      </w:divBdr>
    </w:div>
    <w:div w:id="1624532262">
      <w:bodyDiv w:val="1"/>
      <w:marLeft w:val="0"/>
      <w:marRight w:val="0"/>
      <w:marTop w:val="0"/>
      <w:marBottom w:val="0"/>
      <w:divBdr>
        <w:top w:val="none" w:sz="0" w:space="0" w:color="auto"/>
        <w:left w:val="none" w:sz="0" w:space="0" w:color="auto"/>
        <w:bottom w:val="none" w:sz="0" w:space="0" w:color="auto"/>
        <w:right w:val="none" w:sz="0" w:space="0" w:color="auto"/>
      </w:divBdr>
    </w:div>
    <w:div w:id="1626887444">
      <w:bodyDiv w:val="1"/>
      <w:marLeft w:val="0"/>
      <w:marRight w:val="0"/>
      <w:marTop w:val="0"/>
      <w:marBottom w:val="0"/>
      <w:divBdr>
        <w:top w:val="none" w:sz="0" w:space="0" w:color="auto"/>
        <w:left w:val="none" w:sz="0" w:space="0" w:color="auto"/>
        <w:bottom w:val="none" w:sz="0" w:space="0" w:color="auto"/>
        <w:right w:val="none" w:sz="0" w:space="0" w:color="auto"/>
      </w:divBdr>
    </w:div>
    <w:div w:id="1628000762">
      <w:bodyDiv w:val="1"/>
      <w:marLeft w:val="0"/>
      <w:marRight w:val="0"/>
      <w:marTop w:val="0"/>
      <w:marBottom w:val="0"/>
      <w:divBdr>
        <w:top w:val="none" w:sz="0" w:space="0" w:color="auto"/>
        <w:left w:val="none" w:sz="0" w:space="0" w:color="auto"/>
        <w:bottom w:val="none" w:sz="0" w:space="0" w:color="auto"/>
        <w:right w:val="none" w:sz="0" w:space="0" w:color="auto"/>
      </w:divBdr>
    </w:div>
    <w:div w:id="1630014272">
      <w:bodyDiv w:val="1"/>
      <w:marLeft w:val="0"/>
      <w:marRight w:val="0"/>
      <w:marTop w:val="0"/>
      <w:marBottom w:val="0"/>
      <w:divBdr>
        <w:top w:val="none" w:sz="0" w:space="0" w:color="auto"/>
        <w:left w:val="none" w:sz="0" w:space="0" w:color="auto"/>
        <w:bottom w:val="none" w:sz="0" w:space="0" w:color="auto"/>
        <w:right w:val="none" w:sz="0" w:space="0" w:color="auto"/>
      </w:divBdr>
    </w:div>
    <w:div w:id="1630356651">
      <w:bodyDiv w:val="1"/>
      <w:marLeft w:val="0"/>
      <w:marRight w:val="0"/>
      <w:marTop w:val="0"/>
      <w:marBottom w:val="0"/>
      <w:divBdr>
        <w:top w:val="none" w:sz="0" w:space="0" w:color="auto"/>
        <w:left w:val="none" w:sz="0" w:space="0" w:color="auto"/>
        <w:bottom w:val="none" w:sz="0" w:space="0" w:color="auto"/>
        <w:right w:val="none" w:sz="0" w:space="0" w:color="auto"/>
      </w:divBdr>
    </w:div>
    <w:div w:id="1630744219">
      <w:bodyDiv w:val="1"/>
      <w:marLeft w:val="0"/>
      <w:marRight w:val="0"/>
      <w:marTop w:val="0"/>
      <w:marBottom w:val="0"/>
      <w:divBdr>
        <w:top w:val="none" w:sz="0" w:space="0" w:color="auto"/>
        <w:left w:val="none" w:sz="0" w:space="0" w:color="auto"/>
        <w:bottom w:val="none" w:sz="0" w:space="0" w:color="auto"/>
        <w:right w:val="none" w:sz="0" w:space="0" w:color="auto"/>
      </w:divBdr>
    </w:div>
    <w:div w:id="1632468895">
      <w:bodyDiv w:val="1"/>
      <w:marLeft w:val="0"/>
      <w:marRight w:val="0"/>
      <w:marTop w:val="0"/>
      <w:marBottom w:val="0"/>
      <w:divBdr>
        <w:top w:val="none" w:sz="0" w:space="0" w:color="auto"/>
        <w:left w:val="none" w:sz="0" w:space="0" w:color="auto"/>
        <w:bottom w:val="none" w:sz="0" w:space="0" w:color="auto"/>
        <w:right w:val="none" w:sz="0" w:space="0" w:color="auto"/>
      </w:divBdr>
    </w:div>
    <w:div w:id="1632589485">
      <w:bodyDiv w:val="1"/>
      <w:marLeft w:val="0"/>
      <w:marRight w:val="0"/>
      <w:marTop w:val="0"/>
      <w:marBottom w:val="0"/>
      <w:divBdr>
        <w:top w:val="none" w:sz="0" w:space="0" w:color="auto"/>
        <w:left w:val="none" w:sz="0" w:space="0" w:color="auto"/>
        <w:bottom w:val="none" w:sz="0" w:space="0" w:color="auto"/>
        <w:right w:val="none" w:sz="0" w:space="0" w:color="auto"/>
      </w:divBdr>
    </w:div>
    <w:div w:id="1633054291">
      <w:bodyDiv w:val="1"/>
      <w:marLeft w:val="0"/>
      <w:marRight w:val="0"/>
      <w:marTop w:val="0"/>
      <w:marBottom w:val="0"/>
      <w:divBdr>
        <w:top w:val="none" w:sz="0" w:space="0" w:color="auto"/>
        <w:left w:val="none" w:sz="0" w:space="0" w:color="auto"/>
        <w:bottom w:val="none" w:sz="0" w:space="0" w:color="auto"/>
        <w:right w:val="none" w:sz="0" w:space="0" w:color="auto"/>
      </w:divBdr>
    </w:div>
    <w:div w:id="1633249798">
      <w:bodyDiv w:val="1"/>
      <w:marLeft w:val="0"/>
      <w:marRight w:val="0"/>
      <w:marTop w:val="0"/>
      <w:marBottom w:val="0"/>
      <w:divBdr>
        <w:top w:val="none" w:sz="0" w:space="0" w:color="auto"/>
        <w:left w:val="none" w:sz="0" w:space="0" w:color="auto"/>
        <w:bottom w:val="none" w:sz="0" w:space="0" w:color="auto"/>
        <w:right w:val="none" w:sz="0" w:space="0" w:color="auto"/>
      </w:divBdr>
    </w:div>
    <w:div w:id="1634290325">
      <w:bodyDiv w:val="1"/>
      <w:marLeft w:val="0"/>
      <w:marRight w:val="0"/>
      <w:marTop w:val="0"/>
      <w:marBottom w:val="0"/>
      <w:divBdr>
        <w:top w:val="none" w:sz="0" w:space="0" w:color="auto"/>
        <w:left w:val="none" w:sz="0" w:space="0" w:color="auto"/>
        <w:bottom w:val="none" w:sz="0" w:space="0" w:color="auto"/>
        <w:right w:val="none" w:sz="0" w:space="0" w:color="auto"/>
      </w:divBdr>
      <w:divsChild>
        <w:div w:id="23331517">
          <w:marLeft w:val="1166"/>
          <w:marRight w:val="0"/>
          <w:marTop w:val="0"/>
          <w:marBottom w:val="0"/>
          <w:divBdr>
            <w:top w:val="none" w:sz="0" w:space="0" w:color="auto"/>
            <w:left w:val="none" w:sz="0" w:space="0" w:color="auto"/>
            <w:bottom w:val="none" w:sz="0" w:space="0" w:color="auto"/>
            <w:right w:val="none" w:sz="0" w:space="0" w:color="auto"/>
          </w:divBdr>
        </w:div>
        <w:div w:id="263848096">
          <w:marLeft w:val="1166"/>
          <w:marRight w:val="0"/>
          <w:marTop w:val="0"/>
          <w:marBottom w:val="0"/>
          <w:divBdr>
            <w:top w:val="none" w:sz="0" w:space="0" w:color="auto"/>
            <w:left w:val="none" w:sz="0" w:space="0" w:color="auto"/>
            <w:bottom w:val="none" w:sz="0" w:space="0" w:color="auto"/>
            <w:right w:val="none" w:sz="0" w:space="0" w:color="auto"/>
          </w:divBdr>
        </w:div>
        <w:div w:id="414595423">
          <w:marLeft w:val="1166"/>
          <w:marRight w:val="0"/>
          <w:marTop w:val="0"/>
          <w:marBottom w:val="0"/>
          <w:divBdr>
            <w:top w:val="none" w:sz="0" w:space="0" w:color="auto"/>
            <w:left w:val="none" w:sz="0" w:space="0" w:color="auto"/>
            <w:bottom w:val="none" w:sz="0" w:space="0" w:color="auto"/>
            <w:right w:val="none" w:sz="0" w:space="0" w:color="auto"/>
          </w:divBdr>
        </w:div>
        <w:div w:id="706612961">
          <w:marLeft w:val="1166"/>
          <w:marRight w:val="0"/>
          <w:marTop w:val="0"/>
          <w:marBottom w:val="0"/>
          <w:divBdr>
            <w:top w:val="none" w:sz="0" w:space="0" w:color="auto"/>
            <w:left w:val="none" w:sz="0" w:space="0" w:color="auto"/>
            <w:bottom w:val="none" w:sz="0" w:space="0" w:color="auto"/>
            <w:right w:val="none" w:sz="0" w:space="0" w:color="auto"/>
          </w:divBdr>
        </w:div>
        <w:div w:id="1029112498">
          <w:marLeft w:val="1166"/>
          <w:marRight w:val="0"/>
          <w:marTop w:val="0"/>
          <w:marBottom w:val="0"/>
          <w:divBdr>
            <w:top w:val="none" w:sz="0" w:space="0" w:color="auto"/>
            <w:left w:val="none" w:sz="0" w:space="0" w:color="auto"/>
            <w:bottom w:val="none" w:sz="0" w:space="0" w:color="auto"/>
            <w:right w:val="none" w:sz="0" w:space="0" w:color="auto"/>
          </w:divBdr>
        </w:div>
        <w:div w:id="1283684969">
          <w:marLeft w:val="1166"/>
          <w:marRight w:val="0"/>
          <w:marTop w:val="0"/>
          <w:marBottom w:val="0"/>
          <w:divBdr>
            <w:top w:val="none" w:sz="0" w:space="0" w:color="auto"/>
            <w:left w:val="none" w:sz="0" w:space="0" w:color="auto"/>
            <w:bottom w:val="none" w:sz="0" w:space="0" w:color="auto"/>
            <w:right w:val="none" w:sz="0" w:space="0" w:color="auto"/>
          </w:divBdr>
        </w:div>
        <w:div w:id="1568146668">
          <w:marLeft w:val="1166"/>
          <w:marRight w:val="0"/>
          <w:marTop w:val="0"/>
          <w:marBottom w:val="0"/>
          <w:divBdr>
            <w:top w:val="none" w:sz="0" w:space="0" w:color="auto"/>
            <w:left w:val="none" w:sz="0" w:space="0" w:color="auto"/>
            <w:bottom w:val="none" w:sz="0" w:space="0" w:color="auto"/>
            <w:right w:val="none" w:sz="0" w:space="0" w:color="auto"/>
          </w:divBdr>
        </w:div>
        <w:div w:id="1796750175">
          <w:marLeft w:val="1166"/>
          <w:marRight w:val="0"/>
          <w:marTop w:val="360"/>
          <w:marBottom w:val="0"/>
          <w:divBdr>
            <w:top w:val="none" w:sz="0" w:space="0" w:color="auto"/>
            <w:left w:val="none" w:sz="0" w:space="0" w:color="auto"/>
            <w:bottom w:val="none" w:sz="0" w:space="0" w:color="auto"/>
            <w:right w:val="none" w:sz="0" w:space="0" w:color="auto"/>
          </w:divBdr>
        </w:div>
        <w:div w:id="1829443542">
          <w:marLeft w:val="1166"/>
          <w:marRight w:val="0"/>
          <w:marTop w:val="0"/>
          <w:marBottom w:val="0"/>
          <w:divBdr>
            <w:top w:val="none" w:sz="0" w:space="0" w:color="auto"/>
            <w:left w:val="none" w:sz="0" w:space="0" w:color="auto"/>
            <w:bottom w:val="none" w:sz="0" w:space="0" w:color="auto"/>
            <w:right w:val="none" w:sz="0" w:space="0" w:color="auto"/>
          </w:divBdr>
        </w:div>
        <w:div w:id="1901552827">
          <w:marLeft w:val="1166"/>
          <w:marRight w:val="0"/>
          <w:marTop w:val="0"/>
          <w:marBottom w:val="0"/>
          <w:divBdr>
            <w:top w:val="none" w:sz="0" w:space="0" w:color="auto"/>
            <w:left w:val="none" w:sz="0" w:space="0" w:color="auto"/>
            <w:bottom w:val="none" w:sz="0" w:space="0" w:color="auto"/>
            <w:right w:val="none" w:sz="0" w:space="0" w:color="auto"/>
          </w:divBdr>
        </w:div>
      </w:divsChild>
    </w:div>
    <w:div w:id="1635910463">
      <w:bodyDiv w:val="1"/>
      <w:marLeft w:val="0"/>
      <w:marRight w:val="0"/>
      <w:marTop w:val="0"/>
      <w:marBottom w:val="0"/>
      <w:divBdr>
        <w:top w:val="none" w:sz="0" w:space="0" w:color="auto"/>
        <w:left w:val="none" w:sz="0" w:space="0" w:color="auto"/>
        <w:bottom w:val="none" w:sz="0" w:space="0" w:color="auto"/>
        <w:right w:val="none" w:sz="0" w:space="0" w:color="auto"/>
      </w:divBdr>
    </w:div>
    <w:div w:id="1637484897">
      <w:bodyDiv w:val="1"/>
      <w:marLeft w:val="0"/>
      <w:marRight w:val="0"/>
      <w:marTop w:val="0"/>
      <w:marBottom w:val="0"/>
      <w:divBdr>
        <w:top w:val="none" w:sz="0" w:space="0" w:color="auto"/>
        <w:left w:val="none" w:sz="0" w:space="0" w:color="auto"/>
        <w:bottom w:val="none" w:sz="0" w:space="0" w:color="auto"/>
        <w:right w:val="none" w:sz="0" w:space="0" w:color="auto"/>
      </w:divBdr>
    </w:div>
    <w:div w:id="1640065648">
      <w:bodyDiv w:val="1"/>
      <w:marLeft w:val="0"/>
      <w:marRight w:val="0"/>
      <w:marTop w:val="0"/>
      <w:marBottom w:val="0"/>
      <w:divBdr>
        <w:top w:val="none" w:sz="0" w:space="0" w:color="auto"/>
        <w:left w:val="none" w:sz="0" w:space="0" w:color="auto"/>
        <w:bottom w:val="none" w:sz="0" w:space="0" w:color="auto"/>
        <w:right w:val="none" w:sz="0" w:space="0" w:color="auto"/>
      </w:divBdr>
    </w:div>
    <w:div w:id="1640306225">
      <w:bodyDiv w:val="1"/>
      <w:marLeft w:val="0"/>
      <w:marRight w:val="0"/>
      <w:marTop w:val="0"/>
      <w:marBottom w:val="0"/>
      <w:divBdr>
        <w:top w:val="none" w:sz="0" w:space="0" w:color="auto"/>
        <w:left w:val="none" w:sz="0" w:space="0" w:color="auto"/>
        <w:bottom w:val="none" w:sz="0" w:space="0" w:color="auto"/>
        <w:right w:val="none" w:sz="0" w:space="0" w:color="auto"/>
      </w:divBdr>
    </w:div>
    <w:div w:id="1640501413">
      <w:bodyDiv w:val="1"/>
      <w:marLeft w:val="0"/>
      <w:marRight w:val="0"/>
      <w:marTop w:val="0"/>
      <w:marBottom w:val="0"/>
      <w:divBdr>
        <w:top w:val="none" w:sz="0" w:space="0" w:color="auto"/>
        <w:left w:val="none" w:sz="0" w:space="0" w:color="auto"/>
        <w:bottom w:val="none" w:sz="0" w:space="0" w:color="auto"/>
        <w:right w:val="none" w:sz="0" w:space="0" w:color="auto"/>
      </w:divBdr>
    </w:div>
    <w:div w:id="1640529686">
      <w:bodyDiv w:val="1"/>
      <w:marLeft w:val="0"/>
      <w:marRight w:val="0"/>
      <w:marTop w:val="0"/>
      <w:marBottom w:val="0"/>
      <w:divBdr>
        <w:top w:val="none" w:sz="0" w:space="0" w:color="auto"/>
        <w:left w:val="none" w:sz="0" w:space="0" w:color="auto"/>
        <w:bottom w:val="none" w:sz="0" w:space="0" w:color="auto"/>
        <w:right w:val="none" w:sz="0" w:space="0" w:color="auto"/>
      </w:divBdr>
    </w:div>
    <w:div w:id="1641612989">
      <w:bodyDiv w:val="1"/>
      <w:marLeft w:val="0"/>
      <w:marRight w:val="0"/>
      <w:marTop w:val="0"/>
      <w:marBottom w:val="0"/>
      <w:divBdr>
        <w:top w:val="none" w:sz="0" w:space="0" w:color="auto"/>
        <w:left w:val="none" w:sz="0" w:space="0" w:color="auto"/>
        <w:bottom w:val="none" w:sz="0" w:space="0" w:color="auto"/>
        <w:right w:val="none" w:sz="0" w:space="0" w:color="auto"/>
      </w:divBdr>
    </w:div>
    <w:div w:id="1642273361">
      <w:bodyDiv w:val="1"/>
      <w:marLeft w:val="0"/>
      <w:marRight w:val="0"/>
      <w:marTop w:val="0"/>
      <w:marBottom w:val="0"/>
      <w:divBdr>
        <w:top w:val="none" w:sz="0" w:space="0" w:color="auto"/>
        <w:left w:val="none" w:sz="0" w:space="0" w:color="auto"/>
        <w:bottom w:val="none" w:sz="0" w:space="0" w:color="auto"/>
        <w:right w:val="none" w:sz="0" w:space="0" w:color="auto"/>
      </w:divBdr>
    </w:div>
    <w:div w:id="1642617177">
      <w:bodyDiv w:val="1"/>
      <w:marLeft w:val="0"/>
      <w:marRight w:val="0"/>
      <w:marTop w:val="0"/>
      <w:marBottom w:val="0"/>
      <w:divBdr>
        <w:top w:val="none" w:sz="0" w:space="0" w:color="auto"/>
        <w:left w:val="none" w:sz="0" w:space="0" w:color="auto"/>
        <w:bottom w:val="none" w:sz="0" w:space="0" w:color="auto"/>
        <w:right w:val="none" w:sz="0" w:space="0" w:color="auto"/>
      </w:divBdr>
    </w:div>
    <w:div w:id="1643194667">
      <w:bodyDiv w:val="1"/>
      <w:marLeft w:val="0"/>
      <w:marRight w:val="0"/>
      <w:marTop w:val="0"/>
      <w:marBottom w:val="0"/>
      <w:divBdr>
        <w:top w:val="none" w:sz="0" w:space="0" w:color="auto"/>
        <w:left w:val="none" w:sz="0" w:space="0" w:color="auto"/>
        <w:bottom w:val="none" w:sz="0" w:space="0" w:color="auto"/>
        <w:right w:val="none" w:sz="0" w:space="0" w:color="auto"/>
      </w:divBdr>
    </w:div>
    <w:div w:id="1643273840">
      <w:bodyDiv w:val="1"/>
      <w:marLeft w:val="0"/>
      <w:marRight w:val="0"/>
      <w:marTop w:val="0"/>
      <w:marBottom w:val="0"/>
      <w:divBdr>
        <w:top w:val="none" w:sz="0" w:space="0" w:color="auto"/>
        <w:left w:val="none" w:sz="0" w:space="0" w:color="auto"/>
        <w:bottom w:val="none" w:sz="0" w:space="0" w:color="auto"/>
        <w:right w:val="none" w:sz="0" w:space="0" w:color="auto"/>
      </w:divBdr>
    </w:div>
    <w:div w:id="1644508671">
      <w:bodyDiv w:val="1"/>
      <w:marLeft w:val="0"/>
      <w:marRight w:val="0"/>
      <w:marTop w:val="0"/>
      <w:marBottom w:val="0"/>
      <w:divBdr>
        <w:top w:val="none" w:sz="0" w:space="0" w:color="auto"/>
        <w:left w:val="none" w:sz="0" w:space="0" w:color="auto"/>
        <w:bottom w:val="none" w:sz="0" w:space="0" w:color="auto"/>
        <w:right w:val="none" w:sz="0" w:space="0" w:color="auto"/>
      </w:divBdr>
    </w:div>
    <w:div w:id="1645547003">
      <w:bodyDiv w:val="1"/>
      <w:marLeft w:val="0"/>
      <w:marRight w:val="0"/>
      <w:marTop w:val="0"/>
      <w:marBottom w:val="0"/>
      <w:divBdr>
        <w:top w:val="none" w:sz="0" w:space="0" w:color="auto"/>
        <w:left w:val="none" w:sz="0" w:space="0" w:color="auto"/>
        <w:bottom w:val="none" w:sz="0" w:space="0" w:color="auto"/>
        <w:right w:val="none" w:sz="0" w:space="0" w:color="auto"/>
      </w:divBdr>
    </w:div>
    <w:div w:id="1645741259">
      <w:bodyDiv w:val="1"/>
      <w:marLeft w:val="0"/>
      <w:marRight w:val="0"/>
      <w:marTop w:val="0"/>
      <w:marBottom w:val="0"/>
      <w:divBdr>
        <w:top w:val="none" w:sz="0" w:space="0" w:color="auto"/>
        <w:left w:val="none" w:sz="0" w:space="0" w:color="auto"/>
        <w:bottom w:val="none" w:sz="0" w:space="0" w:color="auto"/>
        <w:right w:val="none" w:sz="0" w:space="0" w:color="auto"/>
      </w:divBdr>
    </w:div>
    <w:div w:id="1646663289">
      <w:bodyDiv w:val="1"/>
      <w:marLeft w:val="0"/>
      <w:marRight w:val="0"/>
      <w:marTop w:val="0"/>
      <w:marBottom w:val="0"/>
      <w:divBdr>
        <w:top w:val="none" w:sz="0" w:space="0" w:color="auto"/>
        <w:left w:val="none" w:sz="0" w:space="0" w:color="auto"/>
        <w:bottom w:val="none" w:sz="0" w:space="0" w:color="auto"/>
        <w:right w:val="none" w:sz="0" w:space="0" w:color="auto"/>
      </w:divBdr>
    </w:div>
    <w:div w:id="1648242931">
      <w:bodyDiv w:val="1"/>
      <w:marLeft w:val="0"/>
      <w:marRight w:val="0"/>
      <w:marTop w:val="0"/>
      <w:marBottom w:val="0"/>
      <w:divBdr>
        <w:top w:val="none" w:sz="0" w:space="0" w:color="auto"/>
        <w:left w:val="none" w:sz="0" w:space="0" w:color="auto"/>
        <w:bottom w:val="none" w:sz="0" w:space="0" w:color="auto"/>
        <w:right w:val="none" w:sz="0" w:space="0" w:color="auto"/>
      </w:divBdr>
    </w:div>
    <w:div w:id="1648243937">
      <w:bodyDiv w:val="1"/>
      <w:marLeft w:val="0"/>
      <w:marRight w:val="0"/>
      <w:marTop w:val="0"/>
      <w:marBottom w:val="0"/>
      <w:divBdr>
        <w:top w:val="none" w:sz="0" w:space="0" w:color="auto"/>
        <w:left w:val="none" w:sz="0" w:space="0" w:color="auto"/>
        <w:bottom w:val="none" w:sz="0" w:space="0" w:color="auto"/>
        <w:right w:val="none" w:sz="0" w:space="0" w:color="auto"/>
      </w:divBdr>
    </w:div>
    <w:div w:id="1648245700">
      <w:bodyDiv w:val="1"/>
      <w:marLeft w:val="0"/>
      <w:marRight w:val="0"/>
      <w:marTop w:val="0"/>
      <w:marBottom w:val="0"/>
      <w:divBdr>
        <w:top w:val="none" w:sz="0" w:space="0" w:color="auto"/>
        <w:left w:val="none" w:sz="0" w:space="0" w:color="auto"/>
        <w:bottom w:val="none" w:sz="0" w:space="0" w:color="auto"/>
        <w:right w:val="none" w:sz="0" w:space="0" w:color="auto"/>
      </w:divBdr>
    </w:div>
    <w:div w:id="1648510761">
      <w:bodyDiv w:val="1"/>
      <w:marLeft w:val="0"/>
      <w:marRight w:val="0"/>
      <w:marTop w:val="0"/>
      <w:marBottom w:val="0"/>
      <w:divBdr>
        <w:top w:val="none" w:sz="0" w:space="0" w:color="auto"/>
        <w:left w:val="none" w:sz="0" w:space="0" w:color="auto"/>
        <w:bottom w:val="none" w:sz="0" w:space="0" w:color="auto"/>
        <w:right w:val="none" w:sz="0" w:space="0" w:color="auto"/>
      </w:divBdr>
    </w:div>
    <w:div w:id="1650598359">
      <w:bodyDiv w:val="1"/>
      <w:marLeft w:val="0"/>
      <w:marRight w:val="0"/>
      <w:marTop w:val="0"/>
      <w:marBottom w:val="0"/>
      <w:divBdr>
        <w:top w:val="none" w:sz="0" w:space="0" w:color="auto"/>
        <w:left w:val="none" w:sz="0" w:space="0" w:color="auto"/>
        <w:bottom w:val="none" w:sz="0" w:space="0" w:color="auto"/>
        <w:right w:val="none" w:sz="0" w:space="0" w:color="auto"/>
      </w:divBdr>
    </w:div>
    <w:div w:id="1651984318">
      <w:bodyDiv w:val="1"/>
      <w:marLeft w:val="0"/>
      <w:marRight w:val="0"/>
      <w:marTop w:val="0"/>
      <w:marBottom w:val="0"/>
      <w:divBdr>
        <w:top w:val="none" w:sz="0" w:space="0" w:color="auto"/>
        <w:left w:val="none" w:sz="0" w:space="0" w:color="auto"/>
        <w:bottom w:val="none" w:sz="0" w:space="0" w:color="auto"/>
        <w:right w:val="none" w:sz="0" w:space="0" w:color="auto"/>
      </w:divBdr>
    </w:div>
    <w:div w:id="1655451092">
      <w:bodyDiv w:val="1"/>
      <w:marLeft w:val="0"/>
      <w:marRight w:val="0"/>
      <w:marTop w:val="0"/>
      <w:marBottom w:val="0"/>
      <w:divBdr>
        <w:top w:val="none" w:sz="0" w:space="0" w:color="auto"/>
        <w:left w:val="none" w:sz="0" w:space="0" w:color="auto"/>
        <w:bottom w:val="none" w:sz="0" w:space="0" w:color="auto"/>
        <w:right w:val="none" w:sz="0" w:space="0" w:color="auto"/>
      </w:divBdr>
    </w:div>
    <w:div w:id="1656295836">
      <w:bodyDiv w:val="1"/>
      <w:marLeft w:val="0"/>
      <w:marRight w:val="0"/>
      <w:marTop w:val="0"/>
      <w:marBottom w:val="0"/>
      <w:divBdr>
        <w:top w:val="none" w:sz="0" w:space="0" w:color="auto"/>
        <w:left w:val="none" w:sz="0" w:space="0" w:color="auto"/>
        <w:bottom w:val="none" w:sz="0" w:space="0" w:color="auto"/>
        <w:right w:val="none" w:sz="0" w:space="0" w:color="auto"/>
      </w:divBdr>
    </w:div>
    <w:div w:id="1656908716">
      <w:bodyDiv w:val="1"/>
      <w:marLeft w:val="0"/>
      <w:marRight w:val="0"/>
      <w:marTop w:val="0"/>
      <w:marBottom w:val="0"/>
      <w:divBdr>
        <w:top w:val="none" w:sz="0" w:space="0" w:color="auto"/>
        <w:left w:val="none" w:sz="0" w:space="0" w:color="auto"/>
        <w:bottom w:val="none" w:sz="0" w:space="0" w:color="auto"/>
        <w:right w:val="none" w:sz="0" w:space="0" w:color="auto"/>
      </w:divBdr>
    </w:div>
    <w:div w:id="1658418114">
      <w:bodyDiv w:val="1"/>
      <w:marLeft w:val="0"/>
      <w:marRight w:val="0"/>
      <w:marTop w:val="0"/>
      <w:marBottom w:val="0"/>
      <w:divBdr>
        <w:top w:val="none" w:sz="0" w:space="0" w:color="auto"/>
        <w:left w:val="none" w:sz="0" w:space="0" w:color="auto"/>
        <w:bottom w:val="none" w:sz="0" w:space="0" w:color="auto"/>
        <w:right w:val="none" w:sz="0" w:space="0" w:color="auto"/>
      </w:divBdr>
    </w:div>
    <w:div w:id="1660570788">
      <w:bodyDiv w:val="1"/>
      <w:marLeft w:val="0"/>
      <w:marRight w:val="0"/>
      <w:marTop w:val="0"/>
      <w:marBottom w:val="0"/>
      <w:divBdr>
        <w:top w:val="none" w:sz="0" w:space="0" w:color="auto"/>
        <w:left w:val="none" w:sz="0" w:space="0" w:color="auto"/>
        <w:bottom w:val="none" w:sz="0" w:space="0" w:color="auto"/>
        <w:right w:val="none" w:sz="0" w:space="0" w:color="auto"/>
      </w:divBdr>
    </w:div>
    <w:div w:id="1661077293">
      <w:bodyDiv w:val="1"/>
      <w:marLeft w:val="0"/>
      <w:marRight w:val="0"/>
      <w:marTop w:val="0"/>
      <w:marBottom w:val="0"/>
      <w:divBdr>
        <w:top w:val="none" w:sz="0" w:space="0" w:color="auto"/>
        <w:left w:val="none" w:sz="0" w:space="0" w:color="auto"/>
        <w:bottom w:val="none" w:sz="0" w:space="0" w:color="auto"/>
        <w:right w:val="none" w:sz="0" w:space="0" w:color="auto"/>
      </w:divBdr>
    </w:div>
    <w:div w:id="1663461633">
      <w:bodyDiv w:val="1"/>
      <w:marLeft w:val="0"/>
      <w:marRight w:val="0"/>
      <w:marTop w:val="0"/>
      <w:marBottom w:val="0"/>
      <w:divBdr>
        <w:top w:val="none" w:sz="0" w:space="0" w:color="auto"/>
        <w:left w:val="none" w:sz="0" w:space="0" w:color="auto"/>
        <w:bottom w:val="none" w:sz="0" w:space="0" w:color="auto"/>
        <w:right w:val="none" w:sz="0" w:space="0" w:color="auto"/>
      </w:divBdr>
    </w:div>
    <w:div w:id="1663898592">
      <w:bodyDiv w:val="1"/>
      <w:marLeft w:val="0"/>
      <w:marRight w:val="0"/>
      <w:marTop w:val="0"/>
      <w:marBottom w:val="0"/>
      <w:divBdr>
        <w:top w:val="none" w:sz="0" w:space="0" w:color="auto"/>
        <w:left w:val="none" w:sz="0" w:space="0" w:color="auto"/>
        <w:bottom w:val="none" w:sz="0" w:space="0" w:color="auto"/>
        <w:right w:val="none" w:sz="0" w:space="0" w:color="auto"/>
      </w:divBdr>
    </w:div>
    <w:div w:id="1663923742">
      <w:bodyDiv w:val="1"/>
      <w:marLeft w:val="0"/>
      <w:marRight w:val="0"/>
      <w:marTop w:val="0"/>
      <w:marBottom w:val="0"/>
      <w:divBdr>
        <w:top w:val="none" w:sz="0" w:space="0" w:color="auto"/>
        <w:left w:val="none" w:sz="0" w:space="0" w:color="auto"/>
        <w:bottom w:val="none" w:sz="0" w:space="0" w:color="auto"/>
        <w:right w:val="none" w:sz="0" w:space="0" w:color="auto"/>
      </w:divBdr>
    </w:div>
    <w:div w:id="1665936362">
      <w:bodyDiv w:val="1"/>
      <w:marLeft w:val="0"/>
      <w:marRight w:val="0"/>
      <w:marTop w:val="0"/>
      <w:marBottom w:val="0"/>
      <w:divBdr>
        <w:top w:val="none" w:sz="0" w:space="0" w:color="auto"/>
        <w:left w:val="none" w:sz="0" w:space="0" w:color="auto"/>
        <w:bottom w:val="none" w:sz="0" w:space="0" w:color="auto"/>
        <w:right w:val="none" w:sz="0" w:space="0" w:color="auto"/>
      </w:divBdr>
    </w:div>
    <w:div w:id="1666275012">
      <w:bodyDiv w:val="1"/>
      <w:marLeft w:val="0"/>
      <w:marRight w:val="0"/>
      <w:marTop w:val="0"/>
      <w:marBottom w:val="0"/>
      <w:divBdr>
        <w:top w:val="none" w:sz="0" w:space="0" w:color="auto"/>
        <w:left w:val="none" w:sz="0" w:space="0" w:color="auto"/>
        <w:bottom w:val="none" w:sz="0" w:space="0" w:color="auto"/>
        <w:right w:val="none" w:sz="0" w:space="0" w:color="auto"/>
      </w:divBdr>
    </w:div>
    <w:div w:id="1666862116">
      <w:bodyDiv w:val="1"/>
      <w:marLeft w:val="0"/>
      <w:marRight w:val="0"/>
      <w:marTop w:val="0"/>
      <w:marBottom w:val="0"/>
      <w:divBdr>
        <w:top w:val="none" w:sz="0" w:space="0" w:color="auto"/>
        <w:left w:val="none" w:sz="0" w:space="0" w:color="auto"/>
        <w:bottom w:val="none" w:sz="0" w:space="0" w:color="auto"/>
        <w:right w:val="none" w:sz="0" w:space="0" w:color="auto"/>
      </w:divBdr>
    </w:div>
    <w:div w:id="1668047237">
      <w:bodyDiv w:val="1"/>
      <w:marLeft w:val="0"/>
      <w:marRight w:val="0"/>
      <w:marTop w:val="0"/>
      <w:marBottom w:val="0"/>
      <w:divBdr>
        <w:top w:val="none" w:sz="0" w:space="0" w:color="auto"/>
        <w:left w:val="none" w:sz="0" w:space="0" w:color="auto"/>
        <w:bottom w:val="none" w:sz="0" w:space="0" w:color="auto"/>
        <w:right w:val="none" w:sz="0" w:space="0" w:color="auto"/>
      </w:divBdr>
    </w:div>
    <w:div w:id="1668940888">
      <w:bodyDiv w:val="1"/>
      <w:marLeft w:val="0"/>
      <w:marRight w:val="0"/>
      <w:marTop w:val="0"/>
      <w:marBottom w:val="0"/>
      <w:divBdr>
        <w:top w:val="none" w:sz="0" w:space="0" w:color="auto"/>
        <w:left w:val="none" w:sz="0" w:space="0" w:color="auto"/>
        <w:bottom w:val="none" w:sz="0" w:space="0" w:color="auto"/>
        <w:right w:val="none" w:sz="0" w:space="0" w:color="auto"/>
      </w:divBdr>
    </w:div>
    <w:div w:id="1668945625">
      <w:bodyDiv w:val="1"/>
      <w:marLeft w:val="0"/>
      <w:marRight w:val="0"/>
      <w:marTop w:val="0"/>
      <w:marBottom w:val="0"/>
      <w:divBdr>
        <w:top w:val="none" w:sz="0" w:space="0" w:color="auto"/>
        <w:left w:val="none" w:sz="0" w:space="0" w:color="auto"/>
        <w:bottom w:val="none" w:sz="0" w:space="0" w:color="auto"/>
        <w:right w:val="none" w:sz="0" w:space="0" w:color="auto"/>
      </w:divBdr>
    </w:div>
    <w:div w:id="1669795740">
      <w:bodyDiv w:val="1"/>
      <w:marLeft w:val="0"/>
      <w:marRight w:val="0"/>
      <w:marTop w:val="0"/>
      <w:marBottom w:val="0"/>
      <w:divBdr>
        <w:top w:val="none" w:sz="0" w:space="0" w:color="auto"/>
        <w:left w:val="none" w:sz="0" w:space="0" w:color="auto"/>
        <w:bottom w:val="none" w:sz="0" w:space="0" w:color="auto"/>
        <w:right w:val="none" w:sz="0" w:space="0" w:color="auto"/>
      </w:divBdr>
    </w:div>
    <w:div w:id="1669988459">
      <w:bodyDiv w:val="1"/>
      <w:marLeft w:val="0"/>
      <w:marRight w:val="0"/>
      <w:marTop w:val="0"/>
      <w:marBottom w:val="0"/>
      <w:divBdr>
        <w:top w:val="none" w:sz="0" w:space="0" w:color="auto"/>
        <w:left w:val="none" w:sz="0" w:space="0" w:color="auto"/>
        <w:bottom w:val="none" w:sz="0" w:space="0" w:color="auto"/>
        <w:right w:val="none" w:sz="0" w:space="0" w:color="auto"/>
      </w:divBdr>
    </w:div>
    <w:div w:id="1670984271">
      <w:bodyDiv w:val="1"/>
      <w:marLeft w:val="0"/>
      <w:marRight w:val="0"/>
      <w:marTop w:val="0"/>
      <w:marBottom w:val="0"/>
      <w:divBdr>
        <w:top w:val="none" w:sz="0" w:space="0" w:color="auto"/>
        <w:left w:val="none" w:sz="0" w:space="0" w:color="auto"/>
        <w:bottom w:val="none" w:sz="0" w:space="0" w:color="auto"/>
        <w:right w:val="none" w:sz="0" w:space="0" w:color="auto"/>
      </w:divBdr>
    </w:div>
    <w:div w:id="1672097595">
      <w:bodyDiv w:val="1"/>
      <w:marLeft w:val="0"/>
      <w:marRight w:val="0"/>
      <w:marTop w:val="0"/>
      <w:marBottom w:val="0"/>
      <w:divBdr>
        <w:top w:val="none" w:sz="0" w:space="0" w:color="auto"/>
        <w:left w:val="none" w:sz="0" w:space="0" w:color="auto"/>
        <w:bottom w:val="none" w:sz="0" w:space="0" w:color="auto"/>
        <w:right w:val="none" w:sz="0" w:space="0" w:color="auto"/>
      </w:divBdr>
    </w:div>
    <w:div w:id="1672291345">
      <w:bodyDiv w:val="1"/>
      <w:marLeft w:val="0"/>
      <w:marRight w:val="0"/>
      <w:marTop w:val="0"/>
      <w:marBottom w:val="0"/>
      <w:divBdr>
        <w:top w:val="none" w:sz="0" w:space="0" w:color="auto"/>
        <w:left w:val="none" w:sz="0" w:space="0" w:color="auto"/>
        <w:bottom w:val="none" w:sz="0" w:space="0" w:color="auto"/>
        <w:right w:val="none" w:sz="0" w:space="0" w:color="auto"/>
      </w:divBdr>
    </w:div>
    <w:div w:id="1672562948">
      <w:bodyDiv w:val="1"/>
      <w:marLeft w:val="0"/>
      <w:marRight w:val="0"/>
      <w:marTop w:val="0"/>
      <w:marBottom w:val="0"/>
      <w:divBdr>
        <w:top w:val="none" w:sz="0" w:space="0" w:color="auto"/>
        <w:left w:val="none" w:sz="0" w:space="0" w:color="auto"/>
        <w:bottom w:val="none" w:sz="0" w:space="0" w:color="auto"/>
        <w:right w:val="none" w:sz="0" w:space="0" w:color="auto"/>
      </w:divBdr>
    </w:div>
    <w:div w:id="1673217431">
      <w:bodyDiv w:val="1"/>
      <w:marLeft w:val="0"/>
      <w:marRight w:val="0"/>
      <w:marTop w:val="0"/>
      <w:marBottom w:val="0"/>
      <w:divBdr>
        <w:top w:val="none" w:sz="0" w:space="0" w:color="auto"/>
        <w:left w:val="none" w:sz="0" w:space="0" w:color="auto"/>
        <w:bottom w:val="none" w:sz="0" w:space="0" w:color="auto"/>
        <w:right w:val="none" w:sz="0" w:space="0" w:color="auto"/>
      </w:divBdr>
    </w:div>
    <w:div w:id="1676881449">
      <w:bodyDiv w:val="1"/>
      <w:marLeft w:val="0"/>
      <w:marRight w:val="0"/>
      <w:marTop w:val="0"/>
      <w:marBottom w:val="0"/>
      <w:divBdr>
        <w:top w:val="none" w:sz="0" w:space="0" w:color="auto"/>
        <w:left w:val="none" w:sz="0" w:space="0" w:color="auto"/>
        <w:bottom w:val="none" w:sz="0" w:space="0" w:color="auto"/>
        <w:right w:val="none" w:sz="0" w:space="0" w:color="auto"/>
      </w:divBdr>
    </w:div>
    <w:div w:id="1678733825">
      <w:bodyDiv w:val="1"/>
      <w:marLeft w:val="0"/>
      <w:marRight w:val="0"/>
      <w:marTop w:val="0"/>
      <w:marBottom w:val="0"/>
      <w:divBdr>
        <w:top w:val="none" w:sz="0" w:space="0" w:color="auto"/>
        <w:left w:val="none" w:sz="0" w:space="0" w:color="auto"/>
        <w:bottom w:val="none" w:sz="0" w:space="0" w:color="auto"/>
        <w:right w:val="none" w:sz="0" w:space="0" w:color="auto"/>
      </w:divBdr>
    </w:div>
    <w:div w:id="1680040525">
      <w:bodyDiv w:val="1"/>
      <w:marLeft w:val="0"/>
      <w:marRight w:val="0"/>
      <w:marTop w:val="0"/>
      <w:marBottom w:val="0"/>
      <w:divBdr>
        <w:top w:val="none" w:sz="0" w:space="0" w:color="auto"/>
        <w:left w:val="none" w:sz="0" w:space="0" w:color="auto"/>
        <w:bottom w:val="none" w:sz="0" w:space="0" w:color="auto"/>
        <w:right w:val="none" w:sz="0" w:space="0" w:color="auto"/>
      </w:divBdr>
    </w:div>
    <w:div w:id="1680544797">
      <w:bodyDiv w:val="1"/>
      <w:marLeft w:val="0"/>
      <w:marRight w:val="0"/>
      <w:marTop w:val="0"/>
      <w:marBottom w:val="0"/>
      <w:divBdr>
        <w:top w:val="none" w:sz="0" w:space="0" w:color="auto"/>
        <w:left w:val="none" w:sz="0" w:space="0" w:color="auto"/>
        <w:bottom w:val="none" w:sz="0" w:space="0" w:color="auto"/>
        <w:right w:val="none" w:sz="0" w:space="0" w:color="auto"/>
      </w:divBdr>
    </w:div>
    <w:div w:id="1680690946">
      <w:bodyDiv w:val="1"/>
      <w:marLeft w:val="0"/>
      <w:marRight w:val="0"/>
      <w:marTop w:val="0"/>
      <w:marBottom w:val="0"/>
      <w:divBdr>
        <w:top w:val="none" w:sz="0" w:space="0" w:color="auto"/>
        <w:left w:val="none" w:sz="0" w:space="0" w:color="auto"/>
        <w:bottom w:val="none" w:sz="0" w:space="0" w:color="auto"/>
        <w:right w:val="none" w:sz="0" w:space="0" w:color="auto"/>
      </w:divBdr>
    </w:div>
    <w:div w:id="1681009235">
      <w:bodyDiv w:val="1"/>
      <w:marLeft w:val="0"/>
      <w:marRight w:val="0"/>
      <w:marTop w:val="0"/>
      <w:marBottom w:val="0"/>
      <w:divBdr>
        <w:top w:val="none" w:sz="0" w:space="0" w:color="auto"/>
        <w:left w:val="none" w:sz="0" w:space="0" w:color="auto"/>
        <w:bottom w:val="none" w:sz="0" w:space="0" w:color="auto"/>
        <w:right w:val="none" w:sz="0" w:space="0" w:color="auto"/>
      </w:divBdr>
    </w:div>
    <w:div w:id="1681588464">
      <w:bodyDiv w:val="1"/>
      <w:marLeft w:val="0"/>
      <w:marRight w:val="0"/>
      <w:marTop w:val="0"/>
      <w:marBottom w:val="0"/>
      <w:divBdr>
        <w:top w:val="none" w:sz="0" w:space="0" w:color="auto"/>
        <w:left w:val="none" w:sz="0" w:space="0" w:color="auto"/>
        <w:bottom w:val="none" w:sz="0" w:space="0" w:color="auto"/>
        <w:right w:val="none" w:sz="0" w:space="0" w:color="auto"/>
      </w:divBdr>
    </w:div>
    <w:div w:id="1681932627">
      <w:bodyDiv w:val="1"/>
      <w:marLeft w:val="0"/>
      <w:marRight w:val="0"/>
      <w:marTop w:val="0"/>
      <w:marBottom w:val="0"/>
      <w:divBdr>
        <w:top w:val="none" w:sz="0" w:space="0" w:color="auto"/>
        <w:left w:val="none" w:sz="0" w:space="0" w:color="auto"/>
        <w:bottom w:val="none" w:sz="0" w:space="0" w:color="auto"/>
        <w:right w:val="none" w:sz="0" w:space="0" w:color="auto"/>
      </w:divBdr>
    </w:div>
    <w:div w:id="1682900285">
      <w:bodyDiv w:val="1"/>
      <w:marLeft w:val="0"/>
      <w:marRight w:val="0"/>
      <w:marTop w:val="0"/>
      <w:marBottom w:val="0"/>
      <w:divBdr>
        <w:top w:val="none" w:sz="0" w:space="0" w:color="auto"/>
        <w:left w:val="none" w:sz="0" w:space="0" w:color="auto"/>
        <w:bottom w:val="none" w:sz="0" w:space="0" w:color="auto"/>
        <w:right w:val="none" w:sz="0" w:space="0" w:color="auto"/>
      </w:divBdr>
    </w:div>
    <w:div w:id="1684287397">
      <w:bodyDiv w:val="1"/>
      <w:marLeft w:val="0"/>
      <w:marRight w:val="0"/>
      <w:marTop w:val="0"/>
      <w:marBottom w:val="0"/>
      <w:divBdr>
        <w:top w:val="none" w:sz="0" w:space="0" w:color="auto"/>
        <w:left w:val="none" w:sz="0" w:space="0" w:color="auto"/>
        <w:bottom w:val="none" w:sz="0" w:space="0" w:color="auto"/>
        <w:right w:val="none" w:sz="0" w:space="0" w:color="auto"/>
      </w:divBdr>
    </w:div>
    <w:div w:id="1684629816">
      <w:bodyDiv w:val="1"/>
      <w:marLeft w:val="0"/>
      <w:marRight w:val="0"/>
      <w:marTop w:val="0"/>
      <w:marBottom w:val="0"/>
      <w:divBdr>
        <w:top w:val="none" w:sz="0" w:space="0" w:color="auto"/>
        <w:left w:val="none" w:sz="0" w:space="0" w:color="auto"/>
        <w:bottom w:val="none" w:sz="0" w:space="0" w:color="auto"/>
        <w:right w:val="none" w:sz="0" w:space="0" w:color="auto"/>
      </w:divBdr>
    </w:div>
    <w:div w:id="1684815034">
      <w:bodyDiv w:val="1"/>
      <w:marLeft w:val="0"/>
      <w:marRight w:val="0"/>
      <w:marTop w:val="0"/>
      <w:marBottom w:val="0"/>
      <w:divBdr>
        <w:top w:val="none" w:sz="0" w:space="0" w:color="auto"/>
        <w:left w:val="none" w:sz="0" w:space="0" w:color="auto"/>
        <w:bottom w:val="none" w:sz="0" w:space="0" w:color="auto"/>
        <w:right w:val="none" w:sz="0" w:space="0" w:color="auto"/>
      </w:divBdr>
    </w:div>
    <w:div w:id="1685012436">
      <w:bodyDiv w:val="1"/>
      <w:marLeft w:val="0"/>
      <w:marRight w:val="0"/>
      <w:marTop w:val="0"/>
      <w:marBottom w:val="0"/>
      <w:divBdr>
        <w:top w:val="none" w:sz="0" w:space="0" w:color="auto"/>
        <w:left w:val="none" w:sz="0" w:space="0" w:color="auto"/>
        <w:bottom w:val="none" w:sz="0" w:space="0" w:color="auto"/>
        <w:right w:val="none" w:sz="0" w:space="0" w:color="auto"/>
      </w:divBdr>
    </w:div>
    <w:div w:id="1687753771">
      <w:bodyDiv w:val="1"/>
      <w:marLeft w:val="0"/>
      <w:marRight w:val="0"/>
      <w:marTop w:val="0"/>
      <w:marBottom w:val="0"/>
      <w:divBdr>
        <w:top w:val="none" w:sz="0" w:space="0" w:color="auto"/>
        <w:left w:val="none" w:sz="0" w:space="0" w:color="auto"/>
        <w:bottom w:val="none" w:sz="0" w:space="0" w:color="auto"/>
        <w:right w:val="none" w:sz="0" w:space="0" w:color="auto"/>
      </w:divBdr>
    </w:div>
    <w:div w:id="1687907704">
      <w:bodyDiv w:val="1"/>
      <w:marLeft w:val="0"/>
      <w:marRight w:val="0"/>
      <w:marTop w:val="0"/>
      <w:marBottom w:val="0"/>
      <w:divBdr>
        <w:top w:val="none" w:sz="0" w:space="0" w:color="auto"/>
        <w:left w:val="none" w:sz="0" w:space="0" w:color="auto"/>
        <w:bottom w:val="none" w:sz="0" w:space="0" w:color="auto"/>
        <w:right w:val="none" w:sz="0" w:space="0" w:color="auto"/>
      </w:divBdr>
    </w:div>
    <w:div w:id="1687947870">
      <w:bodyDiv w:val="1"/>
      <w:marLeft w:val="0"/>
      <w:marRight w:val="0"/>
      <w:marTop w:val="0"/>
      <w:marBottom w:val="0"/>
      <w:divBdr>
        <w:top w:val="none" w:sz="0" w:space="0" w:color="auto"/>
        <w:left w:val="none" w:sz="0" w:space="0" w:color="auto"/>
        <w:bottom w:val="none" w:sz="0" w:space="0" w:color="auto"/>
        <w:right w:val="none" w:sz="0" w:space="0" w:color="auto"/>
      </w:divBdr>
    </w:div>
    <w:div w:id="1688364775">
      <w:bodyDiv w:val="1"/>
      <w:marLeft w:val="0"/>
      <w:marRight w:val="0"/>
      <w:marTop w:val="0"/>
      <w:marBottom w:val="0"/>
      <w:divBdr>
        <w:top w:val="none" w:sz="0" w:space="0" w:color="auto"/>
        <w:left w:val="none" w:sz="0" w:space="0" w:color="auto"/>
        <w:bottom w:val="none" w:sz="0" w:space="0" w:color="auto"/>
        <w:right w:val="none" w:sz="0" w:space="0" w:color="auto"/>
      </w:divBdr>
    </w:div>
    <w:div w:id="1689987280">
      <w:bodyDiv w:val="1"/>
      <w:marLeft w:val="0"/>
      <w:marRight w:val="0"/>
      <w:marTop w:val="0"/>
      <w:marBottom w:val="0"/>
      <w:divBdr>
        <w:top w:val="none" w:sz="0" w:space="0" w:color="auto"/>
        <w:left w:val="none" w:sz="0" w:space="0" w:color="auto"/>
        <w:bottom w:val="none" w:sz="0" w:space="0" w:color="auto"/>
        <w:right w:val="none" w:sz="0" w:space="0" w:color="auto"/>
      </w:divBdr>
    </w:div>
    <w:div w:id="1690333998">
      <w:bodyDiv w:val="1"/>
      <w:marLeft w:val="0"/>
      <w:marRight w:val="0"/>
      <w:marTop w:val="0"/>
      <w:marBottom w:val="0"/>
      <w:divBdr>
        <w:top w:val="none" w:sz="0" w:space="0" w:color="auto"/>
        <w:left w:val="none" w:sz="0" w:space="0" w:color="auto"/>
        <w:bottom w:val="none" w:sz="0" w:space="0" w:color="auto"/>
        <w:right w:val="none" w:sz="0" w:space="0" w:color="auto"/>
      </w:divBdr>
    </w:div>
    <w:div w:id="1690526132">
      <w:bodyDiv w:val="1"/>
      <w:marLeft w:val="0"/>
      <w:marRight w:val="0"/>
      <w:marTop w:val="0"/>
      <w:marBottom w:val="0"/>
      <w:divBdr>
        <w:top w:val="none" w:sz="0" w:space="0" w:color="auto"/>
        <w:left w:val="none" w:sz="0" w:space="0" w:color="auto"/>
        <w:bottom w:val="none" w:sz="0" w:space="0" w:color="auto"/>
        <w:right w:val="none" w:sz="0" w:space="0" w:color="auto"/>
      </w:divBdr>
    </w:div>
    <w:div w:id="1690527609">
      <w:bodyDiv w:val="1"/>
      <w:marLeft w:val="0"/>
      <w:marRight w:val="0"/>
      <w:marTop w:val="0"/>
      <w:marBottom w:val="0"/>
      <w:divBdr>
        <w:top w:val="none" w:sz="0" w:space="0" w:color="auto"/>
        <w:left w:val="none" w:sz="0" w:space="0" w:color="auto"/>
        <w:bottom w:val="none" w:sz="0" w:space="0" w:color="auto"/>
        <w:right w:val="none" w:sz="0" w:space="0" w:color="auto"/>
      </w:divBdr>
    </w:div>
    <w:div w:id="1690568047">
      <w:bodyDiv w:val="1"/>
      <w:marLeft w:val="0"/>
      <w:marRight w:val="0"/>
      <w:marTop w:val="0"/>
      <w:marBottom w:val="0"/>
      <w:divBdr>
        <w:top w:val="none" w:sz="0" w:space="0" w:color="auto"/>
        <w:left w:val="none" w:sz="0" w:space="0" w:color="auto"/>
        <w:bottom w:val="none" w:sz="0" w:space="0" w:color="auto"/>
        <w:right w:val="none" w:sz="0" w:space="0" w:color="auto"/>
      </w:divBdr>
    </w:div>
    <w:div w:id="1693264874">
      <w:bodyDiv w:val="1"/>
      <w:marLeft w:val="0"/>
      <w:marRight w:val="0"/>
      <w:marTop w:val="0"/>
      <w:marBottom w:val="0"/>
      <w:divBdr>
        <w:top w:val="none" w:sz="0" w:space="0" w:color="auto"/>
        <w:left w:val="none" w:sz="0" w:space="0" w:color="auto"/>
        <w:bottom w:val="none" w:sz="0" w:space="0" w:color="auto"/>
        <w:right w:val="none" w:sz="0" w:space="0" w:color="auto"/>
      </w:divBdr>
    </w:div>
    <w:div w:id="1695036015">
      <w:bodyDiv w:val="1"/>
      <w:marLeft w:val="0"/>
      <w:marRight w:val="0"/>
      <w:marTop w:val="0"/>
      <w:marBottom w:val="0"/>
      <w:divBdr>
        <w:top w:val="none" w:sz="0" w:space="0" w:color="auto"/>
        <w:left w:val="none" w:sz="0" w:space="0" w:color="auto"/>
        <w:bottom w:val="none" w:sz="0" w:space="0" w:color="auto"/>
        <w:right w:val="none" w:sz="0" w:space="0" w:color="auto"/>
      </w:divBdr>
    </w:div>
    <w:div w:id="1695300404">
      <w:bodyDiv w:val="1"/>
      <w:marLeft w:val="0"/>
      <w:marRight w:val="0"/>
      <w:marTop w:val="0"/>
      <w:marBottom w:val="0"/>
      <w:divBdr>
        <w:top w:val="none" w:sz="0" w:space="0" w:color="auto"/>
        <w:left w:val="none" w:sz="0" w:space="0" w:color="auto"/>
        <w:bottom w:val="none" w:sz="0" w:space="0" w:color="auto"/>
        <w:right w:val="none" w:sz="0" w:space="0" w:color="auto"/>
      </w:divBdr>
    </w:div>
    <w:div w:id="1696732140">
      <w:bodyDiv w:val="1"/>
      <w:marLeft w:val="0"/>
      <w:marRight w:val="0"/>
      <w:marTop w:val="0"/>
      <w:marBottom w:val="0"/>
      <w:divBdr>
        <w:top w:val="none" w:sz="0" w:space="0" w:color="auto"/>
        <w:left w:val="none" w:sz="0" w:space="0" w:color="auto"/>
        <w:bottom w:val="none" w:sz="0" w:space="0" w:color="auto"/>
        <w:right w:val="none" w:sz="0" w:space="0" w:color="auto"/>
      </w:divBdr>
    </w:div>
    <w:div w:id="1698658817">
      <w:bodyDiv w:val="1"/>
      <w:marLeft w:val="0"/>
      <w:marRight w:val="0"/>
      <w:marTop w:val="0"/>
      <w:marBottom w:val="0"/>
      <w:divBdr>
        <w:top w:val="none" w:sz="0" w:space="0" w:color="auto"/>
        <w:left w:val="none" w:sz="0" w:space="0" w:color="auto"/>
        <w:bottom w:val="none" w:sz="0" w:space="0" w:color="auto"/>
        <w:right w:val="none" w:sz="0" w:space="0" w:color="auto"/>
      </w:divBdr>
    </w:div>
    <w:div w:id="1703166152">
      <w:bodyDiv w:val="1"/>
      <w:marLeft w:val="0"/>
      <w:marRight w:val="0"/>
      <w:marTop w:val="0"/>
      <w:marBottom w:val="0"/>
      <w:divBdr>
        <w:top w:val="none" w:sz="0" w:space="0" w:color="auto"/>
        <w:left w:val="none" w:sz="0" w:space="0" w:color="auto"/>
        <w:bottom w:val="none" w:sz="0" w:space="0" w:color="auto"/>
        <w:right w:val="none" w:sz="0" w:space="0" w:color="auto"/>
      </w:divBdr>
    </w:div>
    <w:div w:id="1703432728">
      <w:bodyDiv w:val="1"/>
      <w:marLeft w:val="0"/>
      <w:marRight w:val="0"/>
      <w:marTop w:val="0"/>
      <w:marBottom w:val="0"/>
      <w:divBdr>
        <w:top w:val="none" w:sz="0" w:space="0" w:color="auto"/>
        <w:left w:val="none" w:sz="0" w:space="0" w:color="auto"/>
        <w:bottom w:val="none" w:sz="0" w:space="0" w:color="auto"/>
        <w:right w:val="none" w:sz="0" w:space="0" w:color="auto"/>
      </w:divBdr>
    </w:div>
    <w:div w:id="1704360132">
      <w:bodyDiv w:val="1"/>
      <w:marLeft w:val="0"/>
      <w:marRight w:val="0"/>
      <w:marTop w:val="0"/>
      <w:marBottom w:val="0"/>
      <w:divBdr>
        <w:top w:val="none" w:sz="0" w:space="0" w:color="auto"/>
        <w:left w:val="none" w:sz="0" w:space="0" w:color="auto"/>
        <w:bottom w:val="none" w:sz="0" w:space="0" w:color="auto"/>
        <w:right w:val="none" w:sz="0" w:space="0" w:color="auto"/>
      </w:divBdr>
    </w:div>
    <w:div w:id="1704406680">
      <w:bodyDiv w:val="1"/>
      <w:marLeft w:val="0"/>
      <w:marRight w:val="0"/>
      <w:marTop w:val="0"/>
      <w:marBottom w:val="0"/>
      <w:divBdr>
        <w:top w:val="none" w:sz="0" w:space="0" w:color="auto"/>
        <w:left w:val="none" w:sz="0" w:space="0" w:color="auto"/>
        <w:bottom w:val="none" w:sz="0" w:space="0" w:color="auto"/>
        <w:right w:val="none" w:sz="0" w:space="0" w:color="auto"/>
      </w:divBdr>
    </w:div>
    <w:div w:id="1704746875">
      <w:bodyDiv w:val="1"/>
      <w:marLeft w:val="0"/>
      <w:marRight w:val="0"/>
      <w:marTop w:val="0"/>
      <w:marBottom w:val="0"/>
      <w:divBdr>
        <w:top w:val="none" w:sz="0" w:space="0" w:color="auto"/>
        <w:left w:val="none" w:sz="0" w:space="0" w:color="auto"/>
        <w:bottom w:val="none" w:sz="0" w:space="0" w:color="auto"/>
        <w:right w:val="none" w:sz="0" w:space="0" w:color="auto"/>
      </w:divBdr>
    </w:div>
    <w:div w:id="1707488370">
      <w:bodyDiv w:val="1"/>
      <w:marLeft w:val="0"/>
      <w:marRight w:val="0"/>
      <w:marTop w:val="0"/>
      <w:marBottom w:val="0"/>
      <w:divBdr>
        <w:top w:val="none" w:sz="0" w:space="0" w:color="auto"/>
        <w:left w:val="none" w:sz="0" w:space="0" w:color="auto"/>
        <w:bottom w:val="none" w:sz="0" w:space="0" w:color="auto"/>
        <w:right w:val="none" w:sz="0" w:space="0" w:color="auto"/>
      </w:divBdr>
    </w:div>
    <w:div w:id="1708529191">
      <w:bodyDiv w:val="1"/>
      <w:marLeft w:val="0"/>
      <w:marRight w:val="0"/>
      <w:marTop w:val="0"/>
      <w:marBottom w:val="0"/>
      <w:divBdr>
        <w:top w:val="none" w:sz="0" w:space="0" w:color="auto"/>
        <w:left w:val="none" w:sz="0" w:space="0" w:color="auto"/>
        <w:bottom w:val="none" w:sz="0" w:space="0" w:color="auto"/>
        <w:right w:val="none" w:sz="0" w:space="0" w:color="auto"/>
      </w:divBdr>
    </w:div>
    <w:div w:id="1713068578">
      <w:bodyDiv w:val="1"/>
      <w:marLeft w:val="0"/>
      <w:marRight w:val="0"/>
      <w:marTop w:val="0"/>
      <w:marBottom w:val="0"/>
      <w:divBdr>
        <w:top w:val="none" w:sz="0" w:space="0" w:color="auto"/>
        <w:left w:val="none" w:sz="0" w:space="0" w:color="auto"/>
        <w:bottom w:val="none" w:sz="0" w:space="0" w:color="auto"/>
        <w:right w:val="none" w:sz="0" w:space="0" w:color="auto"/>
      </w:divBdr>
    </w:div>
    <w:div w:id="1713185970">
      <w:bodyDiv w:val="1"/>
      <w:marLeft w:val="0"/>
      <w:marRight w:val="0"/>
      <w:marTop w:val="0"/>
      <w:marBottom w:val="0"/>
      <w:divBdr>
        <w:top w:val="none" w:sz="0" w:space="0" w:color="auto"/>
        <w:left w:val="none" w:sz="0" w:space="0" w:color="auto"/>
        <w:bottom w:val="none" w:sz="0" w:space="0" w:color="auto"/>
        <w:right w:val="none" w:sz="0" w:space="0" w:color="auto"/>
      </w:divBdr>
    </w:div>
    <w:div w:id="1713964897">
      <w:bodyDiv w:val="1"/>
      <w:marLeft w:val="0"/>
      <w:marRight w:val="0"/>
      <w:marTop w:val="0"/>
      <w:marBottom w:val="0"/>
      <w:divBdr>
        <w:top w:val="none" w:sz="0" w:space="0" w:color="auto"/>
        <w:left w:val="none" w:sz="0" w:space="0" w:color="auto"/>
        <w:bottom w:val="none" w:sz="0" w:space="0" w:color="auto"/>
        <w:right w:val="none" w:sz="0" w:space="0" w:color="auto"/>
      </w:divBdr>
    </w:div>
    <w:div w:id="1714576602">
      <w:bodyDiv w:val="1"/>
      <w:marLeft w:val="0"/>
      <w:marRight w:val="0"/>
      <w:marTop w:val="0"/>
      <w:marBottom w:val="0"/>
      <w:divBdr>
        <w:top w:val="none" w:sz="0" w:space="0" w:color="auto"/>
        <w:left w:val="none" w:sz="0" w:space="0" w:color="auto"/>
        <w:bottom w:val="none" w:sz="0" w:space="0" w:color="auto"/>
        <w:right w:val="none" w:sz="0" w:space="0" w:color="auto"/>
      </w:divBdr>
    </w:div>
    <w:div w:id="1714846924">
      <w:bodyDiv w:val="1"/>
      <w:marLeft w:val="0"/>
      <w:marRight w:val="0"/>
      <w:marTop w:val="0"/>
      <w:marBottom w:val="0"/>
      <w:divBdr>
        <w:top w:val="none" w:sz="0" w:space="0" w:color="auto"/>
        <w:left w:val="none" w:sz="0" w:space="0" w:color="auto"/>
        <w:bottom w:val="none" w:sz="0" w:space="0" w:color="auto"/>
        <w:right w:val="none" w:sz="0" w:space="0" w:color="auto"/>
      </w:divBdr>
    </w:div>
    <w:div w:id="1715276435">
      <w:bodyDiv w:val="1"/>
      <w:marLeft w:val="0"/>
      <w:marRight w:val="0"/>
      <w:marTop w:val="0"/>
      <w:marBottom w:val="0"/>
      <w:divBdr>
        <w:top w:val="none" w:sz="0" w:space="0" w:color="auto"/>
        <w:left w:val="none" w:sz="0" w:space="0" w:color="auto"/>
        <w:bottom w:val="none" w:sz="0" w:space="0" w:color="auto"/>
        <w:right w:val="none" w:sz="0" w:space="0" w:color="auto"/>
      </w:divBdr>
    </w:div>
    <w:div w:id="1717311975">
      <w:bodyDiv w:val="1"/>
      <w:marLeft w:val="0"/>
      <w:marRight w:val="0"/>
      <w:marTop w:val="0"/>
      <w:marBottom w:val="0"/>
      <w:divBdr>
        <w:top w:val="none" w:sz="0" w:space="0" w:color="auto"/>
        <w:left w:val="none" w:sz="0" w:space="0" w:color="auto"/>
        <w:bottom w:val="none" w:sz="0" w:space="0" w:color="auto"/>
        <w:right w:val="none" w:sz="0" w:space="0" w:color="auto"/>
      </w:divBdr>
    </w:div>
    <w:div w:id="1718045904">
      <w:bodyDiv w:val="1"/>
      <w:marLeft w:val="0"/>
      <w:marRight w:val="0"/>
      <w:marTop w:val="0"/>
      <w:marBottom w:val="0"/>
      <w:divBdr>
        <w:top w:val="none" w:sz="0" w:space="0" w:color="auto"/>
        <w:left w:val="none" w:sz="0" w:space="0" w:color="auto"/>
        <w:bottom w:val="none" w:sz="0" w:space="0" w:color="auto"/>
        <w:right w:val="none" w:sz="0" w:space="0" w:color="auto"/>
      </w:divBdr>
    </w:div>
    <w:div w:id="1718700324">
      <w:bodyDiv w:val="1"/>
      <w:marLeft w:val="0"/>
      <w:marRight w:val="0"/>
      <w:marTop w:val="0"/>
      <w:marBottom w:val="0"/>
      <w:divBdr>
        <w:top w:val="none" w:sz="0" w:space="0" w:color="auto"/>
        <w:left w:val="none" w:sz="0" w:space="0" w:color="auto"/>
        <w:bottom w:val="none" w:sz="0" w:space="0" w:color="auto"/>
        <w:right w:val="none" w:sz="0" w:space="0" w:color="auto"/>
      </w:divBdr>
    </w:div>
    <w:div w:id="1719280924">
      <w:bodyDiv w:val="1"/>
      <w:marLeft w:val="0"/>
      <w:marRight w:val="0"/>
      <w:marTop w:val="0"/>
      <w:marBottom w:val="0"/>
      <w:divBdr>
        <w:top w:val="none" w:sz="0" w:space="0" w:color="auto"/>
        <w:left w:val="none" w:sz="0" w:space="0" w:color="auto"/>
        <w:bottom w:val="none" w:sz="0" w:space="0" w:color="auto"/>
        <w:right w:val="none" w:sz="0" w:space="0" w:color="auto"/>
      </w:divBdr>
    </w:div>
    <w:div w:id="1719353068">
      <w:bodyDiv w:val="1"/>
      <w:marLeft w:val="0"/>
      <w:marRight w:val="0"/>
      <w:marTop w:val="0"/>
      <w:marBottom w:val="0"/>
      <w:divBdr>
        <w:top w:val="none" w:sz="0" w:space="0" w:color="auto"/>
        <w:left w:val="none" w:sz="0" w:space="0" w:color="auto"/>
        <w:bottom w:val="none" w:sz="0" w:space="0" w:color="auto"/>
        <w:right w:val="none" w:sz="0" w:space="0" w:color="auto"/>
      </w:divBdr>
    </w:div>
    <w:div w:id="1719666467">
      <w:bodyDiv w:val="1"/>
      <w:marLeft w:val="0"/>
      <w:marRight w:val="0"/>
      <w:marTop w:val="0"/>
      <w:marBottom w:val="0"/>
      <w:divBdr>
        <w:top w:val="none" w:sz="0" w:space="0" w:color="auto"/>
        <w:left w:val="none" w:sz="0" w:space="0" w:color="auto"/>
        <w:bottom w:val="none" w:sz="0" w:space="0" w:color="auto"/>
        <w:right w:val="none" w:sz="0" w:space="0" w:color="auto"/>
      </w:divBdr>
    </w:div>
    <w:div w:id="1719890434">
      <w:bodyDiv w:val="1"/>
      <w:marLeft w:val="0"/>
      <w:marRight w:val="0"/>
      <w:marTop w:val="0"/>
      <w:marBottom w:val="0"/>
      <w:divBdr>
        <w:top w:val="none" w:sz="0" w:space="0" w:color="auto"/>
        <w:left w:val="none" w:sz="0" w:space="0" w:color="auto"/>
        <w:bottom w:val="none" w:sz="0" w:space="0" w:color="auto"/>
        <w:right w:val="none" w:sz="0" w:space="0" w:color="auto"/>
      </w:divBdr>
    </w:div>
    <w:div w:id="1720325383">
      <w:bodyDiv w:val="1"/>
      <w:marLeft w:val="0"/>
      <w:marRight w:val="0"/>
      <w:marTop w:val="0"/>
      <w:marBottom w:val="0"/>
      <w:divBdr>
        <w:top w:val="none" w:sz="0" w:space="0" w:color="auto"/>
        <w:left w:val="none" w:sz="0" w:space="0" w:color="auto"/>
        <w:bottom w:val="none" w:sz="0" w:space="0" w:color="auto"/>
        <w:right w:val="none" w:sz="0" w:space="0" w:color="auto"/>
      </w:divBdr>
    </w:div>
    <w:div w:id="1720980651">
      <w:bodyDiv w:val="1"/>
      <w:marLeft w:val="0"/>
      <w:marRight w:val="0"/>
      <w:marTop w:val="0"/>
      <w:marBottom w:val="0"/>
      <w:divBdr>
        <w:top w:val="none" w:sz="0" w:space="0" w:color="auto"/>
        <w:left w:val="none" w:sz="0" w:space="0" w:color="auto"/>
        <w:bottom w:val="none" w:sz="0" w:space="0" w:color="auto"/>
        <w:right w:val="none" w:sz="0" w:space="0" w:color="auto"/>
      </w:divBdr>
    </w:div>
    <w:div w:id="1722629999">
      <w:bodyDiv w:val="1"/>
      <w:marLeft w:val="0"/>
      <w:marRight w:val="0"/>
      <w:marTop w:val="0"/>
      <w:marBottom w:val="0"/>
      <w:divBdr>
        <w:top w:val="none" w:sz="0" w:space="0" w:color="auto"/>
        <w:left w:val="none" w:sz="0" w:space="0" w:color="auto"/>
        <w:bottom w:val="none" w:sz="0" w:space="0" w:color="auto"/>
        <w:right w:val="none" w:sz="0" w:space="0" w:color="auto"/>
      </w:divBdr>
    </w:div>
    <w:div w:id="1723945691">
      <w:bodyDiv w:val="1"/>
      <w:marLeft w:val="0"/>
      <w:marRight w:val="0"/>
      <w:marTop w:val="0"/>
      <w:marBottom w:val="0"/>
      <w:divBdr>
        <w:top w:val="none" w:sz="0" w:space="0" w:color="auto"/>
        <w:left w:val="none" w:sz="0" w:space="0" w:color="auto"/>
        <w:bottom w:val="none" w:sz="0" w:space="0" w:color="auto"/>
        <w:right w:val="none" w:sz="0" w:space="0" w:color="auto"/>
      </w:divBdr>
    </w:div>
    <w:div w:id="1724518267">
      <w:bodyDiv w:val="1"/>
      <w:marLeft w:val="0"/>
      <w:marRight w:val="0"/>
      <w:marTop w:val="0"/>
      <w:marBottom w:val="0"/>
      <w:divBdr>
        <w:top w:val="none" w:sz="0" w:space="0" w:color="auto"/>
        <w:left w:val="none" w:sz="0" w:space="0" w:color="auto"/>
        <w:bottom w:val="none" w:sz="0" w:space="0" w:color="auto"/>
        <w:right w:val="none" w:sz="0" w:space="0" w:color="auto"/>
      </w:divBdr>
    </w:div>
    <w:div w:id="1725836843">
      <w:bodyDiv w:val="1"/>
      <w:marLeft w:val="0"/>
      <w:marRight w:val="0"/>
      <w:marTop w:val="0"/>
      <w:marBottom w:val="0"/>
      <w:divBdr>
        <w:top w:val="none" w:sz="0" w:space="0" w:color="auto"/>
        <w:left w:val="none" w:sz="0" w:space="0" w:color="auto"/>
        <w:bottom w:val="none" w:sz="0" w:space="0" w:color="auto"/>
        <w:right w:val="none" w:sz="0" w:space="0" w:color="auto"/>
      </w:divBdr>
    </w:div>
    <w:div w:id="1725904139">
      <w:bodyDiv w:val="1"/>
      <w:marLeft w:val="0"/>
      <w:marRight w:val="0"/>
      <w:marTop w:val="0"/>
      <w:marBottom w:val="0"/>
      <w:divBdr>
        <w:top w:val="none" w:sz="0" w:space="0" w:color="auto"/>
        <w:left w:val="none" w:sz="0" w:space="0" w:color="auto"/>
        <w:bottom w:val="none" w:sz="0" w:space="0" w:color="auto"/>
        <w:right w:val="none" w:sz="0" w:space="0" w:color="auto"/>
      </w:divBdr>
    </w:div>
    <w:div w:id="1725979415">
      <w:bodyDiv w:val="1"/>
      <w:marLeft w:val="0"/>
      <w:marRight w:val="0"/>
      <w:marTop w:val="0"/>
      <w:marBottom w:val="0"/>
      <w:divBdr>
        <w:top w:val="none" w:sz="0" w:space="0" w:color="auto"/>
        <w:left w:val="none" w:sz="0" w:space="0" w:color="auto"/>
        <w:bottom w:val="none" w:sz="0" w:space="0" w:color="auto"/>
        <w:right w:val="none" w:sz="0" w:space="0" w:color="auto"/>
      </w:divBdr>
    </w:div>
    <w:div w:id="1726372839">
      <w:bodyDiv w:val="1"/>
      <w:marLeft w:val="0"/>
      <w:marRight w:val="0"/>
      <w:marTop w:val="0"/>
      <w:marBottom w:val="0"/>
      <w:divBdr>
        <w:top w:val="none" w:sz="0" w:space="0" w:color="auto"/>
        <w:left w:val="none" w:sz="0" w:space="0" w:color="auto"/>
        <w:bottom w:val="none" w:sz="0" w:space="0" w:color="auto"/>
        <w:right w:val="none" w:sz="0" w:space="0" w:color="auto"/>
      </w:divBdr>
    </w:div>
    <w:div w:id="1729185139">
      <w:bodyDiv w:val="1"/>
      <w:marLeft w:val="0"/>
      <w:marRight w:val="0"/>
      <w:marTop w:val="0"/>
      <w:marBottom w:val="0"/>
      <w:divBdr>
        <w:top w:val="none" w:sz="0" w:space="0" w:color="auto"/>
        <w:left w:val="none" w:sz="0" w:space="0" w:color="auto"/>
        <w:bottom w:val="none" w:sz="0" w:space="0" w:color="auto"/>
        <w:right w:val="none" w:sz="0" w:space="0" w:color="auto"/>
      </w:divBdr>
    </w:div>
    <w:div w:id="1729524960">
      <w:bodyDiv w:val="1"/>
      <w:marLeft w:val="0"/>
      <w:marRight w:val="0"/>
      <w:marTop w:val="0"/>
      <w:marBottom w:val="0"/>
      <w:divBdr>
        <w:top w:val="none" w:sz="0" w:space="0" w:color="auto"/>
        <w:left w:val="none" w:sz="0" w:space="0" w:color="auto"/>
        <w:bottom w:val="none" w:sz="0" w:space="0" w:color="auto"/>
        <w:right w:val="none" w:sz="0" w:space="0" w:color="auto"/>
      </w:divBdr>
    </w:div>
    <w:div w:id="1730035102">
      <w:bodyDiv w:val="1"/>
      <w:marLeft w:val="0"/>
      <w:marRight w:val="0"/>
      <w:marTop w:val="0"/>
      <w:marBottom w:val="0"/>
      <w:divBdr>
        <w:top w:val="none" w:sz="0" w:space="0" w:color="auto"/>
        <w:left w:val="none" w:sz="0" w:space="0" w:color="auto"/>
        <w:bottom w:val="none" w:sz="0" w:space="0" w:color="auto"/>
        <w:right w:val="none" w:sz="0" w:space="0" w:color="auto"/>
      </w:divBdr>
    </w:div>
    <w:div w:id="1730231614">
      <w:bodyDiv w:val="1"/>
      <w:marLeft w:val="0"/>
      <w:marRight w:val="0"/>
      <w:marTop w:val="0"/>
      <w:marBottom w:val="0"/>
      <w:divBdr>
        <w:top w:val="none" w:sz="0" w:space="0" w:color="auto"/>
        <w:left w:val="none" w:sz="0" w:space="0" w:color="auto"/>
        <w:bottom w:val="none" w:sz="0" w:space="0" w:color="auto"/>
        <w:right w:val="none" w:sz="0" w:space="0" w:color="auto"/>
      </w:divBdr>
    </w:div>
    <w:div w:id="1730760784">
      <w:bodyDiv w:val="1"/>
      <w:marLeft w:val="0"/>
      <w:marRight w:val="0"/>
      <w:marTop w:val="0"/>
      <w:marBottom w:val="0"/>
      <w:divBdr>
        <w:top w:val="none" w:sz="0" w:space="0" w:color="auto"/>
        <w:left w:val="none" w:sz="0" w:space="0" w:color="auto"/>
        <w:bottom w:val="none" w:sz="0" w:space="0" w:color="auto"/>
        <w:right w:val="none" w:sz="0" w:space="0" w:color="auto"/>
      </w:divBdr>
    </w:div>
    <w:div w:id="1730959500">
      <w:bodyDiv w:val="1"/>
      <w:marLeft w:val="0"/>
      <w:marRight w:val="0"/>
      <w:marTop w:val="0"/>
      <w:marBottom w:val="0"/>
      <w:divBdr>
        <w:top w:val="none" w:sz="0" w:space="0" w:color="auto"/>
        <w:left w:val="none" w:sz="0" w:space="0" w:color="auto"/>
        <w:bottom w:val="none" w:sz="0" w:space="0" w:color="auto"/>
        <w:right w:val="none" w:sz="0" w:space="0" w:color="auto"/>
      </w:divBdr>
    </w:div>
    <w:div w:id="1731928250">
      <w:bodyDiv w:val="1"/>
      <w:marLeft w:val="0"/>
      <w:marRight w:val="0"/>
      <w:marTop w:val="0"/>
      <w:marBottom w:val="0"/>
      <w:divBdr>
        <w:top w:val="none" w:sz="0" w:space="0" w:color="auto"/>
        <w:left w:val="none" w:sz="0" w:space="0" w:color="auto"/>
        <w:bottom w:val="none" w:sz="0" w:space="0" w:color="auto"/>
        <w:right w:val="none" w:sz="0" w:space="0" w:color="auto"/>
      </w:divBdr>
    </w:div>
    <w:div w:id="1732076083">
      <w:bodyDiv w:val="1"/>
      <w:marLeft w:val="0"/>
      <w:marRight w:val="0"/>
      <w:marTop w:val="0"/>
      <w:marBottom w:val="0"/>
      <w:divBdr>
        <w:top w:val="none" w:sz="0" w:space="0" w:color="auto"/>
        <w:left w:val="none" w:sz="0" w:space="0" w:color="auto"/>
        <w:bottom w:val="none" w:sz="0" w:space="0" w:color="auto"/>
        <w:right w:val="none" w:sz="0" w:space="0" w:color="auto"/>
      </w:divBdr>
    </w:div>
    <w:div w:id="1732380945">
      <w:bodyDiv w:val="1"/>
      <w:marLeft w:val="0"/>
      <w:marRight w:val="0"/>
      <w:marTop w:val="0"/>
      <w:marBottom w:val="0"/>
      <w:divBdr>
        <w:top w:val="none" w:sz="0" w:space="0" w:color="auto"/>
        <w:left w:val="none" w:sz="0" w:space="0" w:color="auto"/>
        <w:bottom w:val="none" w:sz="0" w:space="0" w:color="auto"/>
        <w:right w:val="none" w:sz="0" w:space="0" w:color="auto"/>
      </w:divBdr>
    </w:div>
    <w:div w:id="1732575340">
      <w:bodyDiv w:val="1"/>
      <w:marLeft w:val="0"/>
      <w:marRight w:val="0"/>
      <w:marTop w:val="0"/>
      <w:marBottom w:val="0"/>
      <w:divBdr>
        <w:top w:val="none" w:sz="0" w:space="0" w:color="auto"/>
        <w:left w:val="none" w:sz="0" w:space="0" w:color="auto"/>
        <w:bottom w:val="none" w:sz="0" w:space="0" w:color="auto"/>
        <w:right w:val="none" w:sz="0" w:space="0" w:color="auto"/>
      </w:divBdr>
    </w:div>
    <w:div w:id="1733650310">
      <w:bodyDiv w:val="1"/>
      <w:marLeft w:val="0"/>
      <w:marRight w:val="0"/>
      <w:marTop w:val="0"/>
      <w:marBottom w:val="0"/>
      <w:divBdr>
        <w:top w:val="none" w:sz="0" w:space="0" w:color="auto"/>
        <w:left w:val="none" w:sz="0" w:space="0" w:color="auto"/>
        <w:bottom w:val="none" w:sz="0" w:space="0" w:color="auto"/>
        <w:right w:val="none" w:sz="0" w:space="0" w:color="auto"/>
      </w:divBdr>
    </w:div>
    <w:div w:id="1734161248">
      <w:bodyDiv w:val="1"/>
      <w:marLeft w:val="0"/>
      <w:marRight w:val="0"/>
      <w:marTop w:val="0"/>
      <w:marBottom w:val="0"/>
      <w:divBdr>
        <w:top w:val="none" w:sz="0" w:space="0" w:color="auto"/>
        <w:left w:val="none" w:sz="0" w:space="0" w:color="auto"/>
        <w:bottom w:val="none" w:sz="0" w:space="0" w:color="auto"/>
        <w:right w:val="none" w:sz="0" w:space="0" w:color="auto"/>
      </w:divBdr>
    </w:div>
    <w:div w:id="1734818115">
      <w:bodyDiv w:val="1"/>
      <w:marLeft w:val="0"/>
      <w:marRight w:val="0"/>
      <w:marTop w:val="0"/>
      <w:marBottom w:val="0"/>
      <w:divBdr>
        <w:top w:val="none" w:sz="0" w:space="0" w:color="auto"/>
        <w:left w:val="none" w:sz="0" w:space="0" w:color="auto"/>
        <w:bottom w:val="none" w:sz="0" w:space="0" w:color="auto"/>
        <w:right w:val="none" w:sz="0" w:space="0" w:color="auto"/>
      </w:divBdr>
    </w:div>
    <w:div w:id="1736851185">
      <w:bodyDiv w:val="1"/>
      <w:marLeft w:val="0"/>
      <w:marRight w:val="0"/>
      <w:marTop w:val="0"/>
      <w:marBottom w:val="0"/>
      <w:divBdr>
        <w:top w:val="none" w:sz="0" w:space="0" w:color="auto"/>
        <w:left w:val="none" w:sz="0" w:space="0" w:color="auto"/>
        <w:bottom w:val="none" w:sz="0" w:space="0" w:color="auto"/>
        <w:right w:val="none" w:sz="0" w:space="0" w:color="auto"/>
      </w:divBdr>
    </w:div>
    <w:div w:id="1737052245">
      <w:bodyDiv w:val="1"/>
      <w:marLeft w:val="0"/>
      <w:marRight w:val="0"/>
      <w:marTop w:val="0"/>
      <w:marBottom w:val="0"/>
      <w:divBdr>
        <w:top w:val="none" w:sz="0" w:space="0" w:color="auto"/>
        <w:left w:val="none" w:sz="0" w:space="0" w:color="auto"/>
        <w:bottom w:val="none" w:sz="0" w:space="0" w:color="auto"/>
        <w:right w:val="none" w:sz="0" w:space="0" w:color="auto"/>
      </w:divBdr>
    </w:div>
    <w:div w:id="1738430950">
      <w:bodyDiv w:val="1"/>
      <w:marLeft w:val="0"/>
      <w:marRight w:val="0"/>
      <w:marTop w:val="0"/>
      <w:marBottom w:val="0"/>
      <w:divBdr>
        <w:top w:val="none" w:sz="0" w:space="0" w:color="auto"/>
        <w:left w:val="none" w:sz="0" w:space="0" w:color="auto"/>
        <w:bottom w:val="none" w:sz="0" w:space="0" w:color="auto"/>
        <w:right w:val="none" w:sz="0" w:space="0" w:color="auto"/>
      </w:divBdr>
    </w:div>
    <w:div w:id="1739936004">
      <w:bodyDiv w:val="1"/>
      <w:marLeft w:val="0"/>
      <w:marRight w:val="0"/>
      <w:marTop w:val="0"/>
      <w:marBottom w:val="0"/>
      <w:divBdr>
        <w:top w:val="none" w:sz="0" w:space="0" w:color="auto"/>
        <w:left w:val="none" w:sz="0" w:space="0" w:color="auto"/>
        <w:bottom w:val="none" w:sz="0" w:space="0" w:color="auto"/>
        <w:right w:val="none" w:sz="0" w:space="0" w:color="auto"/>
      </w:divBdr>
    </w:div>
    <w:div w:id="1742096432">
      <w:bodyDiv w:val="1"/>
      <w:marLeft w:val="0"/>
      <w:marRight w:val="0"/>
      <w:marTop w:val="0"/>
      <w:marBottom w:val="0"/>
      <w:divBdr>
        <w:top w:val="none" w:sz="0" w:space="0" w:color="auto"/>
        <w:left w:val="none" w:sz="0" w:space="0" w:color="auto"/>
        <w:bottom w:val="none" w:sz="0" w:space="0" w:color="auto"/>
        <w:right w:val="none" w:sz="0" w:space="0" w:color="auto"/>
      </w:divBdr>
    </w:div>
    <w:div w:id="1742287608">
      <w:bodyDiv w:val="1"/>
      <w:marLeft w:val="0"/>
      <w:marRight w:val="0"/>
      <w:marTop w:val="0"/>
      <w:marBottom w:val="0"/>
      <w:divBdr>
        <w:top w:val="none" w:sz="0" w:space="0" w:color="auto"/>
        <w:left w:val="none" w:sz="0" w:space="0" w:color="auto"/>
        <w:bottom w:val="none" w:sz="0" w:space="0" w:color="auto"/>
        <w:right w:val="none" w:sz="0" w:space="0" w:color="auto"/>
      </w:divBdr>
    </w:div>
    <w:div w:id="1745712728">
      <w:bodyDiv w:val="1"/>
      <w:marLeft w:val="0"/>
      <w:marRight w:val="0"/>
      <w:marTop w:val="0"/>
      <w:marBottom w:val="0"/>
      <w:divBdr>
        <w:top w:val="none" w:sz="0" w:space="0" w:color="auto"/>
        <w:left w:val="none" w:sz="0" w:space="0" w:color="auto"/>
        <w:bottom w:val="none" w:sz="0" w:space="0" w:color="auto"/>
        <w:right w:val="none" w:sz="0" w:space="0" w:color="auto"/>
      </w:divBdr>
    </w:div>
    <w:div w:id="1746563792">
      <w:bodyDiv w:val="1"/>
      <w:marLeft w:val="0"/>
      <w:marRight w:val="0"/>
      <w:marTop w:val="0"/>
      <w:marBottom w:val="0"/>
      <w:divBdr>
        <w:top w:val="none" w:sz="0" w:space="0" w:color="auto"/>
        <w:left w:val="none" w:sz="0" w:space="0" w:color="auto"/>
        <w:bottom w:val="none" w:sz="0" w:space="0" w:color="auto"/>
        <w:right w:val="none" w:sz="0" w:space="0" w:color="auto"/>
      </w:divBdr>
    </w:div>
    <w:div w:id="1747338259">
      <w:bodyDiv w:val="1"/>
      <w:marLeft w:val="0"/>
      <w:marRight w:val="0"/>
      <w:marTop w:val="0"/>
      <w:marBottom w:val="0"/>
      <w:divBdr>
        <w:top w:val="none" w:sz="0" w:space="0" w:color="auto"/>
        <w:left w:val="none" w:sz="0" w:space="0" w:color="auto"/>
        <w:bottom w:val="none" w:sz="0" w:space="0" w:color="auto"/>
        <w:right w:val="none" w:sz="0" w:space="0" w:color="auto"/>
      </w:divBdr>
      <w:divsChild>
        <w:div w:id="326515262">
          <w:marLeft w:val="0"/>
          <w:marRight w:val="0"/>
          <w:marTop w:val="0"/>
          <w:marBottom w:val="0"/>
          <w:divBdr>
            <w:top w:val="none" w:sz="0" w:space="0" w:color="auto"/>
            <w:left w:val="none" w:sz="0" w:space="0" w:color="auto"/>
            <w:bottom w:val="none" w:sz="0" w:space="0" w:color="auto"/>
            <w:right w:val="none" w:sz="0" w:space="0" w:color="auto"/>
          </w:divBdr>
          <w:divsChild>
            <w:div w:id="3632720">
              <w:marLeft w:val="0"/>
              <w:marRight w:val="0"/>
              <w:marTop w:val="0"/>
              <w:marBottom w:val="0"/>
              <w:divBdr>
                <w:top w:val="none" w:sz="0" w:space="0" w:color="auto"/>
                <w:left w:val="none" w:sz="0" w:space="0" w:color="auto"/>
                <w:bottom w:val="none" w:sz="0" w:space="0" w:color="auto"/>
                <w:right w:val="none" w:sz="0" w:space="0" w:color="auto"/>
              </w:divBdr>
            </w:div>
            <w:div w:id="370081823">
              <w:marLeft w:val="0"/>
              <w:marRight w:val="0"/>
              <w:marTop w:val="0"/>
              <w:marBottom w:val="0"/>
              <w:divBdr>
                <w:top w:val="none" w:sz="0" w:space="0" w:color="auto"/>
                <w:left w:val="none" w:sz="0" w:space="0" w:color="auto"/>
                <w:bottom w:val="none" w:sz="0" w:space="0" w:color="auto"/>
                <w:right w:val="none" w:sz="0" w:space="0" w:color="auto"/>
              </w:divBdr>
            </w:div>
            <w:div w:id="411394669">
              <w:marLeft w:val="0"/>
              <w:marRight w:val="0"/>
              <w:marTop w:val="0"/>
              <w:marBottom w:val="0"/>
              <w:divBdr>
                <w:top w:val="none" w:sz="0" w:space="0" w:color="auto"/>
                <w:left w:val="none" w:sz="0" w:space="0" w:color="auto"/>
                <w:bottom w:val="none" w:sz="0" w:space="0" w:color="auto"/>
                <w:right w:val="none" w:sz="0" w:space="0" w:color="auto"/>
              </w:divBdr>
            </w:div>
            <w:div w:id="97406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2752">
      <w:bodyDiv w:val="1"/>
      <w:marLeft w:val="0"/>
      <w:marRight w:val="0"/>
      <w:marTop w:val="0"/>
      <w:marBottom w:val="0"/>
      <w:divBdr>
        <w:top w:val="none" w:sz="0" w:space="0" w:color="auto"/>
        <w:left w:val="none" w:sz="0" w:space="0" w:color="auto"/>
        <w:bottom w:val="none" w:sz="0" w:space="0" w:color="auto"/>
        <w:right w:val="none" w:sz="0" w:space="0" w:color="auto"/>
      </w:divBdr>
    </w:div>
    <w:div w:id="1749496691">
      <w:bodyDiv w:val="1"/>
      <w:marLeft w:val="0"/>
      <w:marRight w:val="0"/>
      <w:marTop w:val="0"/>
      <w:marBottom w:val="0"/>
      <w:divBdr>
        <w:top w:val="none" w:sz="0" w:space="0" w:color="auto"/>
        <w:left w:val="none" w:sz="0" w:space="0" w:color="auto"/>
        <w:bottom w:val="none" w:sz="0" w:space="0" w:color="auto"/>
        <w:right w:val="none" w:sz="0" w:space="0" w:color="auto"/>
      </w:divBdr>
    </w:div>
    <w:div w:id="1750233511">
      <w:bodyDiv w:val="1"/>
      <w:marLeft w:val="0"/>
      <w:marRight w:val="0"/>
      <w:marTop w:val="0"/>
      <w:marBottom w:val="0"/>
      <w:divBdr>
        <w:top w:val="none" w:sz="0" w:space="0" w:color="auto"/>
        <w:left w:val="none" w:sz="0" w:space="0" w:color="auto"/>
        <w:bottom w:val="none" w:sz="0" w:space="0" w:color="auto"/>
        <w:right w:val="none" w:sz="0" w:space="0" w:color="auto"/>
      </w:divBdr>
    </w:div>
    <w:div w:id="1751197240">
      <w:bodyDiv w:val="1"/>
      <w:marLeft w:val="0"/>
      <w:marRight w:val="0"/>
      <w:marTop w:val="0"/>
      <w:marBottom w:val="0"/>
      <w:divBdr>
        <w:top w:val="none" w:sz="0" w:space="0" w:color="auto"/>
        <w:left w:val="none" w:sz="0" w:space="0" w:color="auto"/>
        <w:bottom w:val="none" w:sz="0" w:space="0" w:color="auto"/>
        <w:right w:val="none" w:sz="0" w:space="0" w:color="auto"/>
      </w:divBdr>
    </w:div>
    <w:div w:id="1751463073">
      <w:bodyDiv w:val="1"/>
      <w:marLeft w:val="0"/>
      <w:marRight w:val="0"/>
      <w:marTop w:val="0"/>
      <w:marBottom w:val="0"/>
      <w:divBdr>
        <w:top w:val="none" w:sz="0" w:space="0" w:color="auto"/>
        <w:left w:val="none" w:sz="0" w:space="0" w:color="auto"/>
        <w:bottom w:val="none" w:sz="0" w:space="0" w:color="auto"/>
        <w:right w:val="none" w:sz="0" w:space="0" w:color="auto"/>
      </w:divBdr>
      <w:divsChild>
        <w:div w:id="658583515">
          <w:marLeft w:val="0"/>
          <w:marRight w:val="0"/>
          <w:marTop w:val="0"/>
          <w:marBottom w:val="0"/>
          <w:divBdr>
            <w:top w:val="none" w:sz="0" w:space="0" w:color="auto"/>
            <w:left w:val="none" w:sz="0" w:space="0" w:color="auto"/>
            <w:bottom w:val="none" w:sz="0" w:space="0" w:color="auto"/>
            <w:right w:val="none" w:sz="0" w:space="0" w:color="auto"/>
          </w:divBdr>
        </w:div>
      </w:divsChild>
    </w:div>
    <w:div w:id="1751729895">
      <w:bodyDiv w:val="1"/>
      <w:marLeft w:val="0"/>
      <w:marRight w:val="0"/>
      <w:marTop w:val="0"/>
      <w:marBottom w:val="0"/>
      <w:divBdr>
        <w:top w:val="none" w:sz="0" w:space="0" w:color="auto"/>
        <w:left w:val="none" w:sz="0" w:space="0" w:color="auto"/>
        <w:bottom w:val="none" w:sz="0" w:space="0" w:color="auto"/>
        <w:right w:val="none" w:sz="0" w:space="0" w:color="auto"/>
      </w:divBdr>
    </w:div>
    <w:div w:id="1753047581">
      <w:bodyDiv w:val="1"/>
      <w:marLeft w:val="0"/>
      <w:marRight w:val="0"/>
      <w:marTop w:val="0"/>
      <w:marBottom w:val="0"/>
      <w:divBdr>
        <w:top w:val="none" w:sz="0" w:space="0" w:color="auto"/>
        <w:left w:val="none" w:sz="0" w:space="0" w:color="auto"/>
        <w:bottom w:val="none" w:sz="0" w:space="0" w:color="auto"/>
        <w:right w:val="none" w:sz="0" w:space="0" w:color="auto"/>
      </w:divBdr>
    </w:div>
    <w:div w:id="1753433721">
      <w:bodyDiv w:val="1"/>
      <w:marLeft w:val="0"/>
      <w:marRight w:val="0"/>
      <w:marTop w:val="0"/>
      <w:marBottom w:val="0"/>
      <w:divBdr>
        <w:top w:val="none" w:sz="0" w:space="0" w:color="auto"/>
        <w:left w:val="none" w:sz="0" w:space="0" w:color="auto"/>
        <w:bottom w:val="none" w:sz="0" w:space="0" w:color="auto"/>
        <w:right w:val="none" w:sz="0" w:space="0" w:color="auto"/>
      </w:divBdr>
    </w:div>
    <w:div w:id="1755395156">
      <w:bodyDiv w:val="1"/>
      <w:marLeft w:val="0"/>
      <w:marRight w:val="0"/>
      <w:marTop w:val="0"/>
      <w:marBottom w:val="0"/>
      <w:divBdr>
        <w:top w:val="none" w:sz="0" w:space="0" w:color="auto"/>
        <w:left w:val="none" w:sz="0" w:space="0" w:color="auto"/>
        <w:bottom w:val="none" w:sz="0" w:space="0" w:color="auto"/>
        <w:right w:val="none" w:sz="0" w:space="0" w:color="auto"/>
      </w:divBdr>
    </w:div>
    <w:div w:id="1757825594">
      <w:bodyDiv w:val="1"/>
      <w:marLeft w:val="0"/>
      <w:marRight w:val="0"/>
      <w:marTop w:val="0"/>
      <w:marBottom w:val="0"/>
      <w:divBdr>
        <w:top w:val="none" w:sz="0" w:space="0" w:color="auto"/>
        <w:left w:val="none" w:sz="0" w:space="0" w:color="auto"/>
        <w:bottom w:val="none" w:sz="0" w:space="0" w:color="auto"/>
        <w:right w:val="none" w:sz="0" w:space="0" w:color="auto"/>
      </w:divBdr>
    </w:div>
    <w:div w:id="1758358093">
      <w:bodyDiv w:val="1"/>
      <w:marLeft w:val="0"/>
      <w:marRight w:val="0"/>
      <w:marTop w:val="0"/>
      <w:marBottom w:val="0"/>
      <w:divBdr>
        <w:top w:val="none" w:sz="0" w:space="0" w:color="auto"/>
        <w:left w:val="none" w:sz="0" w:space="0" w:color="auto"/>
        <w:bottom w:val="none" w:sz="0" w:space="0" w:color="auto"/>
        <w:right w:val="none" w:sz="0" w:space="0" w:color="auto"/>
      </w:divBdr>
    </w:div>
    <w:div w:id="1760979502">
      <w:bodyDiv w:val="1"/>
      <w:marLeft w:val="0"/>
      <w:marRight w:val="0"/>
      <w:marTop w:val="0"/>
      <w:marBottom w:val="0"/>
      <w:divBdr>
        <w:top w:val="none" w:sz="0" w:space="0" w:color="auto"/>
        <w:left w:val="none" w:sz="0" w:space="0" w:color="auto"/>
        <w:bottom w:val="none" w:sz="0" w:space="0" w:color="auto"/>
        <w:right w:val="none" w:sz="0" w:space="0" w:color="auto"/>
      </w:divBdr>
    </w:div>
    <w:div w:id="1761413948">
      <w:bodyDiv w:val="1"/>
      <w:marLeft w:val="0"/>
      <w:marRight w:val="0"/>
      <w:marTop w:val="0"/>
      <w:marBottom w:val="0"/>
      <w:divBdr>
        <w:top w:val="none" w:sz="0" w:space="0" w:color="auto"/>
        <w:left w:val="none" w:sz="0" w:space="0" w:color="auto"/>
        <w:bottom w:val="none" w:sz="0" w:space="0" w:color="auto"/>
        <w:right w:val="none" w:sz="0" w:space="0" w:color="auto"/>
      </w:divBdr>
    </w:div>
    <w:div w:id="1766684581">
      <w:bodyDiv w:val="1"/>
      <w:marLeft w:val="0"/>
      <w:marRight w:val="0"/>
      <w:marTop w:val="0"/>
      <w:marBottom w:val="0"/>
      <w:divBdr>
        <w:top w:val="none" w:sz="0" w:space="0" w:color="auto"/>
        <w:left w:val="none" w:sz="0" w:space="0" w:color="auto"/>
        <w:bottom w:val="none" w:sz="0" w:space="0" w:color="auto"/>
        <w:right w:val="none" w:sz="0" w:space="0" w:color="auto"/>
      </w:divBdr>
    </w:div>
    <w:div w:id="1767117597">
      <w:bodyDiv w:val="1"/>
      <w:marLeft w:val="0"/>
      <w:marRight w:val="0"/>
      <w:marTop w:val="0"/>
      <w:marBottom w:val="0"/>
      <w:divBdr>
        <w:top w:val="none" w:sz="0" w:space="0" w:color="auto"/>
        <w:left w:val="none" w:sz="0" w:space="0" w:color="auto"/>
        <w:bottom w:val="none" w:sz="0" w:space="0" w:color="auto"/>
        <w:right w:val="none" w:sz="0" w:space="0" w:color="auto"/>
      </w:divBdr>
    </w:div>
    <w:div w:id="1767537201">
      <w:bodyDiv w:val="1"/>
      <w:marLeft w:val="0"/>
      <w:marRight w:val="0"/>
      <w:marTop w:val="0"/>
      <w:marBottom w:val="0"/>
      <w:divBdr>
        <w:top w:val="none" w:sz="0" w:space="0" w:color="auto"/>
        <w:left w:val="none" w:sz="0" w:space="0" w:color="auto"/>
        <w:bottom w:val="none" w:sz="0" w:space="0" w:color="auto"/>
        <w:right w:val="none" w:sz="0" w:space="0" w:color="auto"/>
      </w:divBdr>
    </w:div>
    <w:div w:id="1768231897">
      <w:bodyDiv w:val="1"/>
      <w:marLeft w:val="0"/>
      <w:marRight w:val="0"/>
      <w:marTop w:val="0"/>
      <w:marBottom w:val="0"/>
      <w:divBdr>
        <w:top w:val="none" w:sz="0" w:space="0" w:color="auto"/>
        <w:left w:val="none" w:sz="0" w:space="0" w:color="auto"/>
        <w:bottom w:val="none" w:sz="0" w:space="0" w:color="auto"/>
        <w:right w:val="none" w:sz="0" w:space="0" w:color="auto"/>
      </w:divBdr>
    </w:div>
    <w:div w:id="1769806638">
      <w:bodyDiv w:val="1"/>
      <w:marLeft w:val="0"/>
      <w:marRight w:val="0"/>
      <w:marTop w:val="0"/>
      <w:marBottom w:val="0"/>
      <w:divBdr>
        <w:top w:val="none" w:sz="0" w:space="0" w:color="auto"/>
        <w:left w:val="none" w:sz="0" w:space="0" w:color="auto"/>
        <w:bottom w:val="none" w:sz="0" w:space="0" w:color="auto"/>
        <w:right w:val="none" w:sz="0" w:space="0" w:color="auto"/>
      </w:divBdr>
    </w:div>
    <w:div w:id="1770614263">
      <w:bodyDiv w:val="1"/>
      <w:marLeft w:val="0"/>
      <w:marRight w:val="0"/>
      <w:marTop w:val="0"/>
      <w:marBottom w:val="0"/>
      <w:divBdr>
        <w:top w:val="none" w:sz="0" w:space="0" w:color="auto"/>
        <w:left w:val="none" w:sz="0" w:space="0" w:color="auto"/>
        <w:bottom w:val="none" w:sz="0" w:space="0" w:color="auto"/>
        <w:right w:val="none" w:sz="0" w:space="0" w:color="auto"/>
      </w:divBdr>
    </w:div>
    <w:div w:id="1773817886">
      <w:bodyDiv w:val="1"/>
      <w:marLeft w:val="0"/>
      <w:marRight w:val="0"/>
      <w:marTop w:val="0"/>
      <w:marBottom w:val="0"/>
      <w:divBdr>
        <w:top w:val="none" w:sz="0" w:space="0" w:color="auto"/>
        <w:left w:val="none" w:sz="0" w:space="0" w:color="auto"/>
        <w:bottom w:val="none" w:sz="0" w:space="0" w:color="auto"/>
        <w:right w:val="none" w:sz="0" w:space="0" w:color="auto"/>
      </w:divBdr>
    </w:div>
    <w:div w:id="1774086289">
      <w:bodyDiv w:val="1"/>
      <w:marLeft w:val="0"/>
      <w:marRight w:val="0"/>
      <w:marTop w:val="0"/>
      <w:marBottom w:val="0"/>
      <w:divBdr>
        <w:top w:val="none" w:sz="0" w:space="0" w:color="auto"/>
        <w:left w:val="none" w:sz="0" w:space="0" w:color="auto"/>
        <w:bottom w:val="none" w:sz="0" w:space="0" w:color="auto"/>
        <w:right w:val="none" w:sz="0" w:space="0" w:color="auto"/>
      </w:divBdr>
    </w:div>
    <w:div w:id="1776628208">
      <w:bodyDiv w:val="1"/>
      <w:marLeft w:val="0"/>
      <w:marRight w:val="0"/>
      <w:marTop w:val="0"/>
      <w:marBottom w:val="0"/>
      <w:divBdr>
        <w:top w:val="none" w:sz="0" w:space="0" w:color="auto"/>
        <w:left w:val="none" w:sz="0" w:space="0" w:color="auto"/>
        <w:bottom w:val="none" w:sz="0" w:space="0" w:color="auto"/>
        <w:right w:val="none" w:sz="0" w:space="0" w:color="auto"/>
      </w:divBdr>
    </w:div>
    <w:div w:id="1776710544">
      <w:bodyDiv w:val="1"/>
      <w:marLeft w:val="0"/>
      <w:marRight w:val="0"/>
      <w:marTop w:val="0"/>
      <w:marBottom w:val="0"/>
      <w:divBdr>
        <w:top w:val="none" w:sz="0" w:space="0" w:color="auto"/>
        <w:left w:val="none" w:sz="0" w:space="0" w:color="auto"/>
        <w:bottom w:val="none" w:sz="0" w:space="0" w:color="auto"/>
        <w:right w:val="none" w:sz="0" w:space="0" w:color="auto"/>
      </w:divBdr>
    </w:div>
    <w:div w:id="1777365348">
      <w:bodyDiv w:val="1"/>
      <w:marLeft w:val="0"/>
      <w:marRight w:val="0"/>
      <w:marTop w:val="0"/>
      <w:marBottom w:val="0"/>
      <w:divBdr>
        <w:top w:val="none" w:sz="0" w:space="0" w:color="auto"/>
        <w:left w:val="none" w:sz="0" w:space="0" w:color="auto"/>
        <w:bottom w:val="none" w:sz="0" w:space="0" w:color="auto"/>
        <w:right w:val="none" w:sz="0" w:space="0" w:color="auto"/>
      </w:divBdr>
    </w:div>
    <w:div w:id="1778133119">
      <w:bodyDiv w:val="1"/>
      <w:marLeft w:val="0"/>
      <w:marRight w:val="0"/>
      <w:marTop w:val="0"/>
      <w:marBottom w:val="0"/>
      <w:divBdr>
        <w:top w:val="none" w:sz="0" w:space="0" w:color="auto"/>
        <w:left w:val="none" w:sz="0" w:space="0" w:color="auto"/>
        <w:bottom w:val="none" w:sz="0" w:space="0" w:color="auto"/>
        <w:right w:val="none" w:sz="0" w:space="0" w:color="auto"/>
      </w:divBdr>
    </w:div>
    <w:div w:id="1778327600">
      <w:bodyDiv w:val="1"/>
      <w:marLeft w:val="0"/>
      <w:marRight w:val="0"/>
      <w:marTop w:val="0"/>
      <w:marBottom w:val="0"/>
      <w:divBdr>
        <w:top w:val="none" w:sz="0" w:space="0" w:color="auto"/>
        <w:left w:val="none" w:sz="0" w:space="0" w:color="auto"/>
        <w:bottom w:val="none" w:sz="0" w:space="0" w:color="auto"/>
        <w:right w:val="none" w:sz="0" w:space="0" w:color="auto"/>
      </w:divBdr>
    </w:div>
    <w:div w:id="1779713851">
      <w:bodyDiv w:val="1"/>
      <w:marLeft w:val="0"/>
      <w:marRight w:val="0"/>
      <w:marTop w:val="0"/>
      <w:marBottom w:val="0"/>
      <w:divBdr>
        <w:top w:val="none" w:sz="0" w:space="0" w:color="auto"/>
        <w:left w:val="none" w:sz="0" w:space="0" w:color="auto"/>
        <w:bottom w:val="none" w:sz="0" w:space="0" w:color="auto"/>
        <w:right w:val="none" w:sz="0" w:space="0" w:color="auto"/>
      </w:divBdr>
    </w:div>
    <w:div w:id="1780879689">
      <w:bodyDiv w:val="1"/>
      <w:marLeft w:val="0"/>
      <w:marRight w:val="0"/>
      <w:marTop w:val="0"/>
      <w:marBottom w:val="0"/>
      <w:divBdr>
        <w:top w:val="none" w:sz="0" w:space="0" w:color="auto"/>
        <w:left w:val="none" w:sz="0" w:space="0" w:color="auto"/>
        <w:bottom w:val="none" w:sz="0" w:space="0" w:color="auto"/>
        <w:right w:val="none" w:sz="0" w:space="0" w:color="auto"/>
      </w:divBdr>
    </w:div>
    <w:div w:id="1781878436">
      <w:bodyDiv w:val="1"/>
      <w:marLeft w:val="0"/>
      <w:marRight w:val="0"/>
      <w:marTop w:val="0"/>
      <w:marBottom w:val="0"/>
      <w:divBdr>
        <w:top w:val="none" w:sz="0" w:space="0" w:color="auto"/>
        <w:left w:val="none" w:sz="0" w:space="0" w:color="auto"/>
        <w:bottom w:val="none" w:sz="0" w:space="0" w:color="auto"/>
        <w:right w:val="none" w:sz="0" w:space="0" w:color="auto"/>
      </w:divBdr>
    </w:div>
    <w:div w:id="1789816036">
      <w:bodyDiv w:val="1"/>
      <w:marLeft w:val="0"/>
      <w:marRight w:val="0"/>
      <w:marTop w:val="0"/>
      <w:marBottom w:val="0"/>
      <w:divBdr>
        <w:top w:val="none" w:sz="0" w:space="0" w:color="auto"/>
        <w:left w:val="none" w:sz="0" w:space="0" w:color="auto"/>
        <w:bottom w:val="none" w:sz="0" w:space="0" w:color="auto"/>
        <w:right w:val="none" w:sz="0" w:space="0" w:color="auto"/>
      </w:divBdr>
    </w:div>
    <w:div w:id="1790008044">
      <w:bodyDiv w:val="1"/>
      <w:marLeft w:val="0"/>
      <w:marRight w:val="0"/>
      <w:marTop w:val="0"/>
      <w:marBottom w:val="0"/>
      <w:divBdr>
        <w:top w:val="none" w:sz="0" w:space="0" w:color="auto"/>
        <w:left w:val="none" w:sz="0" w:space="0" w:color="auto"/>
        <w:bottom w:val="none" w:sz="0" w:space="0" w:color="auto"/>
        <w:right w:val="none" w:sz="0" w:space="0" w:color="auto"/>
      </w:divBdr>
    </w:div>
    <w:div w:id="1790197270">
      <w:bodyDiv w:val="1"/>
      <w:marLeft w:val="0"/>
      <w:marRight w:val="0"/>
      <w:marTop w:val="0"/>
      <w:marBottom w:val="0"/>
      <w:divBdr>
        <w:top w:val="none" w:sz="0" w:space="0" w:color="auto"/>
        <w:left w:val="none" w:sz="0" w:space="0" w:color="auto"/>
        <w:bottom w:val="none" w:sz="0" w:space="0" w:color="auto"/>
        <w:right w:val="none" w:sz="0" w:space="0" w:color="auto"/>
      </w:divBdr>
    </w:div>
    <w:div w:id="1791364208">
      <w:bodyDiv w:val="1"/>
      <w:marLeft w:val="0"/>
      <w:marRight w:val="0"/>
      <w:marTop w:val="0"/>
      <w:marBottom w:val="0"/>
      <w:divBdr>
        <w:top w:val="none" w:sz="0" w:space="0" w:color="auto"/>
        <w:left w:val="none" w:sz="0" w:space="0" w:color="auto"/>
        <w:bottom w:val="none" w:sz="0" w:space="0" w:color="auto"/>
        <w:right w:val="none" w:sz="0" w:space="0" w:color="auto"/>
      </w:divBdr>
    </w:div>
    <w:div w:id="1791898892">
      <w:bodyDiv w:val="1"/>
      <w:marLeft w:val="0"/>
      <w:marRight w:val="0"/>
      <w:marTop w:val="0"/>
      <w:marBottom w:val="0"/>
      <w:divBdr>
        <w:top w:val="none" w:sz="0" w:space="0" w:color="auto"/>
        <w:left w:val="none" w:sz="0" w:space="0" w:color="auto"/>
        <w:bottom w:val="none" w:sz="0" w:space="0" w:color="auto"/>
        <w:right w:val="none" w:sz="0" w:space="0" w:color="auto"/>
      </w:divBdr>
    </w:div>
    <w:div w:id="1792086887">
      <w:bodyDiv w:val="1"/>
      <w:marLeft w:val="0"/>
      <w:marRight w:val="0"/>
      <w:marTop w:val="0"/>
      <w:marBottom w:val="0"/>
      <w:divBdr>
        <w:top w:val="none" w:sz="0" w:space="0" w:color="auto"/>
        <w:left w:val="none" w:sz="0" w:space="0" w:color="auto"/>
        <w:bottom w:val="none" w:sz="0" w:space="0" w:color="auto"/>
        <w:right w:val="none" w:sz="0" w:space="0" w:color="auto"/>
      </w:divBdr>
    </w:div>
    <w:div w:id="1792354678">
      <w:bodyDiv w:val="1"/>
      <w:marLeft w:val="0"/>
      <w:marRight w:val="0"/>
      <w:marTop w:val="0"/>
      <w:marBottom w:val="0"/>
      <w:divBdr>
        <w:top w:val="none" w:sz="0" w:space="0" w:color="auto"/>
        <w:left w:val="none" w:sz="0" w:space="0" w:color="auto"/>
        <w:bottom w:val="none" w:sz="0" w:space="0" w:color="auto"/>
        <w:right w:val="none" w:sz="0" w:space="0" w:color="auto"/>
      </w:divBdr>
    </w:div>
    <w:div w:id="1793134538">
      <w:bodyDiv w:val="1"/>
      <w:marLeft w:val="0"/>
      <w:marRight w:val="0"/>
      <w:marTop w:val="0"/>
      <w:marBottom w:val="0"/>
      <w:divBdr>
        <w:top w:val="none" w:sz="0" w:space="0" w:color="auto"/>
        <w:left w:val="none" w:sz="0" w:space="0" w:color="auto"/>
        <w:bottom w:val="none" w:sz="0" w:space="0" w:color="auto"/>
        <w:right w:val="none" w:sz="0" w:space="0" w:color="auto"/>
      </w:divBdr>
    </w:div>
    <w:div w:id="1795176134">
      <w:bodyDiv w:val="1"/>
      <w:marLeft w:val="0"/>
      <w:marRight w:val="0"/>
      <w:marTop w:val="0"/>
      <w:marBottom w:val="0"/>
      <w:divBdr>
        <w:top w:val="none" w:sz="0" w:space="0" w:color="auto"/>
        <w:left w:val="none" w:sz="0" w:space="0" w:color="auto"/>
        <w:bottom w:val="none" w:sz="0" w:space="0" w:color="auto"/>
        <w:right w:val="none" w:sz="0" w:space="0" w:color="auto"/>
      </w:divBdr>
    </w:div>
    <w:div w:id="1795365762">
      <w:bodyDiv w:val="1"/>
      <w:marLeft w:val="0"/>
      <w:marRight w:val="0"/>
      <w:marTop w:val="0"/>
      <w:marBottom w:val="0"/>
      <w:divBdr>
        <w:top w:val="none" w:sz="0" w:space="0" w:color="auto"/>
        <w:left w:val="none" w:sz="0" w:space="0" w:color="auto"/>
        <w:bottom w:val="none" w:sz="0" w:space="0" w:color="auto"/>
        <w:right w:val="none" w:sz="0" w:space="0" w:color="auto"/>
      </w:divBdr>
    </w:div>
    <w:div w:id="1798135887">
      <w:bodyDiv w:val="1"/>
      <w:marLeft w:val="0"/>
      <w:marRight w:val="0"/>
      <w:marTop w:val="0"/>
      <w:marBottom w:val="0"/>
      <w:divBdr>
        <w:top w:val="none" w:sz="0" w:space="0" w:color="auto"/>
        <w:left w:val="none" w:sz="0" w:space="0" w:color="auto"/>
        <w:bottom w:val="none" w:sz="0" w:space="0" w:color="auto"/>
        <w:right w:val="none" w:sz="0" w:space="0" w:color="auto"/>
      </w:divBdr>
    </w:div>
    <w:div w:id="1798908001">
      <w:bodyDiv w:val="1"/>
      <w:marLeft w:val="0"/>
      <w:marRight w:val="0"/>
      <w:marTop w:val="0"/>
      <w:marBottom w:val="0"/>
      <w:divBdr>
        <w:top w:val="none" w:sz="0" w:space="0" w:color="auto"/>
        <w:left w:val="none" w:sz="0" w:space="0" w:color="auto"/>
        <w:bottom w:val="none" w:sz="0" w:space="0" w:color="auto"/>
        <w:right w:val="none" w:sz="0" w:space="0" w:color="auto"/>
      </w:divBdr>
    </w:div>
    <w:div w:id="1799028799">
      <w:bodyDiv w:val="1"/>
      <w:marLeft w:val="0"/>
      <w:marRight w:val="0"/>
      <w:marTop w:val="0"/>
      <w:marBottom w:val="0"/>
      <w:divBdr>
        <w:top w:val="none" w:sz="0" w:space="0" w:color="auto"/>
        <w:left w:val="none" w:sz="0" w:space="0" w:color="auto"/>
        <w:bottom w:val="none" w:sz="0" w:space="0" w:color="auto"/>
        <w:right w:val="none" w:sz="0" w:space="0" w:color="auto"/>
      </w:divBdr>
    </w:div>
    <w:div w:id="1802190944">
      <w:bodyDiv w:val="1"/>
      <w:marLeft w:val="0"/>
      <w:marRight w:val="0"/>
      <w:marTop w:val="0"/>
      <w:marBottom w:val="0"/>
      <w:divBdr>
        <w:top w:val="none" w:sz="0" w:space="0" w:color="auto"/>
        <w:left w:val="none" w:sz="0" w:space="0" w:color="auto"/>
        <w:bottom w:val="none" w:sz="0" w:space="0" w:color="auto"/>
        <w:right w:val="none" w:sz="0" w:space="0" w:color="auto"/>
      </w:divBdr>
    </w:div>
    <w:div w:id="1803498207">
      <w:bodyDiv w:val="1"/>
      <w:marLeft w:val="0"/>
      <w:marRight w:val="0"/>
      <w:marTop w:val="0"/>
      <w:marBottom w:val="0"/>
      <w:divBdr>
        <w:top w:val="none" w:sz="0" w:space="0" w:color="auto"/>
        <w:left w:val="none" w:sz="0" w:space="0" w:color="auto"/>
        <w:bottom w:val="none" w:sz="0" w:space="0" w:color="auto"/>
        <w:right w:val="none" w:sz="0" w:space="0" w:color="auto"/>
      </w:divBdr>
    </w:div>
    <w:div w:id="1804882896">
      <w:bodyDiv w:val="1"/>
      <w:marLeft w:val="0"/>
      <w:marRight w:val="0"/>
      <w:marTop w:val="0"/>
      <w:marBottom w:val="0"/>
      <w:divBdr>
        <w:top w:val="none" w:sz="0" w:space="0" w:color="auto"/>
        <w:left w:val="none" w:sz="0" w:space="0" w:color="auto"/>
        <w:bottom w:val="none" w:sz="0" w:space="0" w:color="auto"/>
        <w:right w:val="none" w:sz="0" w:space="0" w:color="auto"/>
      </w:divBdr>
    </w:div>
    <w:div w:id="1806696865">
      <w:bodyDiv w:val="1"/>
      <w:marLeft w:val="0"/>
      <w:marRight w:val="0"/>
      <w:marTop w:val="0"/>
      <w:marBottom w:val="0"/>
      <w:divBdr>
        <w:top w:val="none" w:sz="0" w:space="0" w:color="auto"/>
        <w:left w:val="none" w:sz="0" w:space="0" w:color="auto"/>
        <w:bottom w:val="none" w:sz="0" w:space="0" w:color="auto"/>
        <w:right w:val="none" w:sz="0" w:space="0" w:color="auto"/>
      </w:divBdr>
    </w:div>
    <w:div w:id="1806922979">
      <w:bodyDiv w:val="1"/>
      <w:marLeft w:val="0"/>
      <w:marRight w:val="0"/>
      <w:marTop w:val="0"/>
      <w:marBottom w:val="0"/>
      <w:divBdr>
        <w:top w:val="none" w:sz="0" w:space="0" w:color="auto"/>
        <w:left w:val="none" w:sz="0" w:space="0" w:color="auto"/>
        <w:bottom w:val="none" w:sz="0" w:space="0" w:color="auto"/>
        <w:right w:val="none" w:sz="0" w:space="0" w:color="auto"/>
      </w:divBdr>
    </w:div>
    <w:div w:id="1807116106">
      <w:bodyDiv w:val="1"/>
      <w:marLeft w:val="0"/>
      <w:marRight w:val="0"/>
      <w:marTop w:val="0"/>
      <w:marBottom w:val="0"/>
      <w:divBdr>
        <w:top w:val="none" w:sz="0" w:space="0" w:color="auto"/>
        <w:left w:val="none" w:sz="0" w:space="0" w:color="auto"/>
        <w:bottom w:val="none" w:sz="0" w:space="0" w:color="auto"/>
        <w:right w:val="none" w:sz="0" w:space="0" w:color="auto"/>
      </w:divBdr>
    </w:div>
    <w:div w:id="1809274606">
      <w:bodyDiv w:val="1"/>
      <w:marLeft w:val="0"/>
      <w:marRight w:val="0"/>
      <w:marTop w:val="0"/>
      <w:marBottom w:val="0"/>
      <w:divBdr>
        <w:top w:val="none" w:sz="0" w:space="0" w:color="auto"/>
        <w:left w:val="none" w:sz="0" w:space="0" w:color="auto"/>
        <w:bottom w:val="none" w:sz="0" w:space="0" w:color="auto"/>
        <w:right w:val="none" w:sz="0" w:space="0" w:color="auto"/>
      </w:divBdr>
    </w:div>
    <w:div w:id="1811483765">
      <w:bodyDiv w:val="1"/>
      <w:marLeft w:val="0"/>
      <w:marRight w:val="0"/>
      <w:marTop w:val="0"/>
      <w:marBottom w:val="0"/>
      <w:divBdr>
        <w:top w:val="none" w:sz="0" w:space="0" w:color="auto"/>
        <w:left w:val="none" w:sz="0" w:space="0" w:color="auto"/>
        <w:bottom w:val="none" w:sz="0" w:space="0" w:color="auto"/>
        <w:right w:val="none" w:sz="0" w:space="0" w:color="auto"/>
      </w:divBdr>
    </w:div>
    <w:div w:id="1812361693">
      <w:bodyDiv w:val="1"/>
      <w:marLeft w:val="0"/>
      <w:marRight w:val="0"/>
      <w:marTop w:val="0"/>
      <w:marBottom w:val="0"/>
      <w:divBdr>
        <w:top w:val="none" w:sz="0" w:space="0" w:color="auto"/>
        <w:left w:val="none" w:sz="0" w:space="0" w:color="auto"/>
        <w:bottom w:val="none" w:sz="0" w:space="0" w:color="auto"/>
        <w:right w:val="none" w:sz="0" w:space="0" w:color="auto"/>
      </w:divBdr>
    </w:div>
    <w:div w:id="1815676693">
      <w:bodyDiv w:val="1"/>
      <w:marLeft w:val="0"/>
      <w:marRight w:val="0"/>
      <w:marTop w:val="0"/>
      <w:marBottom w:val="0"/>
      <w:divBdr>
        <w:top w:val="none" w:sz="0" w:space="0" w:color="auto"/>
        <w:left w:val="none" w:sz="0" w:space="0" w:color="auto"/>
        <w:bottom w:val="none" w:sz="0" w:space="0" w:color="auto"/>
        <w:right w:val="none" w:sz="0" w:space="0" w:color="auto"/>
      </w:divBdr>
    </w:div>
    <w:div w:id="1815677030">
      <w:bodyDiv w:val="1"/>
      <w:marLeft w:val="0"/>
      <w:marRight w:val="0"/>
      <w:marTop w:val="0"/>
      <w:marBottom w:val="0"/>
      <w:divBdr>
        <w:top w:val="none" w:sz="0" w:space="0" w:color="auto"/>
        <w:left w:val="none" w:sz="0" w:space="0" w:color="auto"/>
        <w:bottom w:val="none" w:sz="0" w:space="0" w:color="auto"/>
        <w:right w:val="none" w:sz="0" w:space="0" w:color="auto"/>
      </w:divBdr>
    </w:div>
    <w:div w:id="1816608258">
      <w:bodyDiv w:val="1"/>
      <w:marLeft w:val="0"/>
      <w:marRight w:val="0"/>
      <w:marTop w:val="0"/>
      <w:marBottom w:val="0"/>
      <w:divBdr>
        <w:top w:val="none" w:sz="0" w:space="0" w:color="auto"/>
        <w:left w:val="none" w:sz="0" w:space="0" w:color="auto"/>
        <w:bottom w:val="none" w:sz="0" w:space="0" w:color="auto"/>
        <w:right w:val="none" w:sz="0" w:space="0" w:color="auto"/>
      </w:divBdr>
    </w:div>
    <w:div w:id="1817381604">
      <w:bodyDiv w:val="1"/>
      <w:marLeft w:val="0"/>
      <w:marRight w:val="0"/>
      <w:marTop w:val="0"/>
      <w:marBottom w:val="0"/>
      <w:divBdr>
        <w:top w:val="none" w:sz="0" w:space="0" w:color="auto"/>
        <w:left w:val="none" w:sz="0" w:space="0" w:color="auto"/>
        <w:bottom w:val="none" w:sz="0" w:space="0" w:color="auto"/>
        <w:right w:val="none" w:sz="0" w:space="0" w:color="auto"/>
      </w:divBdr>
    </w:div>
    <w:div w:id="1817868856">
      <w:bodyDiv w:val="1"/>
      <w:marLeft w:val="0"/>
      <w:marRight w:val="0"/>
      <w:marTop w:val="0"/>
      <w:marBottom w:val="0"/>
      <w:divBdr>
        <w:top w:val="none" w:sz="0" w:space="0" w:color="auto"/>
        <w:left w:val="none" w:sz="0" w:space="0" w:color="auto"/>
        <w:bottom w:val="none" w:sz="0" w:space="0" w:color="auto"/>
        <w:right w:val="none" w:sz="0" w:space="0" w:color="auto"/>
      </w:divBdr>
    </w:div>
    <w:div w:id="1818261394">
      <w:bodyDiv w:val="1"/>
      <w:marLeft w:val="0"/>
      <w:marRight w:val="0"/>
      <w:marTop w:val="0"/>
      <w:marBottom w:val="0"/>
      <w:divBdr>
        <w:top w:val="none" w:sz="0" w:space="0" w:color="auto"/>
        <w:left w:val="none" w:sz="0" w:space="0" w:color="auto"/>
        <w:bottom w:val="none" w:sz="0" w:space="0" w:color="auto"/>
        <w:right w:val="none" w:sz="0" w:space="0" w:color="auto"/>
      </w:divBdr>
    </w:div>
    <w:div w:id="1818567629">
      <w:bodyDiv w:val="1"/>
      <w:marLeft w:val="0"/>
      <w:marRight w:val="0"/>
      <w:marTop w:val="0"/>
      <w:marBottom w:val="0"/>
      <w:divBdr>
        <w:top w:val="none" w:sz="0" w:space="0" w:color="auto"/>
        <w:left w:val="none" w:sz="0" w:space="0" w:color="auto"/>
        <w:bottom w:val="none" w:sz="0" w:space="0" w:color="auto"/>
        <w:right w:val="none" w:sz="0" w:space="0" w:color="auto"/>
      </w:divBdr>
    </w:div>
    <w:div w:id="1819423083">
      <w:bodyDiv w:val="1"/>
      <w:marLeft w:val="0"/>
      <w:marRight w:val="0"/>
      <w:marTop w:val="0"/>
      <w:marBottom w:val="0"/>
      <w:divBdr>
        <w:top w:val="none" w:sz="0" w:space="0" w:color="auto"/>
        <w:left w:val="none" w:sz="0" w:space="0" w:color="auto"/>
        <w:bottom w:val="none" w:sz="0" w:space="0" w:color="auto"/>
        <w:right w:val="none" w:sz="0" w:space="0" w:color="auto"/>
      </w:divBdr>
    </w:div>
    <w:div w:id="1822190219">
      <w:bodyDiv w:val="1"/>
      <w:marLeft w:val="0"/>
      <w:marRight w:val="0"/>
      <w:marTop w:val="0"/>
      <w:marBottom w:val="0"/>
      <w:divBdr>
        <w:top w:val="none" w:sz="0" w:space="0" w:color="auto"/>
        <w:left w:val="none" w:sz="0" w:space="0" w:color="auto"/>
        <w:bottom w:val="none" w:sz="0" w:space="0" w:color="auto"/>
        <w:right w:val="none" w:sz="0" w:space="0" w:color="auto"/>
      </w:divBdr>
    </w:div>
    <w:div w:id="1822311861">
      <w:bodyDiv w:val="1"/>
      <w:marLeft w:val="0"/>
      <w:marRight w:val="0"/>
      <w:marTop w:val="0"/>
      <w:marBottom w:val="0"/>
      <w:divBdr>
        <w:top w:val="none" w:sz="0" w:space="0" w:color="auto"/>
        <w:left w:val="none" w:sz="0" w:space="0" w:color="auto"/>
        <w:bottom w:val="none" w:sz="0" w:space="0" w:color="auto"/>
        <w:right w:val="none" w:sz="0" w:space="0" w:color="auto"/>
      </w:divBdr>
    </w:div>
    <w:div w:id="1822426410">
      <w:bodyDiv w:val="1"/>
      <w:marLeft w:val="0"/>
      <w:marRight w:val="0"/>
      <w:marTop w:val="0"/>
      <w:marBottom w:val="0"/>
      <w:divBdr>
        <w:top w:val="none" w:sz="0" w:space="0" w:color="auto"/>
        <w:left w:val="none" w:sz="0" w:space="0" w:color="auto"/>
        <w:bottom w:val="none" w:sz="0" w:space="0" w:color="auto"/>
        <w:right w:val="none" w:sz="0" w:space="0" w:color="auto"/>
      </w:divBdr>
    </w:div>
    <w:div w:id="1823348828">
      <w:bodyDiv w:val="1"/>
      <w:marLeft w:val="0"/>
      <w:marRight w:val="0"/>
      <w:marTop w:val="0"/>
      <w:marBottom w:val="0"/>
      <w:divBdr>
        <w:top w:val="none" w:sz="0" w:space="0" w:color="auto"/>
        <w:left w:val="none" w:sz="0" w:space="0" w:color="auto"/>
        <w:bottom w:val="none" w:sz="0" w:space="0" w:color="auto"/>
        <w:right w:val="none" w:sz="0" w:space="0" w:color="auto"/>
      </w:divBdr>
    </w:div>
    <w:div w:id="1823547046">
      <w:bodyDiv w:val="1"/>
      <w:marLeft w:val="0"/>
      <w:marRight w:val="0"/>
      <w:marTop w:val="0"/>
      <w:marBottom w:val="0"/>
      <w:divBdr>
        <w:top w:val="none" w:sz="0" w:space="0" w:color="auto"/>
        <w:left w:val="none" w:sz="0" w:space="0" w:color="auto"/>
        <w:bottom w:val="none" w:sz="0" w:space="0" w:color="auto"/>
        <w:right w:val="none" w:sz="0" w:space="0" w:color="auto"/>
      </w:divBdr>
    </w:div>
    <w:div w:id="1823808072">
      <w:bodyDiv w:val="1"/>
      <w:marLeft w:val="0"/>
      <w:marRight w:val="0"/>
      <w:marTop w:val="0"/>
      <w:marBottom w:val="0"/>
      <w:divBdr>
        <w:top w:val="none" w:sz="0" w:space="0" w:color="auto"/>
        <w:left w:val="none" w:sz="0" w:space="0" w:color="auto"/>
        <w:bottom w:val="none" w:sz="0" w:space="0" w:color="auto"/>
        <w:right w:val="none" w:sz="0" w:space="0" w:color="auto"/>
      </w:divBdr>
    </w:div>
    <w:div w:id="1824350002">
      <w:bodyDiv w:val="1"/>
      <w:marLeft w:val="0"/>
      <w:marRight w:val="0"/>
      <w:marTop w:val="0"/>
      <w:marBottom w:val="0"/>
      <w:divBdr>
        <w:top w:val="none" w:sz="0" w:space="0" w:color="auto"/>
        <w:left w:val="none" w:sz="0" w:space="0" w:color="auto"/>
        <w:bottom w:val="none" w:sz="0" w:space="0" w:color="auto"/>
        <w:right w:val="none" w:sz="0" w:space="0" w:color="auto"/>
      </w:divBdr>
    </w:div>
    <w:div w:id="1825782120">
      <w:bodyDiv w:val="1"/>
      <w:marLeft w:val="0"/>
      <w:marRight w:val="0"/>
      <w:marTop w:val="0"/>
      <w:marBottom w:val="0"/>
      <w:divBdr>
        <w:top w:val="none" w:sz="0" w:space="0" w:color="auto"/>
        <w:left w:val="none" w:sz="0" w:space="0" w:color="auto"/>
        <w:bottom w:val="none" w:sz="0" w:space="0" w:color="auto"/>
        <w:right w:val="none" w:sz="0" w:space="0" w:color="auto"/>
      </w:divBdr>
    </w:div>
    <w:div w:id="1826236865">
      <w:bodyDiv w:val="1"/>
      <w:marLeft w:val="0"/>
      <w:marRight w:val="0"/>
      <w:marTop w:val="0"/>
      <w:marBottom w:val="0"/>
      <w:divBdr>
        <w:top w:val="none" w:sz="0" w:space="0" w:color="auto"/>
        <w:left w:val="none" w:sz="0" w:space="0" w:color="auto"/>
        <w:bottom w:val="none" w:sz="0" w:space="0" w:color="auto"/>
        <w:right w:val="none" w:sz="0" w:space="0" w:color="auto"/>
      </w:divBdr>
    </w:div>
    <w:div w:id="1826431404">
      <w:bodyDiv w:val="1"/>
      <w:marLeft w:val="0"/>
      <w:marRight w:val="0"/>
      <w:marTop w:val="0"/>
      <w:marBottom w:val="0"/>
      <w:divBdr>
        <w:top w:val="none" w:sz="0" w:space="0" w:color="auto"/>
        <w:left w:val="none" w:sz="0" w:space="0" w:color="auto"/>
        <w:bottom w:val="none" w:sz="0" w:space="0" w:color="auto"/>
        <w:right w:val="none" w:sz="0" w:space="0" w:color="auto"/>
      </w:divBdr>
    </w:div>
    <w:div w:id="1827626890">
      <w:bodyDiv w:val="1"/>
      <w:marLeft w:val="0"/>
      <w:marRight w:val="0"/>
      <w:marTop w:val="0"/>
      <w:marBottom w:val="0"/>
      <w:divBdr>
        <w:top w:val="none" w:sz="0" w:space="0" w:color="auto"/>
        <w:left w:val="none" w:sz="0" w:space="0" w:color="auto"/>
        <w:bottom w:val="none" w:sz="0" w:space="0" w:color="auto"/>
        <w:right w:val="none" w:sz="0" w:space="0" w:color="auto"/>
      </w:divBdr>
    </w:div>
    <w:div w:id="1832796646">
      <w:bodyDiv w:val="1"/>
      <w:marLeft w:val="0"/>
      <w:marRight w:val="0"/>
      <w:marTop w:val="0"/>
      <w:marBottom w:val="0"/>
      <w:divBdr>
        <w:top w:val="none" w:sz="0" w:space="0" w:color="auto"/>
        <w:left w:val="none" w:sz="0" w:space="0" w:color="auto"/>
        <w:bottom w:val="none" w:sz="0" w:space="0" w:color="auto"/>
        <w:right w:val="none" w:sz="0" w:space="0" w:color="auto"/>
      </w:divBdr>
    </w:div>
    <w:div w:id="1834418633">
      <w:bodyDiv w:val="1"/>
      <w:marLeft w:val="0"/>
      <w:marRight w:val="0"/>
      <w:marTop w:val="0"/>
      <w:marBottom w:val="0"/>
      <w:divBdr>
        <w:top w:val="none" w:sz="0" w:space="0" w:color="auto"/>
        <w:left w:val="none" w:sz="0" w:space="0" w:color="auto"/>
        <w:bottom w:val="none" w:sz="0" w:space="0" w:color="auto"/>
        <w:right w:val="none" w:sz="0" w:space="0" w:color="auto"/>
      </w:divBdr>
    </w:div>
    <w:div w:id="1835998301">
      <w:bodyDiv w:val="1"/>
      <w:marLeft w:val="0"/>
      <w:marRight w:val="0"/>
      <w:marTop w:val="0"/>
      <w:marBottom w:val="0"/>
      <w:divBdr>
        <w:top w:val="none" w:sz="0" w:space="0" w:color="auto"/>
        <w:left w:val="none" w:sz="0" w:space="0" w:color="auto"/>
        <w:bottom w:val="none" w:sz="0" w:space="0" w:color="auto"/>
        <w:right w:val="none" w:sz="0" w:space="0" w:color="auto"/>
      </w:divBdr>
    </w:div>
    <w:div w:id="1837650111">
      <w:bodyDiv w:val="1"/>
      <w:marLeft w:val="0"/>
      <w:marRight w:val="0"/>
      <w:marTop w:val="0"/>
      <w:marBottom w:val="0"/>
      <w:divBdr>
        <w:top w:val="none" w:sz="0" w:space="0" w:color="auto"/>
        <w:left w:val="none" w:sz="0" w:space="0" w:color="auto"/>
        <w:bottom w:val="none" w:sz="0" w:space="0" w:color="auto"/>
        <w:right w:val="none" w:sz="0" w:space="0" w:color="auto"/>
      </w:divBdr>
    </w:div>
    <w:div w:id="1839274084">
      <w:bodyDiv w:val="1"/>
      <w:marLeft w:val="0"/>
      <w:marRight w:val="0"/>
      <w:marTop w:val="0"/>
      <w:marBottom w:val="0"/>
      <w:divBdr>
        <w:top w:val="none" w:sz="0" w:space="0" w:color="auto"/>
        <w:left w:val="none" w:sz="0" w:space="0" w:color="auto"/>
        <w:bottom w:val="none" w:sz="0" w:space="0" w:color="auto"/>
        <w:right w:val="none" w:sz="0" w:space="0" w:color="auto"/>
      </w:divBdr>
    </w:div>
    <w:div w:id="1839615046">
      <w:bodyDiv w:val="1"/>
      <w:marLeft w:val="0"/>
      <w:marRight w:val="0"/>
      <w:marTop w:val="0"/>
      <w:marBottom w:val="0"/>
      <w:divBdr>
        <w:top w:val="none" w:sz="0" w:space="0" w:color="auto"/>
        <w:left w:val="none" w:sz="0" w:space="0" w:color="auto"/>
        <w:bottom w:val="none" w:sz="0" w:space="0" w:color="auto"/>
        <w:right w:val="none" w:sz="0" w:space="0" w:color="auto"/>
      </w:divBdr>
    </w:div>
    <w:div w:id="1841462567">
      <w:bodyDiv w:val="1"/>
      <w:marLeft w:val="0"/>
      <w:marRight w:val="0"/>
      <w:marTop w:val="0"/>
      <w:marBottom w:val="0"/>
      <w:divBdr>
        <w:top w:val="none" w:sz="0" w:space="0" w:color="auto"/>
        <w:left w:val="none" w:sz="0" w:space="0" w:color="auto"/>
        <w:bottom w:val="none" w:sz="0" w:space="0" w:color="auto"/>
        <w:right w:val="none" w:sz="0" w:space="0" w:color="auto"/>
      </w:divBdr>
    </w:div>
    <w:div w:id="1841506388">
      <w:bodyDiv w:val="1"/>
      <w:marLeft w:val="0"/>
      <w:marRight w:val="0"/>
      <w:marTop w:val="0"/>
      <w:marBottom w:val="0"/>
      <w:divBdr>
        <w:top w:val="none" w:sz="0" w:space="0" w:color="auto"/>
        <w:left w:val="none" w:sz="0" w:space="0" w:color="auto"/>
        <w:bottom w:val="none" w:sz="0" w:space="0" w:color="auto"/>
        <w:right w:val="none" w:sz="0" w:space="0" w:color="auto"/>
      </w:divBdr>
    </w:div>
    <w:div w:id="1842349149">
      <w:bodyDiv w:val="1"/>
      <w:marLeft w:val="0"/>
      <w:marRight w:val="0"/>
      <w:marTop w:val="0"/>
      <w:marBottom w:val="0"/>
      <w:divBdr>
        <w:top w:val="none" w:sz="0" w:space="0" w:color="auto"/>
        <w:left w:val="none" w:sz="0" w:space="0" w:color="auto"/>
        <w:bottom w:val="none" w:sz="0" w:space="0" w:color="auto"/>
        <w:right w:val="none" w:sz="0" w:space="0" w:color="auto"/>
      </w:divBdr>
    </w:div>
    <w:div w:id="1843931203">
      <w:bodyDiv w:val="1"/>
      <w:marLeft w:val="0"/>
      <w:marRight w:val="0"/>
      <w:marTop w:val="0"/>
      <w:marBottom w:val="0"/>
      <w:divBdr>
        <w:top w:val="none" w:sz="0" w:space="0" w:color="auto"/>
        <w:left w:val="none" w:sz="0" w:space="0" w:color="auto"/>
        <w:bottom w:val="none" w:sz="0" w:space="0" w:color="auto"/>
        <w:right w:val="none" w:sz="0" w:space="0" w:color="auto"/>
      </w:divBdr>
    </w:div>
    <w:div w:id="1846355588">
      <w:bodyDiv w:val="1"/>
      <w:marLeft w:val="0"/>
      <w:marRight w:val="0"/>
      <w:marTop w:val="0"/>
      <w:marBottom w:val="0"/>
      <w:divBdr>
        <w:top w:val="none" w:sz="0" w:space="0" w:color="auto"/>
        <w:left w:val="none" w:sz="0" w:space="0" w:color="auto"/>
        <w:bottom w:val="none" w:sz="0" w:space="0" w:color="auto"/>
        <w:right w:val="none" w:sz="0" w:space="0" w:color="auto"/>
      </w:divBdr>
    </w:div>
    <w:div w:id="1846477315">
      <w:bodyDiv w:val="1"/>
      <w:marLeft w:val="0"/>
      <w:marRight w:val="0"/>
      <w:marTop w:val="0"/>
      <w:marBottom w:val="0"/>
      <w:divBdr>
        <w:top w:val="none" w:sz="0" w:space="0" w:color="auto"/>
        <w:left w:val="none" w:sz="0" w:space="0" w:color="auto"/>
        <w:bottom w:val="none" w:sz="0" w:space="0" w:color="auto"/>
        <w:right w:val="none" w:sz="0" w:space="0" w:color="auto"/>
      </w:divBdr>
    </w:div>
    <w:div w:id="1849059832">
      <w:bodyDiv w:val="1"/>
      <w:marLeft w:val="0"/>
      <w:marRight w:val="0"/>
      <w:marTop w:val="0"/>
      <w:marBottom w:val="0"/>
      <w:divBdr>
        <w:top w:val="none" w:sz="0" w:space="0" w:color="auto"/>
        <w:left w:val="none" w:sz="0" w:space="0" w:color="auto"/>
        <w:bottom w:val="none" w:sz="0" w:space="0" w:color="auto"/>
        <w:right w:val="none" w:sz="0" w:space="0" w:color="auto"/>
      </w:divBdr>
    </w:div>
    <w:div w:id="1849438621">
      <w:bodyDiv w:val="1"/>
      <w:marLeft w:val="0"/>
      <w:marRight w:val="0"/>
      <w:marTop w:val="0"/>
      <w:marBottom w:val="0"/>
      <w:divBdr>
        <w:top w:val="none" w:sz="0" w:space="0" w:color="auto"/>
        <w:left w:val="none" w:sz="0" w:space="0" w:color="auto"/>
        <w:bottom w:val="none" w:sz="0" w:space="0" w:color="auto"/>
        <w:right w:val="none" w:sz="0" w:space="0" w:color="auto"/>
      </w:divBdr>
    </w:div>
    <w:div w:id="1850213937">
      <w:bodyDiv w:val="1"/>
      <w:marLeft w:val="0"/>
      <w:marRight w:val="0"/>
      <w:marTop w:val="0"/>
      <w:marBottom w:val="0"/>
      <w:divBdr>
        <w:top w:val="none" w:sz="0" w:space="0" w:color="auto"/>
        <w:left w:val="none" w:sz="0" w:space="0" w:color="auto"/>
        <w:bottom w:val="none" w:sz="0" w:space="0" w:color="auto"/>
        <w:right w:val="none" w:sz="0" w:space="0" w:color="auto"/>
      </w:divBdr>
    </w:div>
    <w:div w:id="1852983791">
      <w:bodyDiv w:val="1"/>
      <w:marLeft w:val="0"/>
      <w:marRight w:val="0"/>
      <w:marTop w:val="0"/>
      <w:marBottom w:val="0"/>
      <w:divBdr>
        <w:top w:val="none" w:sz="0" w:space="0" w:color="auto"/>
        <w:left w:val="none" w:sz="0" w:space="0" w:color="auto"/>
        <w:bottom w:val="none" w:sz="0" w:space="0" w:color="auto"/>
        <w:right w:val="none" w:sz="0" w:space="0" w:color="auto"/>
      </w:divBdr>
    </w:div>
    <w:div w:id="1853256208">
      <w:bodyDiv w:val="1"/>
      <w:marLeft w:val="0"/>
      <w:marRight w:val="0"/>
      <w:marTop w:val="0"/>
      <w:marBottom w:val="0"/>
      <w:divBdr>
        <w:top w:val="none" w:sz="0" w:space="0" w:color="auto"/>
        <w:left w:val="none" w:sz="0" w:space="0" w:color="auto"/>
        <w:bottom w:val="none" w:sz="0" w:space="0" w:color="auto"/>
        <w:right w:val="none" w:sz="0" w:space="0" w:color="auto"/>
      </w:divBdr>
    </w:div>
    <w:div w:id="1854105756">
      <w:bodyDiv w:val="1"/>
      <w:marLeft w:val="0"/>
      <w:marRight w:val="0"/>
      <w:marTop w:val="0"/>
      <w:marBottom w:val="0"/>
      <w:divBdr>
        <w:top w:val="none" w:sz="0" w:space="0" w:color="auto"/>
        <w:left w:val="none" w:sz="0" w:space="0" w:color="auto"/>
        <w:bottom w:val="none" w:sz="0" w:space="0" w:color="auto"/>
        <w:right w:val="none" w:sz="0" w:space="0" w:color="auto"/>
      </w:divBdr>
    </w:div>
    <w:div w:id="1854297962">
      <w:bodyDiv w:val="1"/>
      <w:marLeft w:val="0"/>
      <w:marRight w:val="0"/>
      <w:marTop w:val="0"/>
      <w:marBottom w:val="0"/>
      <w:divBdr>
        <w:top w:val="none" w:sz="0" w:space="0" w:color="auto"/>
        <w:left w:val="none" w:sz="0" w:space="0" w:color="auto"/>
        <w:bottom w:val="none" w:sz="0" w:space="0" w:color="auto"/>
        <w:right w:val="none" w:sz="0" w:space="0" w:color="auto"/>
      </w:divBdr>
    </w:div>
    <w:div w:id="1856111991">
      <w:bodyDiv w:val="1"/>
      <w:marLeft w:val="0"/>
      <w:marRight w:val="0"/>
      <w:marTop w:val="0"/>
      <w:marBottom w:val="0"/>
      <w:divBdr>
        <w:top w:val="none" w:sz="0" w:space="0" w:color="auto"/>
        <w:left w:val="none" w:sz="0" w:space="0" w:color="auto"/>
        <w:bottom w:val="none" w:sz="0" w:space="0" w:color="auto"/>
        <w:right w:val="none" w:sz="0" w:space="0" w:color="auto"/>
      </w:divBdr>
    </w:div>
    <w:div w:id="1858419425">
      <w:bodyDiv w:val="1"/>
      <w:marLeft w:val="0"/>
      <w:marRight w:val="0"/>
      <w:marTop w:val="0"/>
      <w:marBottom w:val="0"/>
      <w:divBdr>
        <w:top w:val="none" w:sz="0" w:space="0" w:color="auto"/>
        <w:left w:val="none" w:sz="0" w:space="0" w:color="auto"/>
        <w:bottom w:val="none" w:sz="0" w:space="0" w:color="auto"/>
        <w:right w:val="none" w:sz="0" w:space="0" w:color="auto"/>
      </w:divBdr>
    </w:div>
    <w:div w:id="1858690036">
      <w:bodyDiv w:val="1"/>
      <w:marLeft w:val="0"/>
      <w:marRight w:val="0"/>
      <w:marTop w:val="0"/>
      <w:marBottom w:val="0"/>
      <w:divBdr>
        <w:top w:val="none" w:sz="0" w:space="0" w:color="auto"/>
        <w:left w:val="none" w:sz="0" w:space="0" w:color="auto"/>
        <w:bottom w:val="none" w:sz="0" w:space="0" w:color="auto"/>
        <w:right w:val="none" w:sz="0" w:space="0" w:color="auto"/>
      </w:divBdr>
    </w:div>
    <w:div w:id="1862935346">
      <w:bodyDiv w:val="1"/>
      <w:marLeft w:val="0"/>
      <w:marRight w:val="0"/>
      <w:marTop w:val="0"/>
      <w:marBottom w:val="0"/>
      <w:divBdr>
        <w:top w:val="none" w:sz="0" w:space="0" w:color="auto"/>
        <w:left w:val="none" w:sz="0" w:space="0" w:color="auto"/>
        <w:bottom w:val="none" w:sz="0" w:space="0" w:color="auto"/>
        <w:right w:val="none" w:sz="0" w:space="0" w:color="auto"/>
      </w:divBdr>
    </w:div>
    <w:div w:id="1864201205">
      <w:bodyDiv w:val="1"/>
      <w:marLeft w:val="0"/>
      <w:marRight w:val="0"/>
      <w:marTop w:val="0"/>
      <w:marBottom w:val="0"/>
      <w:divBdr>
        <w:top w:val="none" w:sz="0" w:space="0" w:color="auto"/>
        <w:left w:val="none" w:sz="0" w:space="0" w:color="auto"/>
        <w:bottom w:val="none" w:sz="0" w:space="0" w:color="auto"/>
        <w:right w:val="none" w:sz="0" w:space="0" w:color="auto"/>
      </w:divBdr>
    </w:div>
    <w:div w:id="1866748676">
      <w:bodyDiv w:val="1"/>
      <w:marLeft w:val="0"/>
      <w:marRight w:val="0"/>
      <w:marTop w:val="0"/>
      <w:marBottom w:val="0"/>
      <w:divBdr>
        <w:top w:val="none" w:sz="0" w:space="0" w:color="auto"/>
        <w:left w:val="none" w:sz="0" w:space="0" w:color="auto"/>
        <w:bottom w:val="none" w:sz="0" w:space="0" w:color="auto"/>
        <w:right w:val="none" w:sz="0" w:space="0" w:color="auto"/>
      </w:divBdr>
    </w:div>
    <w:div w:id="1867017350">
      <w:bodyDiv w:val="1"/>
      <w:marLeft w:val="0"/>
      <w:marRight w:val="0"/>
      <w:marTop w:val="0"/>
      <w:marBottom w:val="0"/>
      <w:divBdr>
        <w:top w:val="none" w:sz="0" w:space="0" w:color="auto"/>
        <w:left w:val="none" w:sz="0" w:space="0" w:color="auto"/>
        <w:bottom w:val="none" w:sz="0" w:space="0" w:color="auto"/>
        <w:right w:val="none" w:sz="0" w:space="0" w:color="auto"/>
      </w:divBdr>
    </w:div>
    <w:div w:id="1867283762">
      <w:bodyDiv w:val="1"/>
      <w:marLeft w:val="0"/>
      <w:marRight w:val="0"/>
      <w:marTop w:val="0"/>
      <w:marBottom w:val="0"/>
      <w:divBdr>
        <w:top w:val="none" w:sz="0" w:space="0" w:color="auto"/>
        <w:left w:val="none" w:sz="0" w:space="0" w:color="auto"/>
        <w:bottom w:val="none" w:sz="0" w:space="0" w:color="auto"/>
        <w:right w:val="none" w:sz="0" w:space="0" w:color="auto"/>
      </w:divBdr>
    </w:div>
    <w:div w:id="1867325724">
      <w:bodyDiv w:val="1"/>
      <w:marLeft w:val="0"/>
      <w:marRight w:val="0"/>
      <w:marTop w:val="0"/>
      <w:marBottom w:val="0"/>
      <w:divBdr>
        <w:top w:val="none" w:sz="0" w:space="0" w:color="auto"/>
        <w:left w:val="none" w:sz="0" w:space="0" w:color="auto"/>
        <w:bottom w:val="none" w:sz="0" w:space="0" w:color="auto"/>
        <w:right w:val="none" w:sz="0" w:space="0" w:color="auto"/>
      </w:divBdr>
    </w:div>
    <w:div w:id="1867406241">
      <w:bodyDiv w:val="1"/>
      <w:marLeft w:val="0"/>
      <w:marRight w:val="0"/>
      <w:marTop w:val="0"/>
      <w:marBottom w:val="0"/>
      <w:divBdr>
        <w:top w:val="none" w:sz="0" w:space="0" w:color="auto"/>
        <w:left w:val="none" w:sz="0" w:space="0" w:color="auto"/>
        <w:bottom w:val="none" w:sz="0" w:space="0" w:color="auto"/>
        <w:right w:val="none" w:sz="0" w:space="0" w:color="auto"/>
      </w:divBdr>
    </w:div>
    <w:div w:id="1867717878">
      <w:bodyDiv w:val="1"/>
      <w:marLeft w:val="0"/>
      <w:marRight w:val="0"/>
      <w:marTop w:val="0"/>
      <w:marBottom w:val="0"/>
      <w:divBdr>
        <w:top w:val="none" w:sz="0" w:space="0" w:color="auto"/>
        <w:left w:val="none" w:sz="0" w:space="0" w:color="auto"/>
        <w:bottom w:val="none" w:sz="0" w:space="0" w:color="auto"/>
        <w:right w:val="none" w:sz="0" w:space="0" w:color="auto"/>
      </w:divBdr>
    </w:div>
    <w:div w:id="1868905348">
      <w:bodyDiv w:val="1"/>
      <w:marLeft w:val="0"/>
      <w:marRight w:val="0"/>
      <w:marTop w:val="0"/>
      <w:marBottom w:val="0"/>
      <w:divBdr>
        <w:top w:val="none" w:sz="0" w:space="0" w:color="auto"/>
        <w:left w:val="none" w:sz="0" w:space="0" w:color="auto"/>
        <w:bottom w:val="none" w:sz="0" w:space="0" w:color="auto"/>
        <w:right w:val="none" w:sz="0" w:space="0" w:color="auto"/>
      </w:divBdr>
    </w:div>
    <w:div w:id="1870988265">
      <w:bodyDiv w:val="1"/>
      <w:marLeft w:val="0"/>
      <w:marRight w:val="0"/>
      <w:marTop w:val="0"/>
      <w:marBottom w:val="0"/>
      <w:divBdr>
        <w:top w:val="none" w:sz="0" w:space="0" w:color="auto"/>
        <w:left w:val="none" w:sz="0" w:space="0" w:color="auto"/>
        <w:bottom w:val="none" w:sz="0" w:space="0" w:color="auto"/>
        <w:right w:val="none" w:sz="0" w:space="0" w:color="auto"/>
      </w:divBdr>
    </w:div>
    <w:div w:id="1871263302">
      <w:bodyDiv w:val="1"/>
      <w:marLeft w:val="0"/>
      <w:marRight w:val="0"/>
      <w:marTop w:val="0"/>
      <w:marBottom w:val="0"/>
      <w:divBdr>
        <w:top w:val="none" w:sz="0" w:space="0" w:color="auto"/>
        <w:left w:val="none" w:sz="0" w:space="0" w:color="auto"/>
        <w:bottom w:val="none" w:sz="0" w:space="0" w:color="auto"/>
        <w:right w:val="none" w:sz="0" w:space="0" w:color="auto"/>
      </w:divBdr>
    </w:div>
    <w:div w:id="1871336949">
      <w:bodyDiv w:val="1"/>
      <w:marLeft w:val="0"/>
      <w:marRight w:val="0"/>
      <w:marTop w:val="0"/>
      <w:marBottom w:val="0"/>
      <w:divBdr>
        <w:top w:val="none" w:sz="0" w:space="0" w:color="auto"/>
        <w:left w:val="none" w:sz="0" w:space="0" w:color="auto"/>
        <w:bottom w:val="none" w:sz="0" w:space="0" w:color="auto"/>
        <w:right w:val="none" w:sz="0" w:space="0" w:color="auto"/>
      </w:divBdr>
    </w:div>
    <w:div w:id="1872760608">
      <w:bodyDiv w:val="1"/>
      <w:marLeft w:val="0"/>
      <w:marRight w:val="0"/>
      <w:marTop w:val="0"/>
      <w:marBottom w:val="0"/>
      <w:divBdr>
        <w:top w:val="none" w:sz="0" w:space="0" w:color="auto"/>
        <w:left w:val="none" w:sz="0" w:space="0" w:color="auto"/>
        <w:bottom w:val="none" w:sz="0" w:space="0" w:color="auto"/>
        <w:right w:val="none" w:sz="0" w:space="0" w:color="auto"/>
      </w:divBdr>
    </w:div>
    <w:div w:id="1876233423">
      <w:bodyDiv w:val="1"/>
      <w:marLeft w:val="0"/>
      <w:marRight w:val="0"/>
      <w:marTop w:val="0"/>
      <w:marBottom w:val="0"/>
      <w:divBdr>
        <w:top w:val="none" w:sz="0" w:space="0" w:color="auto"/>
        <w:left w:val="none" w:sz="0" w:space="0" w:color="auto"/>
        <w:bottom w:val="none" w:sz="0" w:space="0" w:color="auto"/>
        <w:right w:val="none" w:sz="0" w:space="0" w:color="auto"/>
      </w:divBdr>
    </w:div>
    <w:div w:id="1877740033">
      <w:bodyDiv w:val="1"/>
      <w:marLeft w:val="0"/>
      <w:marRight w:val="0"/>
      <w:marTop w:val="0"/>
      <w:marBottom w:val="0"/>
      <w:divBdr>
        <w:top w:val="none" w:sz="0" w:space="0" w:color="auto"/>
        <w:left w:val="none" w:sz="0" w:space="0" w:color="auto"/>
        <w:bottom w:val="none" w:sz="0" w:space="0" w:color="auto"/>
        <w:right w:val="none" w:sz="0" w:space="0" w:color="auto"/>
      </w:divBdr>
    </w:div>
    <w:div w:id="1878198270">
      <w:bodyDiv w:val="1"/>
      <w:marLeft w:val="0"/>
      <w:marRight w:val="0"/>
      <w:marTop w:val="0"/>
      <w:marBottom w:val="0"/>
      <w:divBdr>
        <w:top w:val="none" w:sz="0" w:space="0" w:color="auto"/>
        <w:left w:val="none" w:sz="0" w:space="0" w:color="auto"/>
        <w:bottom w:val="none" w:sz="0" w:space="0" w:color="auto"/>
        <w:right w:val="none" w:sz="0" w:space="0" w:color="auto"/>
      </w:divBdr>
    </w:div>
    <w:div w:id="1879201475">
      <w:bodyDiv w:val="1"/>
      <w:marLeft w:val="0"/>
      <w:marRight w:val="0"/>
      <w:marTop w:val="0"/>
      <w:marBottom w:val="0"/>
      <w:divBdr>
        <w:top w:val="none" w:sz="0" w:space="0" w:color="auto"/>
        <w:left w:val="none" w:sz="0" w:space="0" w:color="auto"/>
        <w:bottom w:val="none" w:sz="0" w:space="0" w:color="auto"/>
        <w:right w:val="none" w:sz="0" w:space="0" w:color="auto"/>
      </w:divBdr>
    </w:div>
    <w:div w:id="1881355971">
      <w:bodyDiv w:val="1"/>
      <w:marLeft w:val="0"/>
      <w:marRight w:val="0"/>
      <w:marTop w:val="0"/>
      <w:marBottom w:val="0"/>
      <w:divBdr>
        <w:top w:val="none" w:sz="0" w:space="0" w:color="auto"/>
        <w:left w:val="none" w:sz="0" w:space="0" w:color="auto"/>
        <w:bottom w:val="none" w:sz="0" w:space="0" w:color="auto"/>
        <w:right w:val="none" w:sz="0" w:space="0" w:color="auto"/>
      </w:divBdr>
    </w:div>
    <w:div w:id="1883441961">
      <w:bodyDiv w:val="1"/>
      <w:marLeft w:val="0"/>
      <w:marRight w:val="0"/>
      <w:marTop w:val="0"/>
      <w:marBottom w:val="0"/>
      <w:divBdr>
        <w:top w:val="none" w:sz="0" w:space="0" w:color="auto"/>
        <w:left w:val="none" w:sz="0" w:space="0" w:color="auto"/>
        <w:bottom w:val="none" w:sz="0" w:space="0" w:color="auto"/>
        <w:right w:val="none" w:sz="0" w:space="0" w:color="auto"/>
      </w:divBdr>
    </w:div>
    <w:div w:id="1885286032">
      <w:bodyDiv w:val="1"/>
      <w:marLeft w:val="0"/>
      <w:marRight w:val="0"/>
      <w:marTop w:val="0"/>
      <w:marBottom w:val="0"/>
      <w:divBdr>
        <w:top w:val="none" w:sz="0" w:space="0" w:color="auto"/>
        <w:left w:val="none" w:sz="0" w:space="0" w:color="auto"/>
        <w:bottom w:val="none" w:sz="0" w:space="0" w:color="auto"/>
        <w:right w:val="none" w:sz="0" w:space="0" w:color="auto"/>
      </w:divBdr>
    </w:div>
    <w:div w:id="1887133119">
      <w:bodyDiv w:val="1"/>
      <w:marLeft w:val="0"/>
      <w:marRight w:val="0"/>
      <w:marTop w:val="0"/>
      <w:marBottom w:val="0"/>
      <w:divBdr>
        <w:top w:val="none" w:sz="0" w:space="0" w:color="auto"/>
        <w:left w:val="none" w:sz="0" w:space="0" w:color="auto"/>
        <w:bottom w:val="none" w:sz="0" w:space="0" w:color="auto"/>
        <w:right w:val="none" w:sz="0" w:space="0" w:color="auto"/>
      </w:divBdr>
    </w:div>
    <w:div w:id="1887447582">
      <w:bodyDiv w:val="1"/>
      <w:marLeft w:val="0"/>
      <w:marRight w:val="0"/>
      <w:marTop w:val="0"/>
      <w:marBottom w:val="0"/>
      <w:divBdr>
        <w:top w:val="none" w:sz="0" w:space="0" w:color="auto"/>
        <w:left w:val="none" w:sz="0" w:space="0" w:color="auto"/>
        <w:bottom w:val="none" w:sz="0" w:space="0" w:color="auto"/>
        <w:right w:val="none" w:sz="0" w:space="0" w:color="auto"/>
      </w:divBdr>
    </w:div>
    <w:div w:id="1887907271">
      <w:bodyDiv w:val="1"/>
      <w:marLeft w:val="0"/>
      <w:marRight w:val="0"/>
      <w:marTop w:val="0"/>
      <w:marBottom w:val="0"/>
      <w:divBdr>
        <w:top w:val="none" w:sz="0" w:space="0" w:color="auto"/>
        <w:left w:val="none" w:sz="0" w:space="0" w:color="auto"/>
        <w:bottom w:val="none" w:sz="0" w:space="0" w:color="auto"/>
        <w:right w:val="none" w:sz="0" w:space="0" w:color="auto"/>
      </w:divBdr>
    </w:div>
    <w:div w:id="1889145434">
      <w:bodyDiv w:val="1"/>
      <w:marLeft w:val="0"/>
      <w:marRight w:val="0"/>
      <w:marTop w:val="0"/>
      <w:marBottom w:val="0"/>
      <w:divBdr>
        <w:top w:val="none" w:sz="0" w:space="0" w:color="auto"/>
        <w:left w:val="none" w:sz="0" w:space="0" w:color="auto"/>
        <w:bottom w:val="none" w:sz="0" w:space="0" w:color="auto"/>
        <w:right w:val="none" w:sz="0" w:space="0" w:color="auto"/>
      </w:divBdr>
    </w:div>
    <w:div w:id="1890919515">
      <w:bodyDiv w:val="1"/>
      <w:marLeft w:val="0"/>
      <w:marRight w:val="0"/>
      <w:marTop w:val="0"/>
      <w:marBottom w:val="0"/>
      <w:divBdr>
        <w:top w:val="none" w:sz="0" w:space="0" w:color="auto"/>
        <w:left w:val="none" w:sz="0" w:space="0" w:color="auto"/>
        <w:bottom w:val="none" w:sz="0" w:space="0" w:color="auto"/>
        <w:right w:val="none" w:sz="0" w:space="0" w:color="auto"/>
      </w:divBdr>
    </w:div>
    <w:div w:id="1892418492">
      <w:bodyDiv w:val="1"/>
      <w:marLeft w:val="0"/>
      <w:marRight w:val="0"/>
      <w:marTop w:val="0"/>
      <w:marBottom w:val="0"/>
      <w:divBdr>
        <w:top w:val="none" w:sz="0" w:space="0" w:color="auto"/>
        <w:left w:val="none" w:sz="0" w:space="0" w:color="auto"/>
        <w:bottom w:val="none" w:sz="0" w:space="0" w:color="auto"/>
        <w:right w:val="none" w:sz="0" w:space="0" w:color="auto"/>
      </w:divBdr>
    </w:div>
    <w:div w:id="1893037214">
      <w:bodyDiv w:val="1"/>
      <w:marLeft w:val="0"/>
      <w:marRight w:val="0"/>
      <w:marTop w:val="0"/>
      <w:marBottom w:val="0"/>
      <w:divBdr>
        <w:top w:val="none" w:sz="0" w:space="0" w:color="auto"/>
        <w:left w:val="none" w:sz="0" w:space="0" w:color="auto"/>
        <w:bottom w:val="none" w:sz="0" w:space="0" w:color="auto"/>
        <w:right w:val="none" w:sz="0" w:space="0" w:color="auto"/>
      </w:divBdr>
    </w:div>
    <w:div w:id="1893080980">
      <w:bodyDiv w:val="1"/>
      <w:marLeft w:val="0"/>
      <w:marRight w:val="0"/>
      <w:marTop w:val="0"/>
      <w:marBottom w:val="0"/>
      <w:divBdr>
        <w:top w:val="none" w:sz="0" w:space="0" w:color="auto"/>
        <w:left w:val="none" w:sz="0" w:space="0" w:color="auto"/>
        <w:bottom w:val="none" w:sz="0" w:space="0" w:color="auto"/>
        <w:right w:val="none" w:sz="0" w:space="0" w:color="auto"/>
      </w:divBdr>
    </w:div>
    <w:div w:id="1897546705">
      <w:bodyDiv w:val="1"/>
      <w:marLeft w:val="0"/>
      <w:marRight w:val="0"/>
      <w:marTop w:val="0"/>
      <w:marBottom w:val="0"/>
      <w:divBdr>
        <w:top w:val="none" w:sz="0" w:space="0" w:color="auto"/>
        <w:left w:val="none" w:sz="0" w:space="0" w:color="auto"/>
        <w:bottom w:val="none" w:sz="0" w:space="0" w:color="auto"/>
        <w:right w:val="none" w:sz="0" w:space="0" w:color="auto"/>
      </w:divBdr>
    </w:div>
    <w:div w:id="1898661795">
      <w:bodyDiv w:val="1"/>
      <w:marLeft w:val="0"/>
      <w:marRight w:val="0"/>
      <w:marTop w:val="0"/>
      <w:marBottom w:val="0"/>
      <w:divBdr>
        <w:top w:val="none" w:sz="0" w:space="0" w:color="auto"/>
        <w:left w:val="none" w:sz="0" w:space="0" w:color="auto"/>
        <w:bottom w:val="none" w:sz="0" w:space="0" w:color="auto"/>
        <w:right w:val="none" w:sz="0" w:space="0" w:color="auto"/>
      </w:divBdr>
    </w:div>
    <w:div w:id="1898668482">
      <w:bodyDiv w:val="1"/>
      <w:marLeft w:val="0"/>
      <w:marRight w:val="0"/>
      <w:marTop w:val="0"/>
      <w:marBottom w:val="0"/>
      <w:divBdr>
        <w:top w:val="none" w:sz="0" w:space="0" w:color="auto"/>
        <w:left w:val="none" w:sz="0" w:space="0" w:color="auto"/>
        <w:bottom w:val="none" w:sz="0" w:space="0" w:color="auto"/>
        <w:right w:val="none" w:sz="0" w:space="0" w:color="auto"/>
      </w:divBdr>
    </w:div>
    <w:div w:id="1898931089">
      <w:bodyDiv w:val="1"/>
      <w:marLeft w:val="0"/>
      <w:marRight w:val="0"/>
      <w:marTop w:val="0"/>
      <w:marBottom w:val="0"/>
      <w:divBdr>
        <w:top w:val="none" w:sz="0" w:space="0" w:color="auto"/>
        <w:left w:val="none" w:sz="0" w:space="0" w:color="auto"/>
        <w:bottom w:val="none" w:sz="0" w:space="0" w:color="auto"/>
        <w:right w:val="none" w:sz="0" w:space="0" w:color="auto"/>
      </w:divBdr>
    </w:div>
    <w:div w:id="1901675255">
      <w:bodyDiv w:val="1"/>
      <w:marLeft w:val="0"/>
      <w:marRight w:val="0"/>
      <w:marTop w:val="0"/>
      <w:marBottom w:val="0"/>
      <w:divBdr>
        <w:top w:val="none" w:sz="0" w:space="0" w:color="auto"/>
        <w:left w:val="none" w:sz="0" w:space="0" w:color="auto"/>
        <w:bottom w:val="none" w:sz="0" w:space="0" w:color="auto"/>
        <w:right w:val="none" w:sz="0" w:space="0" w:color="auto"/>
      </w:divBdr>
    </w:div>
    <w:div w:id="1904102771">
      <w:bodyDiv w:val="1"/>
      <w:marLeft w:val="0"/>
      <w:marRight w:val="0"/>
      <w:marTop w:val="0"/>
      <w:marBottom w:val="0"/>
      <w:divBdr>
        <w:top w:val="none" w:sz="0" w:space="0" w:color="auto"/>
        <w:left w:val="none" w:sz="0" w:space="0" w:color="auto"/>
        <w:bottom w:val="none" w:sz="0" w:space="0" w:color="auto"/>
        <w:right w:val="none" w:sz="0" w:space="0" w:color="auto"/>
      </w:divBdr>
    </w:div>
    <w:div w:id="1904945176">
      <w:bodyDiv w:val="1"/>
      <w:marLeft w:val="0"/>
      <w:marRight w:val="0"/>
      <w:marTop w:val="0"/>
      <w:marBottom w:val="0"/>
      <w:divBdr>
        <w:top w:val="none" w:sz="0" w:space="0" w:color="auto"/>
        <w:left w:val="none" w:sz="0" w:space="0" w:color="auto"/>
        <w:bottom w:val="none" w:sz="0" w:space="0" w:color="auto"/>
        <w:right w:val="none" w:sz="0" w:space="0" w:color="auto"/>
      </w:divBdr>
    </w:div>
    <w:div w:id="1907302721">
      <w:bodyDiv w:val="1"/>
      <w:marLeft w:val="0"/>
      <w:marRight w:val="0"/>
      <w:marTop w:val="0"/>
      <w:marBottom w:val="0"/>
      <w:divBdr>
        <w:top w:val="none" w:sz="0" w:space="0" w:color="auto"/>
        <w:left w:val="none" w:sz="0" w:space="0" w:color="auto"/>
        <w:bottom w:val="none" w:sz="0" w:space="0" w:color="auto"/>
        <w:right w:val="none" w:sz="0" w:space="0" w:color="auto"/>
      </w:divBdr>
    </w:div>
    <w:div w:id="1908104522">
      <w:bodyDiv w:val="1"/>
      <w:marLeft w:val="0"/>
      <w:marRight w:val="0"/>
      <w:marTop w:val="0"/>
      <w:marBottom w:val="0"/>
      <w:divBdr>
        <w:top w:val="none" w:sz="0" w:space="0" w:color="auto"/>
        <w:left w:val="none" w:sz="0" w:space="0" w:color="auto"/>
        <w:bottom w:val="none" w:sz="0" w:space="0" w:color="auto"/>
        <w:right w:val="none" w:sz="0" w:space="0" w:color="auto"/>
      </w:divBdr>
    </w:div>
    <w:div w:id="1908148738">
      <w:bodyDiv w:val="1"/>
      <w:marLeft w:val="0"/>
      <w:marRight w:val="0"/>
      <w:marTop w:val="0"/>
      <w:marBottom w:val="0"/>
      <w:divBdr>
        <w:top w:val="none" w:sz="0" w:space="0" w:color="auto"/>
        <w:left w:val="none" w:sz="0" w:space="0" w:color="auto"/>
        <w:bottom w:val="none" w:sz="0" w:space="0" w:color="auto"/>
        <w:right w:val="none" w:sz="0" w:space="0" w:color="auto"/>
      </w:divBdr>
    </w:div>
    <w:div w:id="1908372356">
      <w:bodyDiv w:val="1"/>
      <w:marLeft w:val="0"/>
      <w:marRight w:val="0"/>
      <w:marTop w:val="0"/>
      <w:marBottom w:val="0"/>
      <w:divBdr>
        <w:top w:val="none" w:sz="0" w:space="0" w:color="auto"/>
        <w:left w:val="none" w:sz="0" w:space="0" w:color="auto"/>
        <w:bottom w:val="none" w:sz="0" w:space="0" w:color="auto"/>
        <w:right w:val="none" w:sz="0" w:space="0" w:color="auto"/>
      </w:divBdr>
    </w:div>
    <w:div w:id="1908952995">
      <w:bodyDiv w:val="1"/>
      <w:marLeft w:val="0"/>
      <w:marRight w:val="0"/>
      <w:marTop w:val="0"/>
      <w:marBottom w:val="0"/>
      <w:divBdr>
        <w:top w:val="none" w:sz="0" w:space="0" w:color="auto"/>
        <w:left w:val="none" w:sz="0" w:space="0" w:color="auto"/>
        <w:bottom w:val="none" w:sz="0" w:space="0" w:color="auto"/>
        <w:right w:val="none" w:sz="0" w:space="0" w:color="auto"/>
      </w:divBdr>
    </w:div>
    <w:div w:id="1909025852">
      <w:bodyDiv w:val="1"/>
      <w:marLeft w:val="0"/>
      <w:marRight w:val="0"/>
      <w:marTop w:val="0"/>
      <w:marBottom w:val="0"/>
      <w:divBdr>
        <w:top w:val="none" w:sz="0" w:space="0" w:color="auto"/>
        <w:left w:val="none" w:sz="0" w:space="0" w:color="auto"/>
        <w:bottom w:val="none" w:sz="0" w:space="0" w:color="auto"/>
        <w:right w:val="none" w:sz="0" w:space="0" w:color="auto"/>
      </w:divBdr>
    </w:div>
    <w:div w:id="1909265259">
      <w:bodyDiv w:val="1"/>
      <w:marLeft w:val="0"/>
      <w:marRight w:val="0"/>
      <w:marTop w:val="0"/>
      <w:marBottom w:val="0"/>
      <w:divBdr>
        <w:top w:val="none" w:sz="0" w:space="0" w:color="auto"/>
        <w:left w:val="none" w:sz="0" w:space="0" w:color="auto"/>
        <w:bottom w:val="none" w:sz="0" w:space="0" w:color="auto"/>
        <w:right w:val="none" w:sz="0" w:space="0" w:color="auto"/>
      </w:divBdr>
    </w:div>
    <w:div w:id="1910189413">
      <w:bodyDiv w:val="1"/>
      <w:marLeft w:val="0"/>
      <w:marRight w:val="0"/>
      <w:marTop w:val="0"/>
      <w:marBottom w:val="0"/>
      <w:divBdr>
        <w:top w:val="none" w:sz="0" w:space="0" w:color="auto"/>
        <w:left w:val="none" w:sz="0" w:space="0" w:color="auto"/>
        <w:bottom w:val="none" w:sz="0" w:space="0" w:color="auto"/>
        <w:right w:val="none" w:sz="0" w:space="0" w:color="auto"/>
      </w:divBdr>
    </w:div>
    <w:div w:id="1910799631">
      <w:bodyDiv w:val="1"/>
      <w:marLeft w:val="0"/>
      <w:marRight w:val="0"/>
      <w:marTop w:val="0"/>
      <w:marBottom w:val="0"/>
      <w:divBdr>
        <w:top w:val="none" w:sz="0" w:space="0" w:color="auto"/>
        <w:left w:val="none" w:sz="0" w:space="0" w:color="auto"/>
        <w:bottom w:val="none" w:sz="0" w:space="0" w:color="auto"/>
        <w:right w:val="none" w:sz="0" w:space="0" w:color="auto"/>
      </w:divBdr>
    </w:div>
    <w:div w:id="1916477861">
      <w:bodyDiv w:val="1"/>
      <w:marLeft w:val="0"/>
      <w:marRight w:val="0"/>
      <w:marTop w:val="0"/>
      <w:marBottom w:val="0"/>
      <w:divBdr>
        <w:top w:val="none" w:sz="0" w:space="0" w:color="auto"/>
        <w:left w:val="none" w:sz="0" w:space="0" w:color="auto"/>
        <w:bottom w:val="none" w:sz="0" w:space="0" w:color="auto"/>
        <w:right w:val="none" w:sz="0" w:space="0" w:color="auto"/>
      </w:divBdr>
    </w:div>
    <w:div w:id="1918586338">
      <w:bodyDiv w:val="1"/>
      <w:marLeft w:val="0"/>
      <w:marRight w:val="0"/>
      <w:marTop w:val="0"/>
      <w:marBottom w:val="0"/>
      <w:divBdr>
        <w:top w:val="none" w:sz="0" w:space="0" w:color="auto"/>
        <w:left w:val="none" w:sz="0" w:space="0" w:color="auto"/>
        <w:bottom w:val="none" w:sz="0" w:space="0" w:color="auto"/>
        <w:right w:val="none" w:sz="0" w:space="0" w:color="auto"/>
      </w:divBdr>
    </w:div>
    <w:div w:id="1919902126">
      <w:bodyDiv w:val="1"/>
      <w:marLeft w:val="0"/>
      <w:marRight w:val="0"/>
      <w:marTop w:val="0"/>
      <w:marBottom w:val="0"/>
      <w:divBdr>
        <w:top w:val="none" w:sz="0" w:space="0" w:color="auto"/>
        <w:left w:val="none" w:sz="0" w:space="0" w:color="auto"/>
        <w:bottom w:val="none" w:sz="0" w:space="0" w:color="auto"/>
        <w:right w:val="none" w:sz="0" w:space="0" w:color="auto"/>
      </w:divBdr>
    </w:div>
    <w:div w:id="1919903660">
      <w:bodyDiv w:val="1"/>
      <w:marLeft w:val="0"/>
      <w:marRight w:val="0"/>
      <w:marTop w:val="0"/>
      <w:marBottom w:val="0"/>
      <w:divBdr>
        <w:top w:val="none" w:sz="0" w:space="0" w:color="auto"/>
        <w:left w:val="none" w:sz="0" w:space="0" w:color="auto"/>
        <w:bottom w:val="none" w:sz="0" w:space="0" w:color="auto"/>
        <w:right w:val="none" w:sz="0" w:space="0" w:color="auto"/>
      </w:divBdr>
    </w:div>
    <w:div w:id="1920167116">
      <w:bodyDiv w:val="1"/>
      <w:marLeft w:val="0"/>
      <w:marRight w:val="0"/>
      <w:marTop w:val="0"/>
      <w:marBottom w:val="0"/>
      <w:divBdr>
        <w:top w:val="none" w:sz="0" w:space="0" w:color="auto"/>
        <w:left w:val="none" w:sz="0" w:space="0" w:color="auto"/>
        <w:bottom w:val="none" w:sz="0" w:space="0" w:color="auto"/>
        <w:right w:val="none" w:sz="0" w:space="0" w:color="auto"/>
      </w:divBdr>
    </w:div>
    <w:div w:id="1921786474">
      <w:bodyDiv w:val="1"/>
      <w:marLeft w:val="0"/>
      <w:marRight w:val="0"/>
      <w:marTop w:val="0"/>
      <w:marBottom w:val="0"/>
      <w:divBdr>
        <w:top w:val="none" w:sz="0" w:space="0" w:color="auto"/>
        <w:left w:val="none" w:sz="0" w:space="0" w:color="auto"/>
        <w:bottom w:val="none" w:sz="0" w:space="0" w:color="auto"/>
        <w:right w:val="none" w:sz="0" w:space="0" w:color="auto"/>
      </w:divBdr>
    </w:div>
    <w:div w:id="1923173040">
      <w:bodyDiv w:val="1"/>
      <w:marLeft w:val="0"/>
      <w:marRight w:val="0"/>
      <w:marTop w:val="0"/>
      <w:marBottom w:val="0"/>
      <w:divBdr>
        <w:top w:val="none" w:sz="0" w:space="0" w:color="auto"/>
        <w:left w:val="none" w:sz="0" w:space="0" w:color="auto"/>
        <w:bottom w:val="none" w:sz="0" w:space="0" w:color="auto"/>
        <w:right w:val="none" w:sz="0" w:space="0" w:color="auto"/>
      </w:divBdr>
    </w:div>
    <w:div w:id="1923178035">
      <w:bodyDiv w:val="1"/>
      <w:marLeft w:val="0"/>
      <w:marRight w:val="0"/>
      <w:marTop w:val="0"/>
      <w:marBottom w:val="0"/>
      <w:divBdr>
        <w:top w:val="none" w:sz="0" w:space="0" w:color="auto"/>
        <w:left w:val="none" w:sz="0" w:space="0" w:color="auto"/>
        <w:bottom w:val="none" w:sz="0" w:space="0" w:color="auto"/>
        <w:right w:val="none" w:sz="0" w:space="0" w:color="auto"/>
      </w:divBdr>
    </w:div>
    <w:div w:id="1923181884">
      <w:bodyDiv w:val="1"/>
      <w:marLeft w:val="0"/>
      <w:marRight w:val="0"/>
      <w:marTop w:val="0"/>
      <w:marBottom w:val="0"/>
      <w:divBdr>
        <w:top w:val="none" w:sz="0" w:space="0" w:color="auto"/>
        <w:left w:val="none" w:sz="0" w:space="0" w:color="auto"/>
        <w:bottom w:val="none" w:sz="0" w:space="0" w:color="auto"/>
        <w:right w:val="none" w:sz="0" w:space="0" w:color="auto"/>
      </w:divBdr>
    </w:div>
    <w:div w:id="1924096950">
      <w:bodyDiv w:val="1"/>
      <w:marLeft w:val="0"/>
      <w:marRight w:val="0"/>
      <w:marTop w:val="0"/>
      <w:marBottom w:val="0"/>
      <w:divBdr>
        <w:top w:val="none" w:sz="0" w:space="0" w:color="auto"/>
        <w:left w:val="none" w:sz="0" w:space="0" w:color="auto"/>
        <w:bottom w:val="none" w:sz="0" w:space="0" w:color="auto"/>
        <w:right w:val="none" w:sz="0" w:space="0" w:color="auto"/>
      </w:divBdr>
    </w:div>
    <w:div w:id="1927883464">
      <w:bodyDiv w:val="1"/>
      <w:marLeft w:val="0"/>
      <w:marRight w:val="0"/>
      <w:marTop w:val="0"/>
      <w:marBottom w:val="0"/>
      <w:divBdr>
        <w:top w:val="none" w:sz="0" w:space="0" w:color="auto"/>
        <w:left w:val="none" w:sz="0" w:space="0" w:color="auto"/>
        <w:bottom w:val="none" w:sz="0" w:space="0" w:color="auto"/>
        <w:right w:val="none" w:sz="0" w:space="0" w:color="auto"/>
      </w:divBdr>
    </w:div>
    <w:div w:id="1928881604">
      <w:bodyDiv w:val="1"/>
      <w:marLeft w:val="0"/>
      <w:marRight w:val="0"/>
      <w:marTop w:val="0"/>
      <w:marBottom w:val="0"/>
      <w:divBdr>
        <w:top w:val="none" w:sz="0" w:space="0" w:color="auto"/>
        <w:left w:val="none" w:sz="0" w:space="0" w:color="auto"/>
        <w:bottom w:val="none" w:sz="0" w:space="0" w:color="auto"/>
        <w:right w:val="none" w:sz="0" w:space="0" w:color="auto"/>
      </w:divBdr>
    </w:div>
    <w:div w:id="1930771428">
      <w:bodyDiv w:val="1"/>
      <w:marLeft w:val="0"/>
      <w:marRight w:val="0"/>
      <w:marTop w:val="0"/>
      <w:marBottom w:val="0"/>
      <w:divBdr>
        <w:top w:val="none" w:sz="0" w:space="0" w:color="auto"/>
        <w:left w:val="none" w:sz="0" w:space="0" w:color="auto"/>
        <w:bottom w:val="none" w:sz="0" w:space="0" w:color="auto"/>
        <w:right w:val="none" w:sz="0" w:space="0" w:color="auto"/>
      </w:divBdr>
    </w:div>
    <w:div w:id="1931966772">
      <w:bodyDiv w:val="1"/>
      <w:marLeft w:val="0"/>
      <w:marRight w:val="0"/>
      <w:marTop w:val="0"/>
      <w:marBottom w:val="0"/>
      <w:divBdr>
        <w:top w:val="none" w:sz="0" w:space="0" w:color="auto"/>
        <w:left w:val="none" w:sz="0" w:space="0" w:color="auto"/>
        <w:bottom w:val="none" w:sz="0" w:space="0" w:color="auto"/>
        <w:right w:val="none" w:sz="0" w:space="0" w:color="auto"/>
      </w:divBdr>
    </w:div>
    <w:div w:id="1933387974">
      <w:bodyDiv w:val="1"/>
      <w:marLeft w:val="0"/>
      <w:marRight w:val="0"/>
      <w:marTop w:val="0"/>
      <w:marBottom w:val="0"/>
      <w:divBdr>
        <w:top w:val="none" w:sz="0" w:space="0" w:color="auto"/>
        <w:left w:val="none" w:sz="0" w:space="0" w:color="auto"/>
        <w:bottom w:val="none" w:sz="0" w:space="0" w:color="auto"/>
        <w:right w:val="none" w:sz="0" w:space="0" w:color="auto"/>
      </w:divBdr>
    </w:div>
    <w:div w:id="1934702190">
      <w:bodyDiv w:val="1"/>
      <w:marLeft w:val="0"/>
      <w:marRight w:val="0"/>
      <w:marTop w:val="0"/>
      <w:marBottom w:val="0"/>
      <w:divBdr>
        <w:top w:val="none" w:sz="0" w:space="0" w:color="auto"/>
        <w:left w:val="none" w:sz="0" w:space="0" w:color="auto"/>
        <w:bottom w:val="none" w:sz="0" w:space="0" w:color="auto"/>
        <w:right w:val="none" w:sz="0" w:space="0" w:color="auto"/>
      </w:divBdr>
    </w:div>
    <w:div w:id="1935743628">
      <w:bodyDiv w:val="1"/>
      <w:marLeft w:val="0"/>
      <w:marRight w:val="0"/>
      <w:marTop w:val="0"/>
      <w:marBottom w:val="0"/>
      <w:divBdr>
        <w:top w:val="none" w:sz="0" w:space="0" w:color="auto"/>
        <w:left w:val="none" w:sz="0" w:space="0" w:color="auto"/>
        <w:bottom w:val="none" w:sz="0" w:space="0" w:color="auto"/>
        <w:right w:val="none" w:sz="0" w:space="0" w:color="auto"/>
      </w:divBdr>
    </w:div>
    <w:div w:id="1937979027">
      <w:bodyDiv w:val="1"/>
      <w:marLeft w:val="0"/>
      <w:marRight w:val="0"/>
      <w:marTop w:val="0"/>
      <w:marBottom w:val="0"/>
      <w:divBdr>
        <w:top w:val="none" w:sz="0" w:space="0" w:color="auto"/>
        <w:left w:val="none" w:sz="0" w:space="0" w:color="auto"/>
        <w:bottom w:val="none" w:sz="0" w:space="0" w:color="auto"/>
        <w:right w:val="none" w:sz="0" w:space="0" w:color="auto"/>
      </w:divBdr>
    </w:div>
    <w:div w:id="1938753332">
      <w:bodyDiv w:val="1"/>
      <w:marLeft w:val="0"/>
      <w:marRight w:val="0"/>
      <w:marTop w:val="0"/>
      <w:marBottom w:val="0"/>
      <w:divBdr>
        <w:top w:val="none" w:sz="0" w:space="0" w:color="auto"/>
        <w:left w:val="none" w:sz="0" w:space="0" w:color="auto"/>
        <w:bottom w:val="none" w:sz="0" w:space="0" w:color="auto"/>
        <w:right w:val="none" w:sz="0" w:space="0" w:color="auto"/>
      </w:divBdr>
    </w:div>
    <w:div w:id="1938905693">
      <w:bodyDiv w:val="1"/>
      <w:marLeft w:val="0"/>
      <w:marRight w:val="0"/>
      <w:marTop w:val="0"/>
      <w:marBottom w:val="0"/>
      <w:divBdr>
        <w:top w:val="none" w:sz="0" w:space="0" w:color="auto"/>
        <w:left w:val="none" w:sz="0" w:space="0" w:color="auto"/>
        <w:bottom w:val="none" w:sz="0" w:space="0" w:color="auto"/>
        <w:right w:val="none" w:sz="0" w:space="0" w:color="auto"/>
      </w:divBdr>
    </w:div>
    <w:div w:id="1939095283">
      <w:bodyDiv w:val="1"/>
      <w:marLeft w:val="0"/>
      <w:marRight w:val="0"/>
      <w:marTop w:val="0"/>
      <w:marBottom w:val="0"/>
      <w:divBdr>
        <w:top w:val="none" w:sz="0" w:space="0" w:color="auto"/>
        <w:left w:val="none" w:sz="0" w:space="0" w:color="auto"/>
        <w:bottom w:val="none" w:sz="0" w:space="0" w:color="auto"/>
        <w:right w:val="none" w:sz="0" w:space="0" w:color="auto"/>
      </w:divBdr>
    </w:div>
    <w:div w:id="1941570567">
      <w:bodyDiv w:val="1"/>
      <w:marLeft w:val="0"/>
      <w:marRight w:val="0"/>
      <w:marTop w:val="0"/>
      <w:marBottom w:val="0"/>
      <w:divBdr>
        <w:top w:val="none" w:sz="0" w:space="0" w:color="auto"/>
        <w:left w:val="none" w:sz="0" w:space="0" w:color="auto"/>
        <w:bottom w:val="none" w:sz="0" w:space="0" w:color="auto"/>
        <w:right w:val="none" w:sz="0" w:space="0" w:color="auto"/>
      </w:divBdr>
    </w:div>
    <w:div w:id="1942880291">
      <w:bodyDiv w:val="1"/>
      <w:marLeft w:val="0"/>
      <w:marRight w:val="0"/>
      <w:marTop w:val="0"/>
      <w:marBottom w:val="0"/>
      <w:divBdr>
        <w:top w:val="none" w:sz="0" w:space="0" w:color="auto"/>
        <w:left w:val="none" w:sz="0" w:space="0" w:color="auto"/>
        <w:bottom w:val="none" w:sz="0" w:space="0" w:color="auto"/>
        <w:right w:val="none" w:sz="0" w:space="0" w:color="auto"/>
      </w:divBdr>
    </w:div>
    <w:div w:id="1943802652">
      <w:bodyDiv w:val="1"/>
      <w:marLeft w:val="0"/>
      <w:marRight w:val="0"/>
      <w:marTop w:val="0"/>
      <w:marBottom w:val="0"/>
      <w:divBdr>
        <w:top w:val="none" w:sz="0" w:space="0" w:color="auto"/>
        <w:left w:val="none" w:sz="0" w:space="0" w:color="auto"/>
        <w:bottom w:val="none" w:sz="0" w:space="0" w:color="auto"/>
        <w:right w:val="none" w:sz="0" w:space="0" w:color="auto"/>
      </w:divBdr>
    </w:div>
    <w:div w:id="1945335706">
      <w:bodyDiv w:val="1"/>
      <w:marLeft w:val="0"/>
      <w:marRight w:val="0"/>
      <w:marTop w:val="0"/>
      <w:marBottom w:val="0"/>
      <w:divBdr>
        <w:top w:val="none" w:sz="0" w:space="0" w:color="auto"/>
        <w:left w:val="none" w:sz="0" w:space="0" w:color="auto"/>
        <w:bottom w:val="none" w:sz="0" w:space="0" w:color="auto"/>
        <w:right w:val="none" w:sz="0" w:space="0" w:color="auto"/>
      </w:divBdr>
    </w:div>
    <w:div w:id="1949509844">
      <w:bodyDiv w:val="1"/>
      <w:marLeft w:val="0"/>
      <w:marRight w:val="0"/>
      <w:marTop w:val="0"/>
      <w:marBottom w:val="0"/>
      <w:divBdr>
        <w:top w:val="none" w:sz="0" w:space="0" w:color="auto"/>
        <w:left w:val="none" w:sz="0" w:space="0" w:color="auto"/>
        <w:bottom w:val="none" w:sz="0" w:space="0" w:color="auto"/>
        <w:right w:val="none" w:sz="0" w:space="0" w:color="auto"/>
      </w:divBdr>
    </w:div>
    <w:div w:id="1950502634">
      <w:bodyDiv w:val="1"/>
      <w:marLeft w:val="0"/>
      <w:marRight w:val="0"/>
      <w:marTop w:val="0"/>
      <w:marBottom w:val="0"/>
      <w:divBdr>
        <w:top w:val="none" w:sz="0" w:space="0" w:color="auto"/>
        <w:left w:val="none" w:sz="0" w:space="0" w:color="auto"/>
        <w:bottom w:val="none" w:sz="0" w:space="0" w:color="auto"/>
        <w:right w:val="none" w:sz="0" w:space="0" w:color="auto"/>
      </w:divBdr>
    </w:div>
    <w:div w:id="1950970392">
      <w:bodyDiv w:val="1"/>
      <w:marLeft w:val="0"/>
      <w:marRight w:val="0"/>
      <w:marTop w:val="0"/>
      <w:marBottom w:val="0"/>
      <w:divBdr>
        <w:top w:val="none" w:sz="0" w:space="0" w:color="auto"/>
        <w:left w:val="none" w:sz="0" w:space="0" w:color="auto"/>
        <w:bottom w:val="none" w:sz="0" w:space="0" w:color="auto"/>
        <w:right w:val="none" w:sz="0" w:space="0" w:color="auto"/>
      </w:divBdr>
    </w:div>
    <w:div w:id="1951812472">
      <w:bodyDiv w:val="1"/>
      <w:marLeft w:val="0"/>
      <w:marRight w:val="0"/>
      <w:marTop w:val="0"/>
      <w:marBottom w:val="0"/>
      <w:divBdr>
        <w:top w:val="none" w:sz="0" w:space="0" w:color="auto"/>
        <w:left w:val="none" w:sz="0" w:space="0" w:color="auto"/>
        <w:bottom w:val="none" w:sz="0" w:space="0" w:color="auto"/>
        <w:right w:val="none" w:sz="0" w:space="0" w:color="auto"/>
      </w:divBdr>
    </w:div>
    <w:div w:id="1954818636">
      <w:bodyDiv w:val="1"/>
      <w:marLeft w:val="0"/>
      <w:marRight w:val="0"/>
      <w:marTop w:val="0"/>
      <w:marBottom w:val="0"/>
      <w:divBdr>
        <w:top w:val="none" w:sz="0" w:space="0" w:color="auto"/>
        <w:left w:val="none" w:sz="0" w:space="0" w:color="auto"/>
        <w:bottom w:val="none" w:sz="0" w:space="0" w:color="auto"/>
        <w:right w:val="none" w:sz="0" w:space="0" w:color="auto"/>
      </w:divBdr>
    </w:div>
    <w:div w:id="1955406359">
      <w:bodyDiv w:val="1"/>
      <w:marLeft w:val="0"/>
      <w:marRight w:val="0"/>
      <w:marTop w:val="0"/>
      <w:marBottom w:val="0"/>
      <w:divBdr>
        <w:top w:val="none" w:sz="0" w:space="0" w:color="auto"/>
        <w:left w:val="none" w:sz="0" w:space="0" w:color="auto"/>
        <w:bottom w:val="none" w:sz="0" w:space="0" w:color="auto"/>
        <w:right w:val="none" w:sz="0" w:space="0" w:color="auto"/>
      </w:divBdr>
    </w:div>
    <w:div w:id="1957323402">
      <w:bodyDiv w:val="1"/>
      <w:marLeft w:val="0"/>
      <w:marRight w:val="0"/>
      <w:marTop w:val="0"/>
      <w:marBottom w:val="0"/>
      <w:divBdr>
        <w:top w:val="none" w:sz="0" w:space="0" w:color="auto"/>
        <w:left w:val="none" w:sz="0" w:space="0" w:color="auto"/>
        <w:bottom w:val="none" w:sz="0" w:space="0" w:color="auto"/>
        <w:right w:val="none" w:sz="0" w:space="0" w:color="auto"/>
      </w:divBdr>
    </w:div>
    <w:div w:id="1957330508">
      <w:bodyDiv w:val="1"/>
      <w:marLeft w:val="0"/>
      <w:marRight w:val="0"/>
      <w:marTop w:val="0"/>
      <w:marBottom w:val="0"/>
      <w:divBdr>
        <w:top w:val="none" w:sz="0" w:space="0" w:color="auto"/>
        <w:left w:val="none" w:sz="0" w:space="0" w:color="auto"/>
        <w:bottom w:val="none" w:sz="0" w:space="0" w:color="auto"/>
        <w:right w:val="none" w:sz="0" w:space="0" w:color="auto"/>
      </w:divBdr>
    </w:div>
    <w:div w:id="1958368925">
      <w:bodyDiv w:val="1"/>
      <w:marLeft w:val="0"/>
      <w:marRight w:val="0"/>
      <w:marTop w:val="0"/>
      <w:marBottom w:val="0"/>
      <w:divBdr>
        <w:top w:val="none" w:sz="0" w:space="0" w:color="auto"/>
        <w:left w:val="none" w:sz="0" w:space="0" w:color="auto"/>
        <w:bottom w:val="none" w:sz="0" w:space="0" w:color="auto"/>
        <w:right w:val="none" w:sz="0" w:space="0" w:color="auto"/>
      </w:divBdr>
    </w:div>
    <w:div w:id="1960064178">
      <w:bodyDiv w:val="1"/>
      <w:marLeft w:val="0"/>
      <w:marRight w:val="0"/>
      <w:marTop w:val="0"/>
      <w:marBottom w:val="0"/>
      <w:divBdr>
        <w:top w:val="none" w:sz="0" w:space="0" w:color="auto"/>
        <w:left w:val="none" w:sz="0" w:space="0" w:color="auto"/>
        <w:bottom w:val="none" w:sz="0" w:space="0" w:color="auto"/>
        <w:right w:val="none" w:sz="0" w:space="0" w:color="auto"/>
      </w:divBdr>
    </w:div>
    <w:div w:id="1960839749">
      <w:bodyDiv w:val="1"/>
      <w:marLeft w:val="0"/>
      <w:marRight w:val="0"/>
      <w:marTop w:val="0"/>
      <w:marBottom w:val="0"/>
      <w:divBdr>
        <w:top w:val="none" w:sz="0" w:space="0" w:color="auto"/>
        <w:left w:val="none" w:sz="0" w:space="0" w:color="auto"/>
        <w:bottom w:val="none" w:sz="0" w:space="0" w:color="auto"/>
        <w:right w:val="none" w:sz="0" w:space="0" w:color="auto"/>
      </w:divBdr>
    </w:div>
    <w:div w:id="1961106349">
      <w:bodyDiv w:val="1"/>
      <w:marLeft w:val="0"/>
      <w:marRight w:val="0"/>
      <w:marTop w:val="0"/>
      <w:marBottom w:val="0"/>
      <w:divBdr>
        <w:top w:val="none" w:sz="0" w:space="0" w:color="auto"/>
        <w:left w:val="none" w:sz="0" w:space="0" w:color="auto"/>
        <w:bottom w:val="none" w:sz="0" w:space="0" w:color="auto"/>
        <w:right w:val="none" w:sz="0" w:space="0" w:color="auto"/>
      </w:divBdr>
    </w:div>
    <w:div w:id="1962804566">
      <w:bodyDiv w:val="1"/>
      <w:marLeft w:val="0"/>
      <w:marRight w:val="0"/>
      <w:marTop w:val="0"/>
      <w:marBottom w:val="0"/>
      <w:divBdr>
        <w:top w:val="none" w:sz="0" w:space="0" w:color="auto"/>
        <w:left w:val="none" w:sz="0" w:space="0" w:color="auto"/>
        <w:bottom w:val="none" w:sz="0" w:space="0" w:color="auto"/>
        <w:right w:val="none" w:sz="0" w:space="0" w:color="auto"/>
      </w:divBdr>
    </w:div>
    <w:div w:id="1964573500">
      <w:bodyDiv w:val="1"/>
      <w:marLeft w:val="0"/>
      <w:marRight w:val="0"/>
      <w:marTop w:val="0"/>
      <w:marBottom w:val="0"/>
      <w:divBdr>
        <w:top w:val="none" w:sz="0" w:space="0" w:color="auto"/>
        <w:left w:val="none" w:sz="0" w:space="0" w:color="auto"/>
        <w:bottom w:val="none" w:sz="0" w:space="0" w:color="auto"/>
        <w:right w:val="none" w:sz="0" w:space="0" w:color="auto"/>
      </w:divBdr>
    </w:div>
    <w:div w:id="1965770653">
      <w:bodyDiv w:val="1"/>
      <w:marLeft w:val="0"/>
      <w:marRight w:val="0"/>
      <w:marTop w:val="0"/>
      <w:marBottom w:val="0"/>
      <w:divBdr>
        <w:top w:val="none" w:sz="0" w:space="0" w:color="auto"/>
        <w:left w:val="none" w:sz="0" w:space="0" w:color="auto"/>
        <w:bottom w:val="none" w:sz="0" w:space="0" w:color="auto"/>
        <w:right w:val="none" w:sz="0" w:space="0" w:color="auto"/>
      </w:divBdr>
    </w:div>
    <w:div w:id="1967733280">
      <w:bodyDiv w:val="1"/>
      <w:marLeft w:val="0"/>
      <w:marRight w:val="0"/>
      <w:marTop w:val="0"/>
      <w:marBottom w:val="0"/>
      <w:divBdr>
        <w:top w:val="none" w:sz="0" w:space="0" w:color="auto"/>
        <w:left w:val="none" w:sz="0" w:space="0" w:color="auto"/>
        <w:bottom w:val="none" w:sz="0" w:space="0" w:color="auto"/>
        <w:right w:val="none" w:sz="0" w:space="0" w:color="auto"/>
      </w:divBdr>
    </w:div>
    <w:div w:id="1968194370">
      <w:bodyDiv w:val="1"/>
      <w:marLeft w:val="0"/>
      <w:marRight w:val="0"/>
      <w:marTop w:val="0"/>
      <w:marBottom w:val="0"/>
      <w:divBdr>
        <w:top w:val="none" w:sz="0" w:space="0" w:color="auto"/>
        <w:left w:val="none" w:sz="0" w:space="0" w:color="auto"/>
        <w:bottom w:val="none" w:sz="0" w:space="0" w:color="auto"/>
        <w:right w:val="none" w:sz="0" w:space="0" w:color="auto"/>
      </w:divBdr>
    </w:div>
    <w:div w:id="1968579583">
      <w:bodyDiv w:val="1"/>
      <w:marLeft w:val="0"/>
      <w:marRight w:val="0"/>
      <w:marTop w:val="0"/>
      <w:marBottom w:val="0"/>
      <w:divBdr>
        <w:top w:val="none" w:sz="0" w:space="0" w:color="auto"/>
        <w:left w:val="none" w:sz="0" w:space="0" w:color="auto"/>
        <w:bottom w:val="none" w:sz="0" w:space="0" w:color="auto"/>
        <w:right w:val="none" w:sz="0" w:space="0" w:color="auto"/>
      </w:divBdr>
      <w:divsChild>
        <w:div w:id="292641064">
          <w:marLeft w:val="0"/>
          <w:marRight w:val="0"/>
          <w:marTop w:val="0"/>
          <w:marBottom w:val="0"/>
          <w:divBdr>
            <w:top w:val="none" w:sz="0" w:space="0" w:color="auto"/>
            <w:left w:val="none" w:sz="0" w:space="0" w:color="auto"/>
            <w:bottom w:val="none" w:sz="0" w:space="0" w:color="auto"/>
            <w:right w:val="none" w:sz="0" w:space="0" w:color="auto"/>
          </w:divBdr>
          <w:divsChild>
            <w:div w:id="143278191">
              <w:marLeft w:val="0"/>
              <w:marRight w:val="0"/>
              <w:marTop w:val="0"/>
              <w:marBottom w:val="0"/>
              <w:divBdr>
                <w:top w:val="none" w:sz="0" w:space="0" w:color="auto"/>
                <w:left w:val="none" w:sz="0" w:space="0" w:color="auto"/>
                <w:bottom w:val="none" w:sz="0" w:space="0" w:color="auto"/>
                <w:right w:val="none" w:sz="0" w:space="0" w:color="auto"/>
              </w:divBdr>
            </w:div>
            <w:div w:id="276908048">
              <w:marLeft w:val="0"/>
              <w:marRight w:val="0"/>
              <w:marTop w:val="0"/>
              <w:marBottom w:val="0"/>
              <w:divBdr>
                <w:top w:val="none" w:sz="0" w:space="0" w:color="auto"/>
                <w:left w:val="none" w:sz="0" w:space="0" w:color="auto"/>
                <w:bottom w:val="none" w:sz="0" w:space="0" w:color="auto"/>
                <w:right w:val="none" w:sz="0" w:space="0" w:color="auto"/>
              </w:divBdr>
            </w:div>
            <w:div w:id="309093600">
              <w:marLeft w:val="0"/>
              <w:marRight w:val="0"/>
              <w:marTop w:val="0"/>
              <w:marBottom w:val="0"/>
              <w:divBdr>
                <w:top w:val="none" w:sz="0" w:space="0" w:color="auto"/>
                <w:left w:val="none" w:sz="0" w:space="0" w:color="auto"/>
                <w:bottom w:val="none" w:sz="0" w:space="0" w:color="auto"/>
                <w:right w:val="none" w:sz="0" w:space="0" w:color="auto"/>
              </w:divBdr>
            </w:div>
            <w:div w:id="556552922">
              <w:marLeft w:val="0"/>
              <w:marRight w:val="0"/>
              <w:marTop w:val="0"/>
              <w:marBottom w:val="0"/>
              <w:divBdr>
                <w:top w:val="none" w:sz="0" w:space="0" w:color="auto"/>
                <w:left w:val="none" w:sz="0" w:space="0" w:color="auto"/>
                <w:bottom w:val="none" w:sz="0" w:space="0" w:color="auto"/>
                <w:right w:val="none" w:sz="0" w:space="0" w:color="auto"/>
              </w:divBdr>
            </w:div>
            <w:div w:id="192251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627631">
      <w:bodyDiv w:val="1"/>
      <w:marLeft w:val="0"/>
      <w:marRight w:val="0"/>
      <w:marTop w:val="0"/>
      <w:marBottom w:val="0"/>
      <w:divBdr>
        <w:top w:val="none" w:sz="0" w:space="0" w:color="auto"/>
        <w:left w:val="none" w:sz="0" w:space="0" w:color="auto"/>
        <w:bottom w:val="none" w:sz="0" w:space="0" w:color="auto"/>
        <w:right w:val="none" w:sz="0" w:space="0" w:color="auto"/>
      </w:divBdr>
    </w:div>
    <w:div w:id="1971545723">
      <w:bodyDiv w:val="1"/>
      <w:marLeft w:val="0"/>
      <w:marRight w:val="0"/>
      <w:marTop w:val="0"/>
      <w:marBottom w:val="0"/>
      <w:divBdr>
        <w:top w:val="none" w:sz="0" w:space="0" w:color="auto"/>
        <w:left w:val="none" w:sz="0" w:space="0" w:color="auto"/>
        <w:bottom w:val="none" w:sz="0" w:space="0" w:color="auto"/>
        <w:right w:val="none" w:sz="0" w:space="0" w:color="auto"/>
      </w:divBdr>
    </w:div>
    <w:div w:id="1972900339">
      <w:bodyDiv w:val="1"/>
      <w:marLeft w:val="0"/>
      <w:marRight w:val="0"/>
      <w:marTop w:val="0"/>
      <w:marBottom w:val="0"/>
      <w:divBdr>
        <w:top w:val="none" w:sz="0" w:space="0" w:color="auto"/>
        <w:left w:val="none" w:sz="0" w:space="0" w:color="auto"/>
        <w:bottom w:val="none" w:sz="0" w:space="0" w:color="auto"/>
        <w:right w:val="none" w:sz="0" w:space="0" w:color="auto"/>
      </w:divBdr>
    </w:div>
    <w:div w:id="1975788634">
      <w:bodyDiv w:val="1"/>
      <w:marLeft w:val="0"/>
      <w:marRight w:val="0"/>
      <w:marTop w:val="0"/>
      <w:marBottom w:val="0"/>
      <w:divBdr>
        <w:top w:val="none" w:sz="0" w:space="0" w:color="auto"/>
        <w:left w:val="none" w:sz="0" w:space="0" w:color="auto"/>
        <w:bottom w:val="none" w:sz="0" w:space="0" w:color="auto"/>
        <w:right w:val="none" w:sz="0" w:space="0" w:color="auto"/>
      </w:divBdr>
    </w:div>
    <w:div w:id="1977448577">
      <w:bodyDiv w:val="1"/>
      <w:marLeft w:val="0"/>
      <w:marRight w:val="0"/>
      <w:marTop w:val="0"/>
      <w:marBottom w:val="0"/>
      <w:divBdr>
        <w:top w:val="none" w:sz="0" w:space="0" w:color="auto"/>
        <w:left w:val="none" w:sz="0" w:space="0" w:color="auto"/>
        <w:bottom w:val="none" w:sz="0" w:space="0" w:color="auto"/>
        <w:right w:val="none" w:sz="0" w:space="0" w:color="auto"/>
      </w:divBdr>
    </w:div>
    <w:div w:id="1977833577">
      <w:bodyDiv w:val="1"/>
      <w:marLeft w:val="0"/>
      <w:marRight w:val="0"/>
      <w:marTop w:val="0"/>
      <w:marBottom w:val="0"/>
      <w:divBdr>
        <w:top w:val="none" w:sz="0" w:space="0" w:color="auto"/>
        <w:left w:val="none" w:sz="0" w:space="0" w:color="auto"/>
        <w:bottom w:val="none" w:sz="0" w:space="0" w:color="auto"/>
        <w:right w:val="none" w:sz="0" w:space="0" w:color="auto"/>
      </w:divBdr>
    </w:div>
    <w:div w:id="1977880020">
      <w:bodyDiv w:val="1"/>
      <w:marLeft w:val="0"/>
      <w:marRight w:val="0"/>
      <w:marTop w:val="0"/>
      <w:marBottom w:val="0"/>
      <w:divBdr>
        <w:top w:val="none" w:sz="0" w:space="0" w:color="auto"/>
        <w:left w:val="none" w:sz="0" w:space="0" w:color="auto"/>
        <w:bottom w:val="none" w:sz="0" w:space="0" w:color="auto"/>
        <w:right w:val="none" w:sz="0" w:space="0" w:color="auto"/>
      </w:divBdr>
    </w:div>
    <w:div w:id="1981379612">
      <w:bodyDiv w:val="1"/>
      <w:marLeft w:val="0"/>
      <w:marRight w:val="0"/>
      <w:marTop w:val="0"/>
      <w:marBottom w:val="0"/>
      <w:divBdr>
        <w:top w:val="none" w:sz="0" w:space="0" w:color="auto"/>
        <w:left w:val="none" w:sz="0" w:space="0" w:color="auto"/>
        <w:bottom w:val="none" w:sz="0" w:space="0" w:color="auto"/>
        <w:right w:val="none" w:sz="0" w:space="0" w:color="auto"/>
      </w:divBdr>
    </w:div>
    <w:div w:id="1981692113">
      <w:bodyDiv w:val="1"/>
      <w:marLeft w:val="0"/>
      <w:marRight w:val="0"/>
      <w:marTop w:val="0"/>
      <w:marBottom w:val="0"/>
      <w:divBdr>
        <w:top w:val="none" w:sz="0" w:space="0" w:color="auto"/>
        <w:left w:val="none" w:sz="0" w:space="0" w:color="auto"/>
        <w:bottom w:val="none" w:sz="0" w:space="0" w:color="auto"/>
        <w:right w:val="none" w:sz="0" w:space="0" w:color="auto"/>
      </w:divBdr>
    </w:div>
    <w:div w:id="1982615234">
      <w:bodyDiv w:val="1"/>
      <w:marLeft w:val="0"/>
      <w:marRight w:val="0"/>
      <w:marTop w:val="0"/>
      <w:marBottom w:val="0"/>
      <w:divBdr>
        <w:top w:val="none" w:sz="0" w:space="0" w:color="auto"/>
        <w:left w:val="none" w:sz="0" w:space="0" w:color="auto"/>
        <w:bottom w:val="none" w:sz="0" w:space="0" w:color="auto"/>
        <w:right w:val="none" w:sz="0" w:space="0" w:color="auto"/>
      </w:divBdr>
    </w:div>
    <w:div w:id="1983074637">
      <w:bodyDiv w:val="1"/>
      <w:marLeft w:val="0"/>
      <w:marRight w:val="0"/>
      <w:marTop w:val="0"/>
      <w:marBottom w:val="0"/>
      <w:divBdr>
        <w:top w:val="none" w:sz="0" w:space="0" w:color="auto"/>
        <w:left w:val="none" w:sz="0" w:space="0" w:color="auto"/>
        <w:bottom w:val="none" w:sz="0" w:space="0" w:color="auto"/>
        <w:right w:val="none" w:sz="0" w:space="0" w:color="auto"/>
      </w:divBdr>
    </w:div>
    <w:div w:id="1984120191">
      <w:bodyDiv w:val="1"/>
      <w:marLeft w:val="0"/>
      <w:marRight w:val="0"/>
      <w:marTop w:val="0"/>
      <w:marBottom w:val="0"/>
      <w:divBdr>
        <w:top w:val="none" w:sz="0" w:space="0" w:color="auto"/>
        <w:left w:val="none" w:sz="0" w:space="0" w:color="auto"/>
        <w:bottom w:val="none" w:sz="0" w:space="0" w:color="auto"/>
        <w:right w:val="none" w:sz="0" w:space="0" w:color="auto"/>
      </w:divBdr>
    </w:div>
    <w:div w:id="1986009315">
      <w:bodyDiv w:val="1"/>
      <w:marLeft w:val="0"/>
      <w:marRight w:val="0"/>
      <w:marTop w:val="0"/>
      <w:marBottom w:val="0"/>
      <w:divBdr>
        <w:top w:val="none" w:sz="0" w:space="0" w:color="auto"/>
        <w:left w:val="none" w:sz="0" w:space="0" w:color="auto"/>
        <w:bottom w:val="none" w:sz="0" w:space="0" w:color="auto"/>
        <w:right w:val="none" w:sz="0" w:space="0" w:color="auto"/>
      </w:divBdr>
    </w:div>
    <w:div w:id="1987777793">
      <w:bodyDiv w:val="1"/>
      <w:marLeft w:val="0"/>
      <w:marRight w:val="0"/>
      <w:marTop w:val="0"/>
      <w:marBottom w:val="0"/>
      <w:divBdr>
        <w:top w:val="none" w:sz="0" w:space="0" w:color="auto"/>
        <w:left w:val="none" w:sz="0" w:space="0" w:color="auto"/>
        <w:bottom w:val="none" w:sz="0" w:space="0" w:color="auto"/>
        <w:right w:val="none" w:sz="0" w:space="0" w:color="auto"/>
      </w:divBdr>
    </w:div>
    <w:div w:id="1987935704">
      <w:bodyDiv w:val="1"/>
      <w:marLeft w:val="0"/>
      <w:marRight w:val="0"/>
      <w:marTop w:val="0"/>
      <w:marBottom w:val="0"/>
      <w:divBdr>
        <w:top w:val="none" w:sz="0" w:space="0" w:color="auto"/>
        <w:left w:val="none" w:sz="0" w:space="0" w:color="auto"/>
        <w:bottom w:val="none" w:sz="0" w:space="0" w:color="auto"/>
        <w:right w:val="none" w:sz="0" w:space="0" w:color="auto"/>
      </w:divBdr>
    </w:div>
    <w:div w:id="1990477457">
      <w:bodyDiv w:val="1"/>
      <w:marLeft w:val="0"/>
      <w:marRight w:val="0"/>
      <w:marTop w:val="0"/>
      <w:marBottom w:val="0"/>
      <w:divBdr>
        <w:top w:val="none" w:sz="0" w:space="0" w:color="auto"/>
        <w:left w:val="none" w:sz="0" w:space="0" w:color="auto"/>
        <w:bottom w:val="none" w:sz="0" w:space="0" w:color="auto"/>
        <w:right w:val="none" w:sz="0" w:space="0" w:color="auto"/>
      </w:divBdr>
    </w:div>
    <w:div w:id="1991136635">
      <w:bodyDiv w:val="1"/>
      <w:marLeft w:val="0"/>
      <w:marRight w:val="0"/>
      <w:marTop w:val="0"/>
      <w:marBottom w:val="0"/>
      <w:divBdr>
        <w:top w:val="none" w:sz="0" w:space="0" w:color="auto"/>
        <w:left w:val="none" w:sz="0" w:space="0" w:color="auto"/>
        <w:bottom w:val="none" w:sz="0" w:space="0" w:color="auto"/>
        <w:right w:val="none" w:sz="0" w:space="0" w:color="auto"/>
      </w:divBdr>
    </w:div>
    <w:div w:id="1992950158">
      <w:bodyDiv w:val="1"/>
      <w:marLeft w:val="0"/>
      <w:marRight w:val="0"/>
      <w:marTop w:val="0"/>
      <w:marBottom w:val="0"/>
      <w:divBdr>
        <w:top w:val="none" w:sz="0" w:space="0" w:color="auto"/>
        <w:left w:val="none" w:sz="0" w:space="0" w:color="auto"/>
        <w:bottom w:val="none" w:sz="0" w:space="0" w:color="auto"/>
        <w:right w:val="none" w:sz="0" w:space="0" w:color="auto"/>
      </w:divBdr>
    </w:div>
    <w:div w:id="1993825647">
      <w:bodyDiv w:val="1"/>
      <w:marLeft w:val="0"/>
      <w:marRight w:val="0"/>
      <w:marTop w:val="0"/>
      <w:marBottom w:val="0"/>
      <w:divBdr>
        <w:top w:val="none" w:sz="0" w:space="0" w:color="auto"/>
        <w:left w:val="none" w:sz="0" w:space="0" w:color="auto"/>
        <w:bottom w:val="none" w:sz="0" w:space="0" w:color="auto"/>
        <w:right w:val="none" w:sz="0" w:space="0" w:color="auto"/>
      </w:divBdr>
    </w:div>
    <w:div w:id="1994064655">
      <w:bodyDiv w:val="1"/>
      <w:marLeft w:val="0"/>
      <w:marRight w:val="0"/>
      <w:marTop w:val="0"/>
      <w:marBottom w:val="0"/>
      <w:divBdr>
        <w:top w:val="none" w:sz="0" w:space="0" w:color="auto"/>
        <w:left w:val="none" w:sz="0" w:space="0" w:color="auto"/>
        <w:bottom w:val="none" w:sz="0" w:space="0" w:color="auto"/>
        <w:right w:val="none" w:sz="0" w:space="0" w:color="auto"/>
      </w:divBdr>
    </w:div>
    <w:div w:id="1994286774">
      <w:bodyDiv w:val="1"/>
      <w:marLeft w:val="0"/>
      <w:marRight w:val="0"/>
      <w:marTop w:val="0"/>
      <w:marBottom w:val="0"/>
      <w:divBdr>
        <w:top w:val="none" w:sz="0" w:space="0" w:color="auto"/>
        <w:left w:val="none" w:sz="0" w:space="0" w:color="auto"/>
        <w:bottom w:val="none" w:sz="0" w:space="0" w:color="auto"/>
        <w:right w:val="none" w:sz="0" w:space="0" w:color="auto"/>
      </w:divBdr>
    </w:div>
    <w:div w:id="1994291968">
      <w:bodyDiv w:val="1"/>
      <w:marLeft w:val="0"/>
      <w:marRight w:val="0"/>
      <w:marTop w:val="0"/>
      <w:marBottom w:val="0"/>
      <w:divBdr>
        <w:top w:val="none" w:sz="0" w:space="0" w:color="auto"/>
        <w:left w:val="none" w:sz="0" w:space="0" w:color="auto"/>
        <w:bottom w:val="none" w:sz="0" w:space="0" w:color="auto"/>
        <w:right w:val="none" w:sz="0" w:space="0" w:color="auto"/>
      </w:divBdr>
    </w:div>
    <w:div w:id="1994479111">
      <w:bodyDiv w:val="1"/>
      <w:marLeft w:val="0"/>
      <w:marRight w:val="0"/>
      <w:marTop w:val="0"/>
      <w:marBottom w:val="0"/>
      <w:divBdr>
        <w:top w:val="none" w:sz="0" w:space="0" w:color="auto"/>
        <w:left w:val="none" w:sz="0" w:space="0" w:color="auto"/>
        <w:bottom w:val="none" w:sz="0" w:space="0" w:color="auto"/>
        <w:right w:val="none" w:sz="0" w:space="0" w:color="auto"/>
      </w:divBdr>
    </w:div>
    <w:div w:id="1994522960">
      <w:bodyDiv w:val="1"/>
      <w:marLeft w:val="0"/>
      <w:marRight w:val="0"/>
      <w:marTop w:val="0"/>
      <w:marBottom w:val="0"/>
      <w:divBdr>
        <w:top w:val="none" w:sz="0" w:space="0" w:color="auto"/>
        <w:left w:val="none" w:sz="0" w:space="0" w:color="auto"/>
        <w:bottom w:val="none" w:sz="0" w:space="0" w:color="auto"/>
        <w:right w:val="none" w:sz="0" w:space="0" w:color="auto"/>
      </w:divBdr>
    </w:div>
    <w:div w:id="1994675930">
      <w:bodyDiv w:val="1"/>
      <w:marLeft w:val="0"/>
      <w:marRight w:val="0"/>
      <w:marTop w:val="0"/>
      <w:marBottom w:val="0"/>
      <w:divBdr>
        <w:top w:val="none" w:sz="0" w:space="0" w:color="auto"/>
        <w:left w:val="none" w:sz="0" w:space="0" w:color="auto"/>
        <w:bottom w:val="none" w:sz="0" w:space="0" w:color="auto"/>
        <w:right w:val="none" w:sz="0" w:space="0" w:color="auto"/>
      </w:divBdr>
    </w:div>
    <w:div w:id="1994679314">
      <w:bodyDiv w:val="1"/>
      <w:marLeft w:val="0"/>
      <w:marRight w:val="0"/>
      <w:marTop w:val="0"/>
      <w:marBottom w:val="0"/>
      <w:divBdr>
        <w:top w:val="none" w:sz="0" w:space="0" w:color="auto"/>
        <w:left w:val="none" w:sz="0" w:space="0" w:color="auto"/>
        <w:bottom w:val="none" w:sz="0" w:space="0" w:color="auto"/>
        <w:right w:val="none" w:sz="0" w:space="0" w:color="auto"/>
      </w:divBdr>
    </w:div>
    <w:div w:id="1995375667">
      <w:bodyDiv w:val="1"/>
      <w:marLeft w:val="0"/>
      <w:marRight w:val="0"/>
      <w:marTop w:val="0"/>
      <w:marBottom w:val="0"/>
      <w:divBdr>
        <w:top w:val="none" w:sz="0" w:space="0" w:color="auto"/>
        <w:left w:val="none" w:sz="0" w:space="0" w:color="auto"/>
        <w:bottom w:val="none" w:sz="0" w:space="0" w:color="auto"/>
        <w:right w:val="none" w:sz="0" w:space="0" w:color="auto"/>
      </w:divBdr>
    </w:div>
    <w:div w:id="1995406416">
      <w:bodyDiv w:val="1"/>
      <w:marLeft w:val="0"/>
      <w:marRight w:val="0"/>
      <w:marTop w:val="0"/>
      <w:marBottom w:val="0"/>
      <w:divBdr>
        <w:top w:val="none" w:sz="0" w:space="0" w:color="auto"/>
        <w:left w:val="none" w:sz="0" w:space="0" w:color="auto"/>
        <w:bottom w:val="none" w:sz="0" w:space="0" w:color="auto"/>
        <w:right w:val="none" w:sz="0" w:space="0" w:color="auto"/>
      </w:divBdr>
    </w:div>
    <w:div w:id="1997567736">
      <w:bodyDiv w:val="1"/>
      <w:marLeft w:val="0"/>
      <w:marRight w:val="0"/>
      <w:marTop w:val="0"/>
      <w:marBottom w:val="0"/>
      <w:divBdr>
        <w:top w:val="none" w:sz="0" w:space="0" w:color="auto"/>
        <w:left w:val="none" w:sz="0" w:space="0" w:color="auto"/>
        <w:bottom w:val="none" w:sz="0" w:space="0" w:color="auto"/>
        <w:right w:val="none" w:sz="0" w:space="0" w:color="auto"/>
      </w:divBdr>
    </w:div>
    <w:div w:id="1997805646">
      <w:bodyDiv w:val="1"/>
      <w:marLeft w:val="0"/>
      <w:marRight w:val="0"/>
      <w:marTop w:val="0"/>
      <w:marBottom w:val="0"/>
      <w:divBdr>
        <w:top w:val="none" w:sz="0" w:space="0" w:color="auto"/>
        <w:left w:val="none" w:sz="0" w:space="0" w:color="auto"/>
        <w:bottom w:val="none" w:sz="0" w:space="0" w:color="auto"/>
        <w:right w:val="none" w:sz="0" w:space="0" w:color="auto"/>
      </w:divBdr>
    </w:div>
    <w:div w:id="2000494889">
      <w:bodyDiv w:val="1"/>
      <w:marLeft w:val="0"/>
      <w:marRight w:val="0"/>
      <w:marTop w:val="0"/>
      <w:marBottom w:val="0"/>
      <w:divBdr>
        <w:top w:val="none" w:sz="0" w:space="0" w:color="auto"/>
        <w:left w:val="none" w:sz="0" w:space="0" w:color="auto"/>
        <w:bottom w:val="none" w:sz="0" w:space="0" w:color="auto"/>
        <w:right w:val="none" w:sz="0" w:space="0" w:color="auto"/>
      </w:divBdr>
    </w:div>
    <w:div w:id="2001342987">
      <w:bodyDiv w:val="1"/>
      <w:marLeft w:val="0"/>
      <w:marRight w:val="0"/>
      <w:marTop w:val="0"/>
      <w:marBottom w:val="0"/>
      <w:divBdr>
        <w:top w:val="none" w:sz="0" w:space="0" w:color="auto"/>
        <w:left w:val="none" w:sz="0" w:space="0" w:color="auto"/>
        <w:bottom w:val="none" w:sz="0" w:space="0" w:color="auto"/>
        <w:right w:val="none" w:sz="0" w:space="0" w:color="auto"/>
      </w:divBdr>
    </w:div>
    <w:div w:id="2002583570">
      <w:bodyDiv w:val="1"/>
      <w:marLeft w:val="0"/>
      <w:marRight w:val="0"/>
      <w:marTop w:val="0"/>
      <w:marBottom w:val="0"/>
      <w:divBdr>
        <w:top w:val="none" w:sz="0" w:space="0" w:color="auto"/>
        <w:left w:val="none" w:sz="0" w:space="0" w:color="auto"/>
        <w:bottom w:val="none" w:sz="0" w:space="0" w:color="auto"/>
        <w:right w:val="none" w:sz="0" w:space="0" w:color="auto"/>
      </w:divBdr>
    </w:div>
    <w:div w:id="2003577335">
      <w:bodyDiv w:val="1"/>
      <w:marLeft w:val="0"/>
      <w:marRight w:val="0"/>
      <w:marTop w:val="0"/>
      <w:marBottom w:val="0"/>
      <w:divBdr>
        <w:top w:val="none" w:sz="0" w:space="0" w:color="auto"/>
        <w:left w:val="none" w:sz="0" w:space="0" w:color="auto"/>
        <w:bottom w:val="none" w:sz="0" w:space="0" w:color="auto"/>
        <w:right w:val="none" w:sz="0" w:space="0" w:color="auto"/>
      </w:divBdr>
    </w:div>
    <w:div w:id="2004578560">
      <w:bodyDiv w:val="1"/>
      <w:marLeft w:val="0"/>
      <w:marRight w:val="0"/>
      <w:marTop w:val="0"/>
      <w:marBottom w:val="0"/>
      <w:divBdr>
        <w:top w:val="none" w:sz="0" w:space="0" w:color="auto"/>
        <w:left w:val="none" w:sz="0" w:space="0" w:color="auto"/>
        <w:bottom w:val="none" w:sz="0" w:space="0" w:color="auto"/>
        <w:right w:val="none" w:sz="0" w:space="0" w:color="auto"/>
      </w:divBdr>
    </w:div>
    <w:div w:id="2005084083">
      <w:bodyDiv w:val="1"/>
      <w:marLeft w:val="0"/>
      <w:marRight w:val="0"/>
      <w:marTop w:val="0"/>
      <w:marBottom w:val="0"/>
      <w:divBdr>
        <w:top w:val="none" w:sz="0" w:space="0" w:color="auto"/>
        <w:left w:val="none" w:sz="0" w:space="0" w:color="auto"/>
        <w:bottom w:val="none" w:sz="0" w:space="0" w:color="auto"/>
        <w:right w:val="none" w:sz="0" w:space="0" w:color="auto"/>
      </w:divBdr>
    </w:div>
    <w:div w:id="2006860058">
      <w:bodyDiv w:val="1"/>
      <w:marLeft w:val="0"/>
      <w:marRight w:val="0"/>
      <w:marTop w:val="0"/>
      <w:marBottom w:val="0"/>
      <w:divBdr>
        <w:top w:val="none" w:sz="0" w:space="0" w:color="auto"/>
        <w:left w:val="none" w:sz="0" w:space="0" w:color="auto"/>
        <w:bottom w:val="none" w:sz="0" w:space="0" w:color="auto"/>
        <w:right w:val="none" w:sz="0" w:space="0" w:color="auto"/>
      </w:divBdr>
    </w:div>
    <w:div w:id="2007053791">
      <w:bodyDiv w:val="1"/>
      <w:marLeft w:val="0"/>
      <w:marRight w:val="0"/>
      <w:marTop w:val="0"/>
      <w:marBottom w:val="0"/>
      <w:divBdr>
        <w:top w:val="none" w:sz="0" w:space="0" w:color="auto"/>
        <w:left w:val="none" w:sz="0" w:space="0" w:color="auto"/>
        <w:bottom w:val="none" w:sz="0" w:space="0" w:color="auto"/>
        <w:right w:val="none" w:sz="0" w:space="0" w:color="auto"/>
      </w:divBdr>
    </w:div>
    <w:div w:id="2008703537">
      <w:bodyDiv w:val="1"/>
      <w:marLeft w:val="0"/>
      <w:marRight w:val="0"/>
      <w:marTop w:val="0"/>
      <w:marBottom w:val="0"/>
      <w:divBdr>
        <w:top w:val="none" w:sz="0" w:space="0" w:color="auto"/>
        <w:left w:val="none" w:sz="0" w:space="0" w:color="auto"/>
        <w:bottom w:val="none" w:sz="0" w:space="0" w:color="auto"/>
        <w:right w:val="none" w:sz="0" w:space="0" w:color="auto"/>
      </w:divBdr>
    </w:div>
    <w:div w:id="2011253946">
      <w:bodyDiv w:val="1"/>
      <w:marLeft w:val="0"/>
      <w:marRight w:val="0"/>
      <w:marTop w:val="0"/>
      <w:marBottom w:val="0"/>
      <w:divBdr>
        <w:top w:val="none" w:sz="0" w:space="0" w:color="auto"/>
        <w:left w:val="none" w:sz="0" w:space="0" w:color="auto"/>
        <w:bottom w:val="none" w:sz="0" w:space="0" w:color="auto"/>
        <w:right w:val="none" w:sz="0" w:space="0" w:color="auto"/>
      </w:divBdr>
    </w:div>
    <w:div w:id="2011443680">
      <w:bodyDiv w:val="1"/>
      <w:marLeft w:val="0"/>
      <w:marRight w:val="0"/>
      <w:marTop w:val="0"/>
      <w:marBottom w:val="0"/>
      <w:divBdr>
        <w:top w:val="none" w:sz="0" w:space="0" w:color="auto"/>
        <w:left w:val="none" w:sz="0" w:space="0" w:color="auto"/>
        <w:bottom w:val="none" w:sz="0" w:space="0" w:color="auto"/>
        <w:right w:val="none" w:sz="0" w:space="0" w:color="auto"/>
      </w:divBdr>
    </w:div>
    <w:div w:id="2016954882">
      <w:bodyDiv w:val="1"/>
      <w:marLeft w:val="0"/>
      <w:marRight w:val="0"/>
      <w:marTop w:val="0"/>
      <w:marBottom w:val="0"/>
      <w:divBdr>
        <w:top w:val="none" w:sz="0" w:space="0" w:color="auto"/>
        <w:left w:val="none" w:sz="0" w:space="0" w:color="auto"/>
        <w:bottom w:val="none" w:sz="0" w:space="0" w:color="auto"/>
        <w:right w:val="none" w:sz="0" w:space="0" w:color="auto"/>
      </w:divBdr>
    </w:div>
    <w:div w:id="2017881603">
      <w:bodyDiv w:val="1"/>
      <w:marLeft w:val="0"/>
      <w:marRight w:val="0"/>
      <w:marTop w:val="0"/>
      <w:marBottom w:val="0"/>
      <w:divBdr>
        <w:top w:val="none" w:sz="0" w:space="0" w:color="auto"/>
        <w:left w:val="none" w:sz="0" w:space="0" w:color="auto"/>
        <w:bottom w:val="none" w:sz="0" w:space="0" w:color="auto"/>
        <w:right w:val="none" w:sz="0" w:space="0" w:color="auto"/>
      </w:divBdr>
    </w:div>
    <w:div w:id="2018994607">
      <w:bodyDiv w:val="1"/>
      <w:marLeft w:val="0"/>
      <w:marRight w:val="0"/>
      <w:marTop w:val="0"/>
      <w:marBottom w:val="0"/>
      <w:divBdr>
        <w:top w:val="none" w:sz="0" w:space="0" w:color="auto"/>
        <w:left w:val="none" w:sz="0" w:space="0" w:color="auto"/>
        <w:bottom w:val="none" w:sz="0" w:space="0" w:color="auto"/>
        <w:right w:val="none" w:sz="0" w:space="0" w:color="auto"/>
      </w:divBdr>
    </w:div>
    <w:div w:id="2019303598">
      <w:bodyDiv w:val="1"/>
      <w:marLeft w:val="0"/>
      <w:marRight w:val="0"/>
      <w:marTop w:val="0"/>
      <w:marBottom w:val="0"/>
      <w:divBdr>
        <w:top w:val="none" w:sz="0" w:space="0" w:color="auto"/>
        <w:left w:val="none" w:sz="0" w:space="0" w:color="auto"/>
        <w:bottom w:val="none" w:sz="0" w:space="0" w:color="auto"/>
        <w:right w:val="none" w:sz="0" w:space="0" w:color="auto"/>
      </w:divBdr>
    </w:div>
    <w:div w:id="2021540575">
      <w:bodyDiv w:val="1"/>
      <w:marLeft w:val="0"/>
      <w:marRight w:val="0"/>
      <w:marTop w:val="0"/>
      <w:marBottom w:val="0"/>
      <w:divBdr>
        <w:top w:val="none" w:sz="0" w:space="0" w:color="auto"/>
        <w:left w:val="none" w:sz="0" w:space="0" w:color="auto"/>
        <w:bottom w:val="none" w:sz="0" w:space="0" w:color="auto"/>
        <w:right w:val="none" w:sz="0" w:space="0" w:color="auto"/>
      </w:divBdr>
    </w:div>
    <w:div w:id="2022119353">
      <w:bodyDiv w:val="1"/>
      <w:marLeft w:val="0"/>
      <w:marRight w:val="0"/>
      <w:marTop w:val="0"/>
      <w:marBottom w:val="0"/>
      <w:divBdr>
        <w:top w:val="none" w:sz="0" w:space="0" w:color="auto"/>
        <w:left w:val="none" w:sz="0" w:space="0" w:color="auto"/>
        <w:bottom w:val="none" w:sz="0" w:space="0" w:color="auto"/>
        <w:right w:val="none" w:sz="0" w:space="0" w:color="auto"/>
      </w:divBdr>
    </w:div>
    <w:div w:id="2022315443">
      <w:bodyDiv w:val="1"/>
      <w:marLeft w:val="0"/>
      <w:marRight w:val="0"/>
      <w:marTop w:val="0"/>
      <w:marBottom w:val="0"/>
      <w:divBdr>
        <w:top w:val="none" w:sz="0" w:space="0" w:color="auto"/>
        <w:left w:val="none" w:sz="0" w:space="0" w:color="auto"/>
        <w:bottom w:val="none" w:sz="0" w:space="0" w:color="auto"/>
        <w:right w:val="none" w:sz="0" w:space="0" w:color="auto"/>
      </w:divBdr>
    </w:div>
    <w:div w:id="2024504490">
      <w:bodyDiv w:val="1"/>
      <w:marLeft w:val="0"/>
      <w:marRight w:val="0"/>
      <w:marTop w:val="0"/>
      <w:marBottom w:val="0"/>
      <w:divBdr>
        <w:top w:val="none" w:sz="0" w:space="0" w:color="auto"/>
        <w:left w:val="none" w:sz="0" w:space="0" w:color="auto"/>
        <w:bottom w:val="none" w:sz="0" w:space="0" w:color="auto"/>
        <w:right w:val="none" w:sz="0" w:space="0" w:color="auto"/>
      </w:divBdr>
    </w:div>
    <w:div w:id="2026323713">
      <w:bodyDiv w:val="1"/>
      <w:marLeft w:val="0"/>
      <w:marRight w:val="0"/>
      <w:marTop w:val="0"/>
      <w:marBottom w:val="0"/>
      <w:divBdr>
        <w:top w:val="none" w:sz="0" w:space="0" w:color="auto"/>
        <w:left w:val="none" w:sz="0" w:space="0" w:color="auto"/>
        <w:bottom w:val="none" w:sz="0" w:space="0" w:color="auto"/>
        <w:right w:val="none" w:sz="0" w:space="0" w:color="auto"/>
      </w:divBdr>
    </w:div>
    <w:div w:id="2027055047">
      <w:bodyDiv w:val="1"/>
      <w:marLeft w:val="0"/>
      <w:marRight w:val="0"/>
      <w:marTop w:val="0"/>
      <w:marBottom w:val="0"/>
      <w:divBdr>
        <w:top w:val="none" w:sz="0" w:space="0" w:color="auto"/>
        <w:left w:val="none" w:sz="0" w:space="0" w:color="auto"/>
        <w:bottom w:val="none" w:sz="0" w:space="0" w:color="auto"/>
        <w:right w:val="none" w:sz="0" w:space="0" w:color="auto"/>
      </w:divBdr>
    </w:div>
    <w:div w:id="2027437743">
      <w:bodyDiv w:val="1"/>
      <w:marLeft w:val="0"/>
      <w:marRight w:val="0"/>
      <w:marTop w:val="0"/>
      <w:marBottom w:val="0"/>
      <w:divBdr>
        <w:top w:val="none" w:sz="0" w:space="0" w:color="auto"/>
        <w:left w:val="none" w:sz="0" w:space="0" w:color="auto"/>
        <w:bottom w:val="none" w:sz="0" w:space="0" w:color="auto"/>
        <w:right w:val="none" w:sz="0" w:space="0" w:color="auto"/>
      </w:divBdr>
    </w:div>
    <w:div w:id="2029868888">
      <w:bodyDiv w:val="1"/>
      <w:marLeft w:val="0"/>
      <w:marRight w:val="0"/>
      <w:marTop w:val="0"/>
      <w:marBottom w:val="0"/>
      <w:divBdr>
        <w:top w:val="none" w:sz="0" w:space="0" w:color="auto"/>
        <w:left w:val="none" w:sz="0" w:space="0" w:color="auto"/>
        <w:bottom w:val="none" w:sz="0" w:space="0" w:color="auto"/>
        <w:right w:val="none" w:sz="0" w:space="0" w:color="auto"/>
      </w:divBdr>
    </w:div>
    <w:div w:id="2030065804">
      <w:bodyDiv w:val="1"/>
      <w:marLeft w:val="0"/>
      <w:marRight w:val="0"/>
      <w:marTop w:val="0"/>
      <w:marBottom w:val="0"/>
      <w:divBdr>
        <w:top w:val="none" w:sz="0" w:space="0" w:color="auto"/>
        <w:left w:val="none" w:sz="0" w:space="0" w:color="auto"/>
        <w:bottom w:val="none" w:sz="0" w:space="0" w:color="auto"/>
        <w:right w:val="none" w:sz="0" w:space="0" w:color="auto"/>
      </w:divBdr>
    </w:div>
    <w:div w:id="2030139071">
      <w:bodyDiv w:val="1"/>
      <w:marLeft w:val="0"/>
      <w:marRight w:val="0"/>
      <w:marTop w:val="0"/>
      <w:marBottom w:val="0"/>
      <w:divBdr>
        <w:top w:val="none" w:sz="0" w:space="0" w:color="auto"/>
        <w:left w:val="none" w:sz="0" w:space="0" w:color="auto"/>
        <w:bottom w:val="none" w:sz="0" w:space="0" w:color="auto"/>
        <w:right w:val="none" w:sz="0" w:space="0" w:color="auto"/>
      </w:divBdr>
    </w:div>
    <w:div w:id="2030567984">
      <w:bodyDiv w:val="1"/>
      <w:marLeft w:val="0"/>
      <w:marRight w:val="0"/>
      <w:marTop w:val="0"/>
      <w:marBottom w:val="0"/>
      <w:divBdr>
        <w:top w:val="none" w:sz="0" w:space="0" w:color="auto"/>
        <w:left w:val="none" w:sz="0" w:space="0" w:color="auto"/>
        <w:bottom w:val="none" w:sz="0" w:space="0" w:color="auto"/>
        <w:right w:val="none" w:sz="0" w:space="0" w:color="auto"/>
      </w:divBdr>
    </w:div>
    <w:div w:id="2030713120">
      <w:bodyDiv w:val="1"/>
      <w:marLeft w:val="0"/>
      <w:marRight w:val="0"/>
      <w:marTop w:val="0"/>
      <w:marBottom w:val="0"/>
      <w:divBdr>
        <w:top w:val="none" w:sz="0" w:space="0" w:color="auto"/>
        <w:left w:val="none" w:sz="0" w:space="0" w:color="auto"/>
        <w:bottom w:val="none" w:sz="0" w:space="0" w:color="auto"/>
        <w:right w:val="none" w:sz="0" w:space="0" w:color="auto"/>
      </w:divBdr>
    </w:div>
    <w:div w:id="2031056544">
      <w:bodyDiv w:val="1"/>
      <w:marLeft w:val="0"/>
      <w:marRight w:val="0"/>
      <w:marTop w:val="0"/>
      <w:marBottom w:val="0"/>
      <w:divBdr>
        <w:top w:val="none" w:sz="0" w:space="0" w:color="auto"/>
        <w:left w:val="none" w:sz="0" w:space="0" w:color="auto"/>
        <w:bottom w:val="none" w:sz="0" w:space="0" w:color="auto"/>
        <w:right w:val="none" w:sz="0" w:space="0" w:color="auto"/>
      </w:divBdr>
    </w:div>
    <w:div w:id="2031375903">
      <w:bodyDiv w:val="1"/>
      <w:marLeft w:val="0"/>
      <w:marRight w:val="0"/>
      <w:marTop w:val="0"/>
      <w:marBottom w:val="0"/>
      <w:divBdr>
        <w:top w:val="none" w:sz="0" w:space="0" w:color="auto"/>
        <w:left w:val="none" w:sz="0" w:space="0" w:color="auto"/>
        <w:bottom w:val="none" w:sz="0" w:space="0" w:color="auto"/>
        <w:right w:val="none" w:sz="0" w:space="0" w:color="auto"/>
      </w:divBdr>
    </w:div>
    <w:div w:id="2032099664">
      <w:bodyDiv w:val="1"/>
      <w:marLeft w:val="0"/>
      <w:marRight w:val="0"/>
      <w:marTop w:val="0"/>
      <w:marBottom w:val="0"/>
      <w:divBdr>
        <w:top w:val="none" w:sz="0" w:space="0" w:color="auto"/>
        <w:left w:val="none" w:sz="0" w:space="0" w:color="auto"/>
        <w:bottom w:val="none" w:sz="0" w:space="0" w:color="auto"/>
        <w:right w:val="none" w:sz="0" w:space="0" w:color="auto"/>
      </w:divBdr>
    </w:div>
    <w:div w:id="2032876078">
      <w:bodyDiv w:val="1"/>
      <w:marLeft w:val="0"/>
      <w:marRight w:val="0"/>
      <w:marTop w:val="0"/>
      <w:marBottom w:val="0"/>
      <w:divBdr>
        <w:top w:val="none" w:sz="0" w:space="0" w:color="auto"/>
        <w:left w:val="none" w:sz="0" w:space="0" w:color="auto"/>
        <w:bottom w:val="none" w:sz="0" w:space="0" w:color="auto"/>
        <w:right w:val="none" w:sz="0" w:space="0" w:color="auto"/>
      </w:divBdr>
    </w:div>
    <w:div w:id="2034257860">
      <w:bodyDiv w:val="1"/>
      <w:marLeft w:val="0"/>
      <w:marRight w:val="0"/>
      <w:marTop w:val="0"/>
      <w:marBottom w:val="0"/>
      <w:divBdr>
        <w:top w:val="none" w:sz="0" w:space="0" w:color="auto"/>
        <w:left w:val="none" w:sz="0" w:space="0" w:color="auto"/>
        <w:bottom w:val="none" w:sz="0" w:space="0" w:color="auto"/>
        <w:right w:val="none" w:sz="0" w:space="0" w:color="auto"/>
      </w:divBdr>
    </w:div>
    <w:div w:id="2034766083">
      <w:bodyDiv w:val="1"/>
      <w:marLeft w:val="0"/>
      <w:marRight w:val="0"/>
      <w:marTop w:val="0"/>
      <w:marBottom w:val="0"/>
      <w:divBdr>
        <w:top w:val="none" w:sz="0" w:space="0" w:color="auto"/>
        <w:left w:val="none" w:sz="0" w:space="0" w:color="auto"/>
        <w:bottom w:val="none" w:sz="0" w:space="0" w:color="auto"/>
        <w:right w:val="none" w:sz="0" w:space="0" w:color="auto"/>
      </w:divBdr>
    </w:div>
    <w:div w:id="2034839467">
      <w:bodyDiv w:val="1"/>
      <w:marLeft w:val="0"/>
      <w:marRight w:val="0"/>
      <w:marTop w:val="0"/>
      <w:marBottom w:val="0"/>
      <w:divBdr>
        <w:top w:val="none" w:sz="0" w:space="0" w:color="auto"/>
        <w:left w:val="none" w:sz="0" w:space="0" w:color="auto"/>
        <w:bottom w:val="none" w:sz="0" w:space="0" w:color="auto"/>
        <w:right w:val="none" w:sz="0" w:space="0" w:color="auto"/>
      </w:divBdr>
    </w:div>
    <w:div w:id="2036536255">
      <w:bodyDiv w:val="1"/>
      <w:marLeft w:val="0"/>
      <w:marRight w:val="0"/>
      <w:marTop w:val="0"/>
      <w:marBottom w:val="0"/>
      <w:divBdr>
        <w:top w:val="none" w:sz="0" w:space="0" w:color="auto"/>
        <w:left w:val="none" w:sz="0" w:space="0" w:color="auto"/>
        <w:bottom w:val="none" w:sz="0" w:space="0" w:color="auto"/>
        <w:right w:val="none" w:sz="0" w:space="0" w:color="auto"/>
      </w:divBdr>
    </w:div>
    <w:div w:id="2037193814">
      <w:bodyDiv w:val="1"/>
      <w:marLeft w:val="0"/>
      <w:marRight w:val="0"/>
      <w:marTop w:val="0"/>
      <w:marBottom w:val="0"/>
      <w:divBdr>
        <w:top w:val="none" w:sz="0" w:space="0" w:color="auto"/>
        <w:left w:val="none" w:sz="0" w:space="0" w:color="auto"/>
        <w:bottom w:val="none" w:sz="0" w:space="0" w:color="auto"/>
        <w:right w:val="none" w:sz="0" w:space="0" w:color="auto"/>
      </w:divBdr>
    </w:div>
    <w:div w:id="2037651545">
      <w:bodyDiv w:val="1"/>
      <w:marLeft w:val="0"/>
      <w:marRight w:val="0"/>
      <w:marTop w:val="0"/>
      <w:marBottom w:val="0"/>
      <w:divBdr>
        <w:top w:val="none" w:sz="0" w:space="0" w:color="auto"/>
        <w:left w:val="none" w:sz="0" w:space="0" w:color="auto"/>
        <w:bottom w:val="none" w:sz="0" w:space="0" w:color="auto"/>
        <w:right w:val="none" w:sz="0" w:space="0" w:color="auto"/>
      </w:divBdr>
    </w:div>
    <w:div w:id="2038652621">
      <w:bodyDiv w:val="1"/>
      <w:marLeft w:val="0"/>
      <w:marRight w:val="0"/>
      <w:marTop w:val="0"/>
      <w:marBottom w:val="0"/>
      <w:divBdr>
        <w:top w:val="none" w:sz="0" w:space="0" w:color="auto"/>
        <w:left w:val="none" w:sz="0" w:space="0" w:color="auto"/>
        <w:bottom w:val="none" w:sz="0" w:space="0" w:color="auto"/>
        <w:right w:val="none" w:sz="0" w:space="0" w:color="auto"/>
      </w:divBdr>
    </w:div>
    <w:div w:id="2039547392">
      <w:bodyDiv w:val="1"/>
      <w:marLeft w:val="0"/>
      <w:marRight w:val="0"/>
      <w:marTop w:val="0"/>
      <w:marBottom w:val="0"/>
      <w:divBdr>
        <w:top w:val="none" w:sz="0" w:space="0" w:color="auto"/>
        <w:left w:val="none" w:sz="0" w:space="0" w:color="auto"/>
        <w:bottom w:val="none" w:sz="0" w:space="0" w:color="auto"/>
        <w:right w:val="none" w:sz="0" w:space="0" w:color="auto"/>
      </w:divBdr>
    </w:div>
    <w:div w:id="2041739285">
      <w:bodyDiv w:val="1"/>
      <w:marLeft w:val="0"/>
      <w:marRight w:val="0"/>
      <w:marTop w:val="0"/>
      <w:marBottom w:val="0"/>
      <w:divBdr>
        <w:top w:val="none" w:sz="0" w:space="0" w:color="auto"/>
        <w:left w:val="none" w:sz="0" w:space="0" w:color="auto"/>
        <w:bottom w:val="none" w:sz="0" w:space="0" w:color="auto"/>
        <w:right w:val="none" w:sz="0" w:space="0" w:color="auto"/>
      </w:divBdr>
    </w:div>
    <w:div w:id="2042045349">
      <w:bodyDiv w:val="1"/>
      <w:marLeft w:val="0"/>
      <w:marRight w:val="0"/>
      <w:marTop w:val="0"/>
      <w:marBottom w:val="0"/>
      <w:divBdr>
        <w:top w:val="none" w:sz="0" w:space="0" w:color="auto"/>
        <w:left w:val="none" w:sz="0" w:space="0" w:color="auto"/>
        <w:bottom w:val="none" w:sz="0" w:space="0" w:color="auto"/>
        <w:right w:val="none" w:sz="0" w:space="0" w:color="auto"/>
      </w:divBdr>
    </w:div>
    <w:div w:id="2042391139">
      <w:bodyDiv w:val="1"/>
      <w:marLeft w:val="0"/>
      <w:marRight w:val="0"/>
      <w:marTop w:val="0"/>
      <w:marBottom w:val="0"/>
      <w:divBdr>
        <w:top w:val="none" w:sz="0" w:space="0" w:color="auto"/>
        <w:left w:val="none" w:sz="0" w:space="0" w:color="auto"/>
        <w:bottom w:val="none" w:sz="0" w:space="0" w:color="auto"/>
        <w:right w:val="none" w:sz="0" w:space="0" w:color="auto"/>
      </w:divBdr>
    </w:div>
    <w:div w:id="2045209702">
      <w:bodyDiv w:val="1"/>
      <w:marLeft w:val="0"/>
      <w:marRight w:val="0"/>
      <w:marTop w:val="0"/>
      <w:marBottom w:val="0"/>
      <w:divBdr>
        <w:top w:val="none" w:sz="0" w:space="0" w:color="auto"/>
        <w:left w:val="none" w:sz="0" w:space="0" w:color="auto"/>
        <w:bottom w:val="none" w:sz="0" w:space="0" w:color="auto"/>
        <w:right w:val="none" w:sz="0" w:space="0" w:color="auto"/>
      </w:divBdr>
    </w:div>
    <w:div w:id="2047213850">
      <w:bodyDiv w:val="1"/>
      <w:marLeft w:val="0"/>
      <w:marRight w:val="0"/>
      <w:marTop w:val="0"/>
      <w:marBottom w:val="0"/>
      <w:divBdr>
        <w:top w:val="none" w:sz="0" w:space="0" w:color="auto"/>
        <w:left w:val="none" w:sz="0" w:space="0" w:color="auto"/>
        <w:bottom w:val="none" w:sz="0" w:space="0" w:color="auto"/>
        <w:right w:val="none" w:sz="0" w:space="0" w:color="auto"/>
      </w:divBdr>
    </w:div>
    <w:div w:id="2048599955">
      <w:bodyDiv w:val="1"/>
      <w:marLeft w:val="0"/>
      <w:marRight w:val="0"/>
      <w:marTop w:val="0"/>
      <w:marBottom w:val="0"/>
      <w:divBdr>
        <w:top w:val="none" w:sz="0" w:space="0" w:color="auto"/>
        <w:left w:val="none" w:sz="0" w:space="0" w:color="auto"/>
        <w:bottom w:val="none" w:sz="0" w:space="0" w:color="auto"/>
        <w:right w:val="none" w:sz="0" w:space="0" w:color="auto"/>
      </w:divBdr>
    </w:div>
    <w:div w:id="2056655491">
      <w:bodyDiv w:val="1"/>
      <w:marLeft w:val="0"/>
      <w:marRight w:val="0"/>
      <w:marTop w:val="0"/>
      <w:marBottom w:val="0"/>
      <w:divBdr>
        <w:top w:val="none" w:sz="0" w:space="0" w:color="auto"/>
        <w:left w:val="none" w:sz="0" w:space="0" w:color="auto"/>
        <w:bottom w:val="none" w:sz="0" w:space="0" w:color="auto"/>
        <w:right w:val="none" w:sz="0" w:space="0" w:color="auto"/>
      </w:divBdr>
    </w:div>
    <w:div w:id="2056848380">
      <w:bodyDiv w:val="1"/>
      <w:marLeft w:val="0"/>
      <w:marRight w:val="0"/>
      <w:marTop w:val="0"/>
      <w:marBottom w:val="0"/>
      <w:divBdr>
        <w:top w:val="none" w:sz="0" w:space="0" w:color="auto"/>
        <w:left w:val="none" w:sz="0" w:space="0" w:color="auto"/>
        <w:bottom w:val="none" w:sz="0" w:space="0" w:color="auto"/>
        <w:right w:val="none" w:sz="0" w:space="0" w:color="auto"/>
      </w:divBdr>
    </w:div>
    <w:div w:id="2057000967">
      <w:bodyDiv w:val="1"/>
      <w:marLeft w:val="0"/>
      <w:marRight w:val="0"/>
      <w:marTop w:val="0"/>
      <w:marBottom w:val="0"/>
      <w:divBdr>
        <w:top w:val="none" w:sz="0" w:space="0" w:color="auto"/>
        <w:left w:val="none" w:sz="0" w:space="0" w:color="auto"/>
        <w:bottom w:val="none" w:sz="0" w:space="0" w:color="auto"/>
        <w:right w:val="none" w:sz="0" w:space="0" w:color="auto"/>
      </w:divBdr>
    </w:div>
    <w:div w:id="2057973167">
      <w:bodyDiv w:val="1"/>
      <w:marLeft w:val="0"/>
      <w:marRight w:val="0"/>
      <w:marTop w:val="0"/>
      <w:marBottom w:val="0"/>
      <w:divBdr>
        <w:top w:val="none" w:sz="0" w:space="0" w:color="auto"/>
        <w:left w:val="none" w:sz="0" w:space="0" w:color="auto"/>
        <w:bottom w:val="none" w:sz="0" w:space="0" w:color="auto"/>
        <w:right w:val="none" w:sz="0" w:space="0" w:color="auto"/>
      </w:divBdr>
    </w:div>
    <w:div w:id="2059039504">
      <w:bodyDiv w:val="1"/>
      <w:marLeft w:val="0"/>
      <w:marRight w:val="0"/>
      <w:marTop w:val="0"/>
      <w:marBottom w:val="0"/>
      <w:divBdr>
        <w:top w:val="none" w:sz="0" w:space="0" w:color="auto"/>
        <w:left w:val="none" w:sz="0" w:space="0" w:color="auto"/>
        <w:bottom w:val="none" w:sz="0" w:space="0" w:color="auto"/>
        <w:right w:val="none" w:sz="0" w:space="0" w:color="auto"/>
      </w:divBdr>
    </w:div>
    <w:div w:id="2059086351">
      <w:bodyDiv w:val="1"/>
      <w:marLeft w:val="0"/>
      <w:marRight w:val="0"/>
      <w:marTop w:val="0"/>
      <w:marBottom w:val="0"/>
      <w:divBdr>
        <w:top w:val="none" w:sz="0" w:space="0" w:color="auto"/>
        <w:left w:val="none" w:sz="0" w:space="0" w:color="auto"/>
        <w:bottom w:val="none" w:sz="0" w:space="0" w:color="auto"/>
        <w:right w:val="none" w:sz="0" w:space="0" w:color="auto"/>
      </w:divBdr>
    </w:div>
    <w:div w:id="2059695626">
      <w:bodyDiv w:val="1"/>
      <w:marLeft w:val="0"/>
      <w:marRight w:val="0"/>
      <w:marTop w:val="0"/>
      <w:marBottom w:val="0"/>
      <w:divBdr>
        <w:top w:val="none" w:sz="0" w:space="0" w:color="auto"/>
        <w:left w:val="none" w:sz="0" w:space="0" w:color="auto"/>
        <w:bottom w:val="none" w:sz="0" w:space="0" w:color="auto"/>
        <w:right w:val="none" w:sz="0" w:space="0" w:color="auto"/>
      </w:divBdr>
    </w:div>
    <w:div w:id="2061395228">
      <w:bodyDiv w:val="1"/>
      <w:marLeft w:val="0"/>
      <w:marRight w:val="0"/>
      <w:marTop w:val="0"/>
      <w:marBottom w:val="0"/>
      <w:divBdr>
        <w:top w:val="none" w:sz="0" w:space="0" w:color="auto"/>
        <w:left w:val="none" w:sz="0" w:space="0" w:color="auto"/>
        <w:bottom w:val="none" w:sz="0" w:space="0" w:color="auto"/>
        <w:right w:val="none" w:sz="0" w:space="0" w:color="auto"/>
      </w:divBdr>
    </w:div>
    <w:div w:id="2062483849">
      <w:bodyDiv w:val="1"/>
      <w:marLeft w:val="0"/>
      <w:marRight w:val="0"/>
      <w:marTop w:val="0"/>
      <w:marBottom w:val="0"/>
      <w:divBdr>
        <w:top w:val="none" w:sz="0" w:space="0" w:color="auto"/>
        <w:left w:val="none" w:sz="0" w:space="0" w:color="auto"/>
        <w:bottom w:val="none" w:sz="0" w:space="0" w:color="auto"/>
        <w:right w:val="none" w:sz="0" w:space="0" w:color="auto"/>
      </w:divBdr>
    </w:div>
    <w:div w:id="2063361483">
      <w:bodyDiv w:val="1"/>
      <w:marLeft w:val="0"/>
      <w:marRight w:val="0"/>
      <w:marTop w:val="0"/>
      <w:marBottom w:val="0"/>
      <w:divBdr>
        <w:top w:val="none" w:sz="0" w:space="0" w:color="auto"/>
        <w:left w:val="none" w:sz="0" w:space="0" w:color="auto"/>
        <w:bottom w:val="none" w:sz="0" w:space="0" w:color="auto"/>
        <w:right w:val="none" w:sz="0" w:space="0" w:color="auto"/>
      </w:divBdr>
    </w:div>
    <w:div w:id="2063676754">
      <w:bodyDiv w:val="1"/>
      <w:marLeft w:val="0"/>
      <w:marRight w:val="0"/>
      <w:marTop w:val="0"/>
      <w:marBottom w:val="0"/>
      <w:divBdr>
        <w:top w:val="none" w:sz="0" w:space="0" w:color="auto"/>
        <w:left w:val="none" w:sz="0" w:space="0" w:color="auto"/>
        <w:bottom w:val="none" w:sz="0" w:space="0" w:color="auto"/>
        <w:right w:val="none" w:sz="0" w:space="0" w:color="auto"/>
      </w:divBdr>
    </w:div>
    <w:div w:id="2064256977">
      <w:bodyDiv w:val="1"/>
      <w:marLeft w:val="0"/>
      <w:marRight w:val="0"/>
      <w:marTop w:val="0"/>
      <w:marBottom w:val="0"/>
      <w:divBdr>
        <w:top w:val="none" w:sz="0" w:space="0" w:color="auto"/>
        <w:left w:val="none" w:sz="0" w:space="0" w:color="auto"/>
        <w:bottom w:val="none" w:sz="0" w:space="0" w:color="auto"/>
        <w:right w:val="none" w:sz="0" w:space="0" w:color="auto"/>
      </w:divBdr>
    </w:div>
    <w:div w:id="2068255881">
      <w:bodyDiv w:val="1"/>
      <w:marLeft w:val="0"/>
      <w:marRight w:val="0"/>
      <w:marTop w:val="0"/>
      <w:marBottom w:val="0"/>
      <w:divBdr>
        <w:top w:val="none" w:sz="0" w:space="0" w:color="auto"/>
        <w:left w:val="none" w:sz="0" w:space="0" w:color="auto"/>
        <w:bottom w:val="none" w:sz="0" w:space="0" w:color="auto"/>
        <w:right w:val="none" w:sz="0" w:space="0" w:color="auto"/>
      </w:divBdr>
    </w:div>
    <w:div w:id="2068607724">
      <w:bodyDiv w:val="1"/>
      <w:marLeft w:val="0"/>
      <w:marRight w:val="0"/>
      <w:marTop w:val="0"/>
      <w:marBottom w:val="0"/>
      <w:divBdr>
        <w:top w:val="none" w:sz="0" w:space="0" w:color="auto"/>
        <w:left w:val="none" w:sz="0" w:space="0" w:color="auto"/>
        <w:bottom w:val="none" w:sz="0" w:space="0" w:color="auto"/>
        <w:right w:val="none" w:sz="0" w:space="0" w:color="auto"/>
      </w:divBdr>
    </w:div>
    <w:div w:id="2069306965">
      <w:bodyDiv w:val="1"/>
      <w:marLeft w:val="0"/>
      <w:marRight w:val="0"/>
      <w:marTop w:val="0"/>
      <w:marBottom w:val="0"/>
      <w:divBdr>
        <w:top w:val="none" w:sz="0" w:space="0" w:color="auto"/>
        <w:left w:val="none" w:sz="0" w:space="0" w:color="auto"/>
        <w:bottom w:val="none" w:sz="0" w:space="0" w:color="auto"/>
        <w:right w:val="none" w:sz="0" w:space="0" w:color="auto"/>
      </w:divBdr>
    </w:div>
    <w:div w:id="2070296654">
      <w:bodyDiv w:val="1"/>
      <w:marLeft w:val="0"/>
      <w:marRight w:val="0"/>
      <w:marTop w:val="0"/>
      <w:marBottom w:val="0"/>
      <w:divBdr>
        <w:top w:val="none" w:sz="0" w:space="0" w:color="auto"/>
        <w:left w:val="none" w:sz="0" w:space="0" w:color="auto"/>
        <w:bottom w:val="none" w:sz="0" w:space="0" w:color="auto"/>
        <w:right w:val="none" w:sz="0" w:space="0" w:color="auto"/>
      </w:divBdr>
    </w:div>
    <w:div w:id="2070688822">
      <w:bodyDiv w:val="1"/>
      <w:marLeft w:val="0"/>
      <w:marRight w:val="0"/>
      <w:marTop w:val="0"/>
      <w:marBottom w:val="0"/>
      <w:divBdr>
        <w:top w:val="none" w:sz="0" w:space="0" w:color="auto"/>
        <w:left w:val="none" w:sz="0" w:space="0" w:color="auto"/>
        <w:bottom w:val="none" w:sz="0" w:space="0" w:color="auto"/>
        <w:right w:val="none" w:sz="0" w:space="0" w:color="auto"/>
      </w:divBdr>
    </w:div>
    <w:div w:id="2071541085">
      <w:bodyDiv w:val="1"/>
      <w:marLeft w:val="0"/>
      <w:marRight w:val="0"/>
      <w:marTop w:val="0"/>
      <w:marBottom w:val="0"/>
      <w:divBdr>
        <w:top w:val="none" w:sz="0" w:space="0" w:color="auto"/>
        <w:left w:val="none" w:sz="0" w:space="0" w:color="auto"/>
        <w:bottom w:val="none" w:sz="0" w:space="0" w:color="auto"/>
        <w:right w:val="none" w:sz="0" w:space="0" w:color="auto"/>
      </w:divBdr>
    </w:div>
    <w:div w:id="2071727337">
      <w:bodyDiv w:val="1"/>
      <w:marLeft w:val="0"/>
      <w:marRight w:val="0"/>
      <w:marTop w:val="0"/>
      <w:marBottom w:val="0"/>
      <w:divBdr>
        <w:top w:val="none" w:sz="0" w:space="0" w:color="auto"/>
        <w:left w:val="none" w:sz="0" w:space="0" w:color="auto"/>
        <w:bottom w:val="none" w:sz="0" w:space="0" w:color="auto"/>
        <w:right w:val="none" w:sz="0" w:space="0" w:color="auto"/>
      </w:divBdr>
    </w:div>
    <w:div w:id="2071997993">
      <w:bodyDiv w:val="1"/>
      <w:marLeft w:val="0"/>
      <w:marRight w:val="0"/>
      <w:marTop w:val="0"/>
      <w:marBottom w:val="0"/>
      <w:divBdr>
        <w:top w:val="none" w:sz="0" w:space="0" w:color="auto"/>
        <w:left w:val="none" w:sz="0" w:space="0" w:color="auto"/>
        <w:bottom w:val="none" w:sz="0" w:space="0" w:color="auto"/>
        <w:right w:val="none" w:sz="0" w:space="0" w:color="auto"/>
      </w:divBdr>
    </w:div>
    <w:div w:id="2072463866">
      <w:bodyDiv w:val="1"/>
      <w:marLeft w:val="0"/>
      <w:marRight w:val="0"/>
      <w:marTop w:val="0"/>
      <w:marBottom w:val="0"/>
      <w:divBdr>
        <w:top w:val="none" w:sz="0" w:space="0" w:color="auto"/>
        <w:left w:val="none" w:sz="0" w:space="0" w:color="auto"/>
        <w:bottom w:val="none" w:sz="0" w:space="0" w:color="auto"/>
        <w:right w:val="none" w:sz="0" w:space="0" w:color="auto"/>
      </w:divBdr>
    </w:div>
    <w:div w:id="2073575960">
      <w:bodyDiv w:val="1"/>
      <w:marLeft w:val="0"/>
      <w:marRight w:val="0"/>
      <w:marTop w:val="0"/>
      <w:marBottom w:val="0"/>
      <w:divBdr>
        <w:top w:val="none" w:sz="0" w:space="0" w:color="auto"/>
        <w:left w:val="none" w:sz="0" w:space="0" w:color="auto"/>
        <w:bottom w:val="none" w:sz="0" w:space="0" w:color="auto"/>
        <w:right w:val="none" w:sz="0" w:space="0" w:color="auto"/>
      </w:divBdr>
    </w:div>
    <w:div w:id="2075348600">
      <w:bodyDiv w:val="1"/>
      <w:marLeft w:val="0"/>
      <w:marRight w:val="0"/>
      <w:marTop w:val="0"/>
      <w:marBottom w:val="0"/>
      <w:divBdr>
        <w:top w:val="none" w:sz="0" w:space="0" w:color="auto"/>
        <w:left w:val="none" w:sz="0" w:space="0" w:color="auto"/>
        <w:bottom w:val="none" w:sz="0" w:space="0" w:color="auto"/>
        <w:right w:val="none" w:sz="0" w:space="0" w:color="auto"/>
      </w:divBdr>
    </w:div>
    <w:div w:id="2077387870">
      <w:bodyDiv w:val="1"/>
      <w:marLeft w:val="0"/>
      <w:marRight w:val="0"/>
      <w:marTop w:val="0"/>
      <w:marBottom w:val="0"/>
      <w:divBdr>
        <w:top w:val="none" w:sz="0" w:space="0" w:color="auto"/>
        <w:left w:val="none" w:sz="0" w:space="0" w:color="auto"/>
        <w:bottom w:val="none" w:sz="0" w:space="0" w:color="auto"/>
        <w:right w:val="none" w:sz="0" w:space="0" w:color="auto"/>
      </w:divBdr>
    </w:div>
    <w:div w:id="2077776241">
      <w:bodyDiv w:val="1"/>
      <w:marLeft w:val="0"/>
      <w:marRight w:val="0"/>
      <w:marTop w:val="0"/>
      <w:marBottom w:val="0"/>
      <w:divBdr>
        <w:top w:val="none" w:sz="0" w:space="0" w:color="auto"/>
        <w:left w:val="none" w:sz="0" w:space="0" w:color="auto"/>
        <w:bottom w:val="none" w:sz="0" w:space="0" w:color="auto"/>
        <w:right w:val="none" w:sz="0" w:space="0" w:color="auto"/>
      </w:divBdr>
    </w:div>
    <w:div w:id="2077781753">
      <w:bodyDiv w:val="1"/>
      <w:marLeft w:val="0"/>
      <w:marRight w:val="0"/>
      <w:marTop w:val="0"/>
      <w:marBottom w:val="0"/>
      <w:divBdr>
        <w:top w:val="none" w:sz="0" w:space="0" w:color="auto"/>
        <w:left w:val="none" w:sz="0" w:space="0" w:color="auto"/>
        <w:bottom w:val="none" w:sz="0" w:space="0" w:color="auto"/>
        <w:right w:val="none" w:sz="0" w:space="0" w:color="auto"/>
      </w:divBdr>
    </w:div>
    <w:div w:id="2077823069">
      <w:bodyDiv w:val="1"/>
      <w:marLeft w:val="0"/>
      <w:marRight w:val="0"/>
      <w:marTop w:val="0"/>
      <w:marBottom w:val="0"/>
      <w:divBdr>
        <w:top w:val="none" w:sz="0" w:space="0" w:color="auto"/>
        <w:left w:val="none" w:sz="0" w:space="0" w:color="auto"/>
        <w:bottom w:val="none" w:sz="0" w:space="0" w:color="auto"/>
        <w:right w:val="none" w:sz="0" w:space="0" w:color="auto"/>
      </w:divBdr>
    </w:div>
    <w:div w:id="2079933239">
      <w:bodyDiv w:val="1"/>
      <w:marLeft w:val="0"/>
      <w:marRight w:val="0"/>
      <w:marTop w:val="0"/>
      <w:marBottom w:val="0"/>
      <w:divBdr>
        <w:top w:val="none" w:sz="0" w:space="0" w:color="auto"/>
        <w:left w:val="none" w:sz="0" w:space="0" w:color="auto"/>
        <w:bottom w:val="none" w:sz="0" w:space="0" w:color="auto"/>
        <w:right w:val="none" w:sz="0" w:space="0" w:color="auto"/>
      </w:divBdr>
    </w:div>
    <w:div w:id="2083260349">
      <w:bodyDiv w:val="1"/>
      <w:marLeft w:val="0"/>
      <w:marRight w:val="0"/>
      <w:marTop w:val="0"/>
      <w:marBottom w:val="0"/>
      <w:divBdr>
        <w:top w:val="none" w:sz="0" w:space="0" w:color="auto"/>
        <w:left w:val="none" w:sz="0" w:space="0" w:color="auto"/>
        <w:bottom w:val="none" w:sz="0" w:space="0" w:color="auto"/>
        <w:right w:val="none" w:sz="0" w:space="0" w:color="auto"/>
      </w:divBdr>
    </w:div>
    <w:div w:id="2084445418">
      <w:bodyDiv w:val="1"/>
      <w:marLeft w:val="0"/>
      <w:marRight w:val="0"/>
      <w:marTop w:val="0"/>
      <w:marBottom w:val="0"/>
      <w:divBdr>
        <w:top w:val="none" w:sz="0" w:space="0" w:color="auto"/>
        <w:left w:val="none" w:sz="0" w:space="0" w:color="auto"/>
        <w:bottom w:val="none" w:sz="0" w:space="0" w:color="auto"/>
        <w:right w:val="none" w:sz="0" w:space="0" w:color="auto"/>
      </w:divBdr>
    </w:div>
    <w:div w:id="2085712676">
      <w:bodyDiv w:val="1"/>
      <w:marLeft w:val="0"/>
      <w:marRight w:val="0"/>
      <w:marTop w:val="0"/>
      <w:marBottom w:val="0"/>
      <w:divBdr>
        <w:top w:val="none" w:sz="0" w:space="0" w:color="auto"/>
        <w:left w:val="none" w:sz="0" w:space="0" w:color="auto"/>
        <w:bottom w:val="none" w:sz="0" w:space="0" w:color="auto"/>
        <w:right w:val="none" w:sz="0" w:space="0" w:color="auto"/>
      </w:divBdr>
    </w:div>
    <w:div w:id="2085714456">
      <w:bodyDiv w:val="1"/>
      <w:marLeft w:val="0"/>
      <w:marRight w:val="0"/>
      <w:marTop w:val="0"/>
      <w:marBottom w:val="0"/>
      <w:divBdr>
        <w:top w:val="none" w:sz="0" w:space="0" w:color="auto"/>
        <w:left w:val="none" w:sz="0" w:space="0" w:color="auto"/>
        <w:bottom w:val="none" w:sz="0" w:space="0" w:color="auto"/>
        <w:right w:val="none" w:sz="0" w:space="0" w:color="auto"/>
      </w:divBdr>
    </w:div>
    <w:div w:id="2087916518">
      <w:bodyDiv w:val="1"/>
      <w:marLeft w:val="0"/>
      <w:marRight w:val="0"/>
      <w:marTop w:val="0"/>
      <w:marBottom w:val="0"/>
      <w:divBdr>
        <w:top w:val="none" w:sz="0" w:space="0" w:color="auto"/>
        <w:left w:val="none" w:sz="0" w:space="0" w:color="auto"/>
        <w:bottom w:val="none" w:sz="0" w:space="0" w:color="auto"/>
        <w:right w:val="none" w:sz="0" w:space="0" w:color="auto"/>
      </w:divBdr>
    </w:div>
    <w:div w:id="2092041141">
      <w:bodyDiv w:val="1"/>
      <w:marLeft w:val="0"/>
      <w:marRight w:val="0"/>
      <w:marTop w:val="0"/>
      <w:marBottom w:val="0"/>
      <w:divBdr>
        <w:top w:val="none" w:sz="0" w:space="0" w:color="auto"/>
        <w:left w:val="none" w:sz="0" w:space="0" w:color="auto"/>
        <w:bottom w:val="none" w:sz="0" w:space="0" w:color="auto"/>
        <w:right w:val="none" w:sz="0" w:space="0" w:color="auto"/>
      </w:divBdr>
    </w:div>
    <w:div w:id="2099321858">
      <w:bodyDiv w:val="1"/>
      <w:marLeft w:val="0"/>
      <w:marRight w:val="0"/>
      <w:marTop w:val="0"/>
      <w:marBottom w:val="0"/>
      <w:divBdr>
        <w:top w:val="none" w:sz="0" w:space="0" w:color="auto"/>
        <w:left w:val="none" w:sz="0" w:space="0" w:color="auto"/>
        <w:bottom w:val="none" w:sz="0" w:space="0" w:color="auto"/>
        <w:right w:val="none" w:sz="0" w:space="0" w:color="auto"/>
      </w:divBdr>
    </w:div>
    <w:div w:id="2103256410">
      <w:bodyDiv w:val="1"/>
      <w:marLeft w:val="0"/>
      <w:marRight w:val="0"/>
      <w:marTop w:val="0"/>
      <w:marBottom w:val="0"/>
      <w:divBdr>
        <w:top w:val="none" w:sz="0" w:space="0" w:color="auto"/>
        <w:left w:val="none" w:sz="0" w:space="0" w:color="auto"/>
        <w:bottom w:val="none" w:sz="0" w:space="0" w:color="auto"/>
        <w:right w:val="none" w:sz="0" w:space="0" w:color="auto"/>
      </w:divBdr>
    </w:div>
    <w:div w:id="2104181948">
      <w:bodyDiv w:val="1"/>
      <w:marLeft w:val="0"/>
      <w:marRight w:val="0"/>
      <w:marTop w:val="0"/>
      <w:marBottom w:val="0"/>
      <w:divBdr>
        <w:top w:val="none" w:sz="0" w:space="0" w:color="auto"/>
        <w:left w:val="none" w:sz="0" w:space="0" w:color="auto"/>
        <w:bottom w:val="none" w:sz="0" w:space="0" w:color="auto"/>
        <w:right w:val="none" w:sz="0" w:space="0" w:color="auto"/>
      </w:divBdr>
    </w:div>
    <w:div w:id="2105150113">
      <w:bodyDiv w:val="1"/>
      <w:marLeft w:val="0"/>
      <w:marRight w:val="0"/>
      <w:marTop w:val="0"/>
      <w:marBottom w:val="0"/>
      <w:divBdr>
        <w:top w:val="none" w:sz="0" w:space="0" w:color="auto"/>
        <w:left w:val="none" w:sz="0" w:space="0" w:color="auto"/>
        <w:bottom w:val="none" w:sz="0" w:space="0" w:color="auto"/>
        <w:right w:val="none" w:sz="0" w:space="0" w:color="auto"/>
      </w:divBdr>
    </w:div>
    <w:div w:id="2105683707">
      <w:bodyDiv w:val="1"/>
      <w:marLeft w:val="0"/>
      <w:marRight w:val="0"/>
      <w:marTop w:val="0"/>
      <w:marBottom w:val="0"/>
      <w:divBdr>
        <w:top w:val="none" w:sz="0" w:space="0" w:color="auto"/>
        <w:left w:val="none" w:sz="0" w:space="0" w:color="auto"/>
        <w:bottom w:val="none" w:sz="0" w:space="0" w:color="auto"/>
        <w:right w:val="none" w:sz="0" w:space="0" w:color="auto"/>
      </w:divBdr>
    </w:div>
    <w:div w:id="2105685210">
      <w:bodyDiv w:val="1"/>
      <w:marLeft w:val="0"/>
      <w:marRight w:val="0"/>
      <w:marTop w:val="0"/>
      <w:marBottom w:val="0"/>
      <w:divBdr>
        <w:top w:val="none" w:sz="0" w:space="0" w:color="auto"/>
        <w:left w:val="none" w:sz="0" w:space="0" w:color="auto"/>
        <w:bottom w:val="none" w:sz="0" w:space="0" w:color="auto"/>
        <w:right w:val="none" w:sz="0" w:space="0" w:color="auto"/>
      </w:divBdr>
    </w:div>
    <w:div w:id="2107580554">
      <w:bodyDiv w:val="1"/>
      <w:marLeft w:val="0"/>
      <w:marRight w:val="0"/>
      <w:marTop w:val="0"/>
      <w:marBottom w:val="0"/>
      <w:divBdr>
        <w:top w:val="none" w:sz="0" w:space="0" w:color="auto"/>
        <w:left w:val="none" w:sz="0" w:space="0" w:color="auto"/>
        <w:bottom w:val="none" w:sz="0" w:space="0" w:color="auto"/>
        <w:right w:val="none" w:sz="0" w:space="0" w:color="auto"/>
      </w:divBdr>
    </w:div>
    <w:div w:id="2108116112">
      <w:bodyDiv w:val="1"/>
      <w:marLeft w:val="0"/>
      <w:marRight w:val="0"/>
      <w:marTop w:val="0"/>
      <w:marBottom w:val="0"/>
      <w:divBdr>
        <w:top w:val="none" w:sz="0" w:space="0" w:color="auto"/>
        <w:left w:val="none" w:sz="0" w:space="0" w:color="auto"/>
        <w:bottom w:val="none" w:sz="0" w:space="0" w:color="auto"/>
        <w:right w:val="none" w:sz="0" w:space="0" w:color="auto"/>
      </w:divBdr>
    </w:div>
    <w:div w:id="2109084340">
      <w:bodyDiv w:val="1"/>
      <w:marLeft w:val="0"/>
      <w:marRight w:val="0"/>
      <w:marTop w:val="0"/>
      <w:marBottom w:val="0"/>
      <w:divBdr>
        <w:top w:val="none" w:sz="0" w:space="0" w:color="auto"/>
        <w:left w:val="none" w:sz="0" w:space="0" w:color="auto"/>
        <w:bottom w:val="none" w:sz="0" w:space="0" w:color="auto"/>
        <w:right w:val="none" w:sz="0" w:space="0" w:color="auto"/>
      </w:divBdr>
    </w:div>
    <w:div w:id="2110074922">
      <w:bodyDiv w:val="1"/>
      <w:marLeft w:val="0"/>
      <w:marRight w:val="0"/>
      <w:marTop w:val="0"/>
      <w:marBottom w:val="0"/>
      <w:divBdr>
        <w:top w:val="none" w:sz="0" w:space="0" w:color="auto"/>
        <w:left w:val="none" w:sz="0" w:space="0" w:color="auto"/>
        <w:bottom w:val="none" w:sz="0" w:space="0" w:color="auto"/>
        <w:right w:val="none" w:sz="0" w:space="0" w:color="auto"/>
      </w:divBdr>
    </w:div>
    <w:div w:id="2110081415">
      <w:bodyDiv w:val="1"/>
      <w:marLeft w:val="0"/>
      <w:marRight w:val="0"/>
      <w:marTop w:val="0"/>
      <w:marBottom w:val="0"/>
      <w:divBdr>
        <w:top w:val="none" w:sz="0" w:space="0" w:color="auto"/>
        <w:left w:val="none" w:sz="0" w:space="0" w:color="auto"/>
        <w:bottom w:val="none" w:sz="0" w:space="0" w:color="auto"/>
        <w:right w:val="none" w:sz="0" w:space="0" w:color="auto"/>
      </w:divBdr>
    </w:div>
    <w:div w:id="2110655448">
      <w:bodyDiv w:val="1"/>
      <w:marLeft w:val="0"/>
      <w:marRight w:val="0"/>
      <w:marTop w:val="0"/>
      <w:marBottom w:val="0"/>
      <w:divBdr>
        <w:top w:val="none" w:sz="0" w:space="0" w:color="auto"/>
        <w:left w:val="none" w:sz="0" w:space="0" w:color="auto"/>
        <w:bottom w:val="none" w:sz="0" w:space="0" w:color="auto"/>
        <w:right w:val="none" w:sz="0" w:space="0" w:color="auto"/>
      </w:divBdr>
    </w:div>
    <w:div w:id="2113937055">
      <w:bodyDiv w:val="1"/>
      <w:marLeft w:val="0"/>
      <w:marRight w:val="0"/>
      <w:marTop w:val="0"/>
      <w:marBottom w:val="0"/>
      <w:divBdr>
        <w:top w:val="none" w:sz="0" w:space="0" w:color="auto"/>
        <w:left w:val="none" w:sz="0" w:space="0" w:color="auto"/>
        <w:bottom w:val="none" w:sz="0" w:space="0" w:color="auto"/>
        <w:right w:val="none" w:sz="0" w:space="0" w:color="auto"/>
      </w:divBdr>
    </w:div>
    <w:div w:id="2115395950">
      <w:bodyDiv w:val="1"/>
      <w:marLeft w:val="0"/>
      <w:marRight w:val="0"/>
      <w:marTop w:val="0"/>
      <w:marBottom w:val="0"/>
      <w:divBdr>
        <w:top w:val="none" w:sz="0" w:space="0" w:color="auto"/>
        <w:left w:val="none" w:sz="0" w:space="0" w:color="auto"/>
        <w:bottom w:val="none" w:sz="0" w:space="0" w:color="auto"/>
        <w:right w:val="none" w:sz="0" w:space="0" w:color="auto"/>
      </w:divBdr>
      <w:divsChild>
        <w:div w:id="898831855">
          <w:marLeft w:val="0"/>
          <w:marRight w:val="0"/>
          <w:marTop w:val="0"/>
          <w:marBottom w:val="0"/>
          <w:divBdr>
            <w:top w:val="none" w:sz="0" w:space="0" w:color="auto"/>
            <w:left w:val="none" w:sz="0" w:space="0" w:color="auto"/>
            <w:bottom w:val="none" w:sz="0" w:space="0" w:color="auto"/>
            <w:right w:val="none" w:sz="0" w:space="0" w:color="auto"/>
          </w:divBdr>
        </w:div>
      </w:divsChild>
    </w:div>
    <w:div w:id="2115981030">
      <w:bodyDiv w:val="1"/>
      <w:marLeft w:val="0"/>
      <w:marRight w:val="0"/>
      <w:marTop w:val="0"/>
      <w:marBottom w:val="0"/>
      <w:divBdr>
        <w:top w:val="none" w:sz="0" w:space="0" w:color="auto"/>
        <w:left w:val="none" w:sz="0" w:space="0" w:color="auto"/>
        <w:bottom w:val="none" w:sz="0" w:space="0" w:color="auto"/>
        <w:right w:val="none" w:sz="0" w:space="0" w:color="auto"/>
      </w:divBdr>
    </w:div>
    <w:div w:id="2116364481">
      <w:bodyDiv w:val="1"/>
      <w:marLeft w:val="0"/>
      <w:marRight w:val="0"/>
      <w:marTop w:val="0"/>
      <w:marBottom w:val="0"/>
      <w:divBdr>
        <w:top w:val="none" w:sz="0" w:space="0" w:color="auto"/>
        <w:left w:val="none" w:sz="0" w:space="0" w:color="auto"/>
        <w:bottom w:val="none" w:sz="0" w:space="0" w:color="auto"/>
        <w:right w:val="none" w:sz="0" w:space="0" w:color="auto"/>
      </w:divBdr>
    </w:div>
    <w:div w:id="2116749070">
      <w:bodyDiv w:val="1"/>
      <w:marLeft w:val="0"/>
      <w:marRight w:val="0"/>
      <w:marTop w:val="0"/>
      <w:marBottom w:val="0"/>
      <w:divBdr>
        <w:top w:val="none" w:sz="0" w:space="0" w:color="auto"/>
        <w:left w:val="none" w:sz="0" w:space="0" w:color="auto"/>
        <w:bottom w:val="none" w:sz="0" w:space="0" w:color="auto"/>
        <w:right w:val="none" w:sz="0" w:space="0" w:color="auto"/>
      </w:divBdr>
    </w:div>
    <w:div w:id="2117822373">
      <w:bodyDiv w:val="1"/>
      <w:marLeft w:val="0"/>
      <w:marRight w:val="0"/>
      <w:marTop w:val="0"/>
      <w:marBottom w:val="0"/>
      <w:divBdr>
        <w:top w:val="none" w:sz="0" w:space="0" w:color="auto"/>
        <w:left w:val="none" w:sz="0" w:space="0" w:color="auto"/>
        <w:bottom w:val="none" w:sz="0" w:space="0" w:color="auto"/>
        <w:right w:val="none" w:sz="0" w:space="0" w:color="auto"/>
      </w:divBdr>
    </w:div>
    <w:div w:id="2120680632">
      <w:bodyDiv w:val="1"/>
      <w:marLeft w:val="0"/>
      <w:marRight w:val="0"/>
      <w:marTop w:val="0"/>
      <w:marBottom w:val="0"/>
      <w:divBdr>
        <w:top w:val="none" w:sz="0" w:space="0" w:color="auto"/>
        <w:left w:val="none" w:sz="0" w:space="0" w:color="auto"/>
        <w:bottom w:val="none" w:sz="0" w:space="0" w:color="auto"/>
        <w:right w:val="none" w:sz="0" w:space="0" w:color="auto"/>
      </w:divBdr>
    </w:div>
    <w:div w:id="2121485650">
      <w:bodyDiv w:val="1"/>
      <w:marLeft w:val="0"/>
      <w:marRight w:val="0"/>
      <w:marTop w:val="0"/>
      <w:marBottom w:val="0"/>
      <w:divBdr>
        <w:top w:val="none" w:sz="0" w:space="0" w:color="auto"/>
        <w:left w:val="none" w:sz="0" w:space="0" w:color="auto"/>
        <w:bottom w:val="none" w:sz="0" w:space="0" w:color="auto"/>
        <w:right w:val="none" w:sz="0" w:space="0" w:color="auto"/>
      </w:divBdr>
    </w:div>
    <w:div w:id="2124379142">
      <w:bodyDiv w:val="1"/>
      <w:marLeft w:val="0"/>
      <w:marRight w:val="0"/>
      <w:marTop w:val="0"/>
      <w:marBottom w:val="0"/>
      <w:divBdr>
        <w:top w:val="none" w:sz="0" w:space="0" w:color="auto"/>
        <w:left w:val="none" w:sz="0" w:space="0" w:color="auto"/>
        <w:bottom w:val="none" w:sz="0" w:space="0" w:color="auto"/>
        <w:right w:val="none" w:sz="0" w:space="0" w:color="auto"/>
      </w:divBdr>
    </w:div>
    <w:div w:id="2124766862">
      <w:bodyDiv w:val="1"/>
      <w:marLeft w:val="0"/>
      <w:marRight w:val="0"/>
      <w:marTop w:val="0"/>
      <w:marBottom w:val="0"/>
      <w:divBdr>
        <w:top w:val="none" w:sz="0" w:space="0" w:color="auto"/>
        <w:left w:val="none" w:sz="0" w:space="0" w:color="auto"/>
        <w:bottom w:val="none" w:sz="0" w:space="0" w:color="auto"/>
        <w:right w:val="none" w:sz="0" w:space="0" w:color="auto"/>
      </w:divBdr>
    </w:div>
    <w:div w:id="2125734847">
      <w:bodyDiv w:val="1"/>
      <w:marLeft w:val="0"/>
      <w:marRight w:val="0"/>
      <w:marTop w:val="0"/>
      <w:marBottom w:val="0"/>
      <w:divBdr>
        <w:top w:val="none" w:sz="0" w:space="0" w:color="auto"/>
        <w:left w:val="none" w:sz="0" w:space="0" w:color="auto"/>
        <w:bottom w:val="none" w:sz="0" w:space="0" w:color="auto"/>
        <w:right w:val="none" w:sz="0" w:space="0" w:color="auto"/>
      </w:divBdr>
    </w:div>
    <w:div w:id="2126581599">
      <w:bodyDiv w:val="1"/>
      <w:marLeft w:val="0"/>
      <w:marRight w:val="0"/>
      <w:marTop w:val="0"/>
      <w:marBottom w:val="0"/>
      <w:divBdr>
        <w:top w:val="none" w:sz="0" w:space="0" w:color="auto"/>
        <w:left w:val="none" w:sz="0" w:space="0" w:color="auto"/>
        <w:bottom w:val="none" w:sz="0" w:space="0" w:color="auto"/>
        <w:right w:val="none" w:sz="0" w:space="0" w:color="auto"/>
      </w:divBdr>
    </w:div>
    <w:div w:id="2128229912">
      <w:bodyDiv w:val="1"/>
      <w:marLeft w:val="0"/>
      <w:marRight w:val="0"/>
      <w:marTop w:val="0"/>
      <w:marBottom w:val="0"/>
      <w:divBdr>
        <w:top w:val="none" w:sz="0" w:space="0" w:color="auto"/>
        <w:left w:val="none" w:sz="0" w:space="0" w:color="auto"/>
        <w:bottom w:val="none" w:sz="0" w:space="0" w:color="auto"/>
        <w:right w:val="none" w:sz="0" w:space="0" w:color="auto"/>
      </w:divBdr>
    </w:div>
    <w:div w:id="2128814433">
      <w:bodyDiv w:val="1"/>
      <w:marLeft w:val="0"/>
      <w:marRight w:val="0"/>
      <w:marTop w:val="0"/>
      <w:marBottom w:val="0"/>
      <w:divBdr>
        <w:top w:val="none" w:sz="0" w:space="0" w:color="auto"/>
        <w:left w:val="none" w:sz="0" w:space="0" w:color="auto"/>
        <w:bottom w:val="none" w:sz="0" w:space="0" w:color="auto"/>
        <w:right w:val="none" w:sz="0" w:space="0" w:color="auto"/>
      </w:divBdr>
    </w:div>
    <w:div w:id="2132091376">
      <w:bodyDiv w:val="1"/>
      <w:marLeft w:val="0"/>
      <w:marRight w:val="0"/>
      <w:marTop w:val="0"/>
      <w:marBottom w:val="0"/>
      <w:divBdr>
        <w:top w:val="none" w:sz="0" w:space="0" w:color="auto"/>
        <w:left w:val="none" w:sz="0" w:space="0" w:color="auto"/>
        <w:bottom w:val="none" w:sz="0" w:space="0" w:color="auto"/>
        <w:right w:val="none" w:sz="0" w:space="0" w:color="auto"/>
      </w:divBdr>
    </w:div>
    <w:div w:id="2132287898">
      <w:bodyDiv w:val="1"/>
      <w:marLeft w:val="0"/>
      <w:marRight w:val="0"/>
      <w:marTop w:val="0"/>
      <w:marBottom w:val="0"/>
      <w:divBdr>
        <w:top w:val="none" w:sz="0" w:space="0" w:color="auto"/>
        <w:left w:val="none" w:sz="0" w:space="0" w:color="auto"/>
        <w:bottom w:val="none" w:sz="0" w:space="0" w:color="auto"/>
        <w:right w:val="none" w:sz="0" w:space="0" w:color="auto"/>
      </w:divBdr>
    </w:div>
    <w:div w:id="2133136025">
      <w:bodyDiv w:val="1"/>
      <w:marLeft w:val="0"/>
      <w:marRight w:val="0"/>
      <w:marTop w:val="0"/>
      <w:marBottom w:val="0"/>
      <w:divBdr>
        <w:top w:val="none" w:sz="0" w:space="0" w:color="auto"/>
        <w:left w:val="none" w:sz="0" w:space="0" w:color="auto"/>
        <w:bottom w:val="none" w:sz="0" w:space="0" w:color="auto"/>
        <w:right w:val="none" w:sz="0" w:space="0" w:color="auto"/>
      </w:divBdr>
    </w:div>
    <w:div w:id="2134056295">
      <w:bodyDiv w:val="1"/>
      <w:marLeft w:val="0"/>
      <w:marRight w:val="0"/>
      <w:marTop w:val="0"/>
      <w:marBottom w:val="0"/>
      <w:divBdr>
        <w:top w:val="none" w:sz="0" w:space="0" w:color="auto"/>
        <w:left w:val="none" w:sz="0" w:space="0" w:color="auto"/>
        <w:bottom w:val="none" w:sz="0" w:space="0" w:color="auto"/>
        <w:right w:val="none" w:sz="0" w:space="0" w:color="auto"/>
      </w:divBdr>
    </w:div>
    <w:div w:id="2135562003">
      <w:bodyDiv w:val="1"/>
      <w:marLeft w:val="0"/>
      <w:marRight w:val="0"/>
      <w:marTop w:val="0"/>
      <w:marBottom w:val="0"/>
      <w:divBdr>
        <w:top w:val="none" w:sz="0" w:space="0" w:color="auto"/>
        <w:left w:val="none" w:sz="0" w:space="0" w:color="auto"/>
        <w:bottom w:val="none" w:sz="0" w:space="0" w:color="auto"/>
        <w:right w:val="none" w:sz="0" w:space="0" w:color="auto"/>
      </w:divBdr>
    </w:div>
    <w:div w:id="2135636832">
      <w:bodyDiv w:val="1"/>
      <w:marLeft w:val="0"/>
      <w:marRight w:val="0"/>
      <w:marTop w:val="0"/>
      <w:marBottom w:val="0"/>
      <w:divBdr>
        <w:top w:val="none" w:sz="0" w:space="0" w:color="auto"/>
        <w:left w:val="none" w:sz="0" w:space="0" w:color="auto"/>
        <w:bottom w:val="none" w:sz="0" w:space="0" w:color="auto"/>
        <w:right w:val="none" w:sz="0" w:space="0" w:color="auto"/>
      </w:divBdr>
    </w:div>
    <w:div w:id="2138447985">
      <w:bodyDiv w:val="1"/>
      <w:marLeft w:val="0"/>
      <w:marRight w:val="0"/>
      <w:marTop w:val="0"/>
      <w:marBottom w:val="0"/>
      <w:divBdr>
        <w:top w:val="none" w:sz="0" w:space="0" w:color="auto"/>
        <w:left w:val="none" w:sz="0" w:space="0" w:color="auto"/>
        <w:bottom w:val="none" w:sz="0" w:space="0" w:color="auto"/>
        <w:right w:val="none" w:sz="0" w:space="0" w:color="auto"/>
      </w:divBdr>
    </w:div>
    <w:div w:id="2138642310">
      <w:bodyDiv w:val="1"/>
      <w:marLeft w:val="0"/>
      <w:marRight w:val="0"/>
      <w:marTop w:val="0"/>
      <w:marBottom w:val="0"/>
      <w:divBdr>
        <w:top w:val="none" w:sz="0" w:space="0" w:color="auto"/>
        <w:left w:val="none" w:sz="0" w:space="0" w:color="auto"/>
        <w:bottom w:val="none" w:sz="0" w:space="0" w:color="auto"/>
        <w:right w:val="none" w:sz="0" w:space="0" w:color="auto"/>
      </w:divBdr>
    </w:div>
    <w:div w:id="2140106401">
      <w:bodyDiv w:val="1"/>
      <w:marLeft w:val="0"/>
      <w:marRight w:val="0"/>
      <w:marTop w:val="0"/>
      <w:marBottom w:val="0"/>
      <w:divBdr>
        <w:top w:val="none" w:sz="0" w:space="0" w:color="auto"/>
        <w:left w:val="none" w:sz="0" w:space="0" w:color="auto"/>
        <w:bottom w:val="none" w:sz="0" w:space="0" w:color="auto"/>
        <w:right w:val="none" w:sz="0" w:space="0" w:color="auto"/>
      </w:divBdr>
    </w:div>
    <w:div w:id="2142379284">
      <w:bodyDiv w:val="1"/>
      <w:marLeft w:val="0"/>
      <w:marRight w:val="0"/>
      <w:marTop w:val="0"/>
      <w:marBottom w:val="0"/>
      <w:divBdr>
        <w:top w:val="none" w:sz="0" w:space="0" w:color="auto"/>
        <w:left w:val="none" w:sz="0" w:space="0" w:color="auto"/>
        <w:bottom w:val="none" w:sz="0" w:space="0" w:color="auto"/>
        <w:right w:val="none" w:sz="0" w:space="0" w:color="auto"/>
      </w:divBdr>
    </w:div>
    <w:div w:id="2142721794">
      <w:bodyDiv w:val="1"/>
      <w:marLeft w:val="0"/>
      <w:marRight w:val="0"/>
      <w:marTop w:val="0"/>
      <w:marBottom w:val="0"/>
      <w:divBdr>
        <w:top w:val="none" w:sz="0" w:space="0" w:color="auto"/>
        <w:left w:val="none" w:sz="0" w:space="0" w:color="auto"/>
        <w:bottom w:val="none" w:sz="0" w:space="0" w:color="auto"/>
        <w:right w:val="none" w:sz="0" w:space="0" w:color="auto"/>
      </w:divBdr>
    </w:div>
    <w:div w:id="2142797113">
      <w:bodyDiv w:val="1"/>
      <w:marLeft w:val="0"/>
      <w:marRight w:val="0"/>
      <w:marTop w:val="0"/>
      <w:marBottom w:val="0"/>
      <w:divBdr>
        <w:top w:val="none" w:sz="0" w:space="0" w:color="auto"/>
        <w:left w:val="none" w:sz="0" w:space="0" w:color="auto"/>
        <w:bottom w:val="none" w:sz="0" w:space="0" w:color="auto"/>
        <w:right w:val="none" w:sz="0" w:space="0" w:color="auto"/>
      </w:divBdr>
    </w:div>
    <w:div w:id="2143764716">
      <w:bodyDiv w:val="1"/>
      <w:marLeft w:val="0"/>
      <w:marRight w:val="0"/>
      <w:marTop w:val="0"/>
      <w:marBottom w:val="0"/>
      <w:divBdr>
        <w:top w:val="none" w:sz="0" w:space="0" w:color="auto"/>
        <w:left w:val="none" w:sz="0" w:space="0" w:color="auto"/>
        <w:bottom w:val="none" w:sz="0" w:space="0" w:color="auto"/>
        <w:right w:val="none" w:sz="0" w:space="0" w:color="auto"/>
      </w:divBdr>
    </w:div>
    <w:div w:id="2144499951">
      <w:bodyDiv w:val="1"/>
      <w:marLeft w:val="0"/>
      <w:marRight w:val="0"/>
      <w:marTop w:val="0"/>
      <w:marBottom w:val="0"/>
      <w:divBdr>
        <w:top w:val="none" w:sz="0" w:space="0" w:color="auto"/>
        <w:left w:val="none" w:sz="0" w:space="0" w:color="auto"/>
        <w:bottom w:val="none" w:sz="0" w:space="0" w:color="auto"/>
        <w:right w:val="none" w:sz="0" w:space="0" w:color="auto"/>
      </w:divBdr>
    </w:div>
    <w:div w:id="214519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lectropedia.org/"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oleObject" Target="embeddings/oleObject3.bin"/><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footer" Target="footer1.xml"/><Relationship Id="rId19" Type="http://schemas.openxmlformats.org/officeDocument/2006/relationships/image" Target="media/image5.wmf"/><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wmf"/><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8" Type="http://schemas.openxmlformats.org/officeDocument/2006/relationships/endnotes" Target="endnotes.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jl\Desktop\word&#27169;&#26495;2016080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184B9-94DC-48DC-B70E-8DA7CBAF3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word模板20160806</Template>
  <TotalTime>13</TotalTime>
  <Pages>42</Pages>
  <Words>19046</Words>
  <Characters>10649</Characters>
  <Application>Microsoft Office Word</Application>
  <DocSecurity>0</DocSecurity>
  <Lines>88</Lines>
  <Paragraphs>59</Paragraphs>
  <ScaleCrop>false</ScaleCrop>
  <Company>Microsoft</Company>
  <LinksUpToDate>false</LinksUpToDate>
  <CharactersWithSpaces>29636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中国工商制冷空调行业HCFCs淘汰管理计划</dc:title>
  <dc:creator>L</dc:creator>
  <cp:lastModifiedBy>王嘉</cp:lastModifiedBy>
  <cp:revision>5</cp:revision>
  <cp:lastPrinted>2022-01-23T02:21:00Z</cp:lastPrinted>
  <dcterms:created xsi:type="dcterms:W3CDTF">2024-09-04T02:24:00Z</dcterms:created>
  <dcterms:modified xsi:type="dcterms:W3CDTF">2024-09-25T08:22:00Z</dcterms:modified>
</cp:coreProperties>
</file>