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CCC77A">
      <w:pPr>
        <w:spacing w:line="360" w:lineRule="auto"/>
        <w:jc w:val="center"/>
        <w:rPr>
          <w:rFonts w:ascii="Times New Roman" w:hAnsi="Times New Roman" w:eastAsia="宋体" w:cs="Times New Roman"/>
          <w:b/>
          <w:sz w:val="28"/>
          <w:szCs w:val="28"/>
        </w:rPr>
      </w:pPr>
      <w:r>
        <w:rPr>
          <w:rFonts w:ascii="Times New Roman" w:hAnsi="Times New Roman" w:eastAsia="宋体" w:cs="Times New Roman"/>
          <w:b/>
          <w:sz w:val="28"/>
          <w:szCs w:val="28"/>
        </w:rPr>
        <w:t>202</w:t>
      </w:r>
      <w:r>
        <w:rPr>
          <w:rFonts w:hint="eastAsia" w:ascii="Times New Roman" w:hAnsi="Times New Roman" w:eastAsia="宋体" w:cs="Times New Roman"/>
          <w:b/>
          <w:sz w:val="28"/>
          <w:szCs w:val="28"/>
        </w:rPr>
        <w:t>6</w:t>
      </w:r>
      <w:r>
        <w:rPr>
          <w:rFonts w:ascii="Times New Roman" w:hAnsi="Times New Roman" w:eastAsia="宋体" w:cs="Times New Roman"/>
          <w:b/>
          <w:sz w:val="28"/>
          <w:szCs w:val="28"/>
        </w:rPr>
        <w:t>臭氧气候技术工业圆桌会议</w:t>
      </w:r>
      <w:r>
        <w:rPr>
          <w:rFonts w:hint="eastAsia" w:ascii="Times New Roman" w:hAnsi="Times New Roman" w:eastAsia="宋体" w:cs="Times New Roman"/>
          <w:b/>
          <w:sz w:val="28"/>
          <w:szCs w:val="28"/>
        </w:rPr>
        <w:t>议程</w:t>
      </w:r>
    </w:p>
    <w:p w14:paraId="5D9C6A10">
      <w:pPr>
        <w:spacing w:line="360" w:lineRule="auto"/>
        <w:jc w:val="center"/>
        <w:rPr>
          <w:rStyle w:val="9"/>
          <w:rFonts w:hint="eastAsia" w:eastAsia="宋体"/>
          <w:b/>
          <w:color w:val="auto"/>
          <w:sz w:val="24"/>
          <w:szCs w:val="24"/>
        </w:rPr>
      </w:pPr>
    </w:p>
    <w:p w14:paraId="1E0D90AE">
      <w:pPr>
        <w:spacing w:line="360" w:lineRule="auto"/>
        <w:rPr>
          <w:rFonts w:ascii="Times New Roman" w:hAnsi="Times New Roman" w:eastAsia="宋体" w:cs="Times New Roman"/>
          <w:b/>
          <w:sz w:val="24"/>
          <w:szCs w:val="24"/>
        </w:rPr>
      </w:pPr>
      <w:r>
        <w:rPr>
          <w:rFonts w:ascii="Times New Roman" w:hAnsi="Times New Roman" w:eastAsia="宋体" w:cs="Times New Roman"/>
          <w:b/>
          <w:sz w:val="24"/>
          <w:szCs w:val="24"/>
        </w:rPr>
        <w:t>时间：202</w:t>
      </w:r>
      <w:r>
        <w:rPr>
          <w:rFonts w:hint="eastAsia" w:ascii="Times New Roman" w:hAnsi="Times New Roman" w:eastAsia="宋体" w:cs="Times New Roman"/>
          <w:b/>
          <w:sz w:val="24"/>
          <w:szCs w:val="24"/>
        </w:rPr>
        <w:t>6</w:t>
      </w:r>
      <w:r>
        <w:rPr>
          <w:rFonts w:ascii="Times New Roman" w:hAnsi="Times New Roman" w:eastAsia="宋体" w:cs="Times New Roman"/>
          <w:b/>
          <w:sz w:val="24"/>
          <w:szCs w:val="24"/>
        </w:rPr>
        <w:t>年4月</w:t>
      </w:r>
      <w:r>
        <w:rPr>
          <w:rFonts w:hint="eastAsia" w:ascii="Times New Roman" w:hAnsi="Times New Roman" w:eastAsia="宋体" w:cs="Times New Roman"/>
          <w:b/>
          <w:sz w:val="24"/>
          <w:szCs w:val="24"/>
        </w:rPr>
        <w:t>8</w:t>
      </w:r>
      <w:r>
        <w:rPr>
          <w:rFonts w:ascii="Times New Roman" w:hAnsi="Times New Roman" w:eastAsia="宋体" w:cs="Times New Roman"/>
          <w:b/>
          <w:sz w:val="24"/>
          <w:szCs w:val="24"/>
        </w:rPr>
        <w:t>日</w:t>
      </w:r>
      <w:r>
        <w:rPr>
          <w:rFonts w:hint="eastAsia" w:ascii="Times New Roman" w:hAnsi="Times New Roman" w:eastAsia="宋体" w:cs="Times New Roman"/>
          <w:b/>
          <w:sz w:val="24"/>
          <w:szCs w:val="24"/>
        </w:rPr>
        <w:t>-9</w:t>
      </w:r>
      <w:r>
        <w:rPr>
          <w:rFonts w:ascii="Times New Roman" w:hAnsi="Times New Roman" w:eastAsia="宋体" w:cs="Times New Roman"/>
          <w:b/>
          <w:sz w:val="24"/>
          <w:szCs w:val="24"/>
        </w:rPr>
        <w:t>日</w:t>
      </w:r>
    </w:p>
    <w:p w14:paraId="09741258">
      <w:pPr>
        <w:spacing w:line="360" w:lineRule="auto"/>
        <w:rPr>
          <w:rFonts w:hint="eastAsia" w:ascii="Times New Roman" w:hAnsi="Times New Roman" w:eastAsia="宋体" w:cs="Times New Roman"/>
          <w:b/>
          <w:sz w:val="24"/>
          <w:szCs w:val="24"/>
        </w:rPr>
      </w:pPr>
      <w:r>
        <w:rPr>
          <w:rFonts w:ascii="Times New Roman" w:hAnsi="Times New Roman" w:eastAsia="宋体" w:cs="Times New Roman"/>
          <w:b/>
          <w:sz w:val="24"/>
          <w:szCs w:val="24"/>
        </w:rPr>
        <w:t>地点：</w:t>
      </w:r>
      <w:r>
        <w:rPr>
          <w:rFonts w:hint="eastAsia" w:ascii="Times New Roman" w:hAnsi="Times New Roman" w:eastAsia="宋体" w:cs="Times New Roman"/>
          <w:b/>
          <w:sz w:val="24"/>
          <w:szCs w:val="24"/>
        </w:rPr>
        <w:t>北京</w:t>
      </w:r>
      <w:r>
        <w:rPr>
          <w:rFonts w:ascii="Calibri" w:hAnsi="Calibri" w:eastAsia="宋体" w:cs="Calibri"/>
          <w:b/>
          <w:sz w:val="24"/>
          <w:szCs w:val="24"/>
        </w:rPr>
        <w:t>▪</w:t>
      </w:r>
      <w:r>
        <w:rPr>
          <w:rFonts w:hint="eastAsia" w:ascii="Times New Roman" w:hAnsi="Times New Roman" w:eastAsia="宋体" w:cs="Times New Roman"/>
          <w:b/>
          <w:sz w:val="24"/>
          <w:szCs w:val="24"/>
        </w:rPr>
        <w:t>首都国际会展中心路演展区（</w:t>
      </w:r>
      <w:r>
        <w:rPr>
          <w:rFonts w:ascii="Times New Roman" w:hAnsi="Times New Roman" w:eastAsia="宋体" w:cs="Times New Roman"/>
          <w:b/>
          <w:sz w:val="24"/>
          <w:szCs w:val="24"/>
        </w:rPr>
        <w:t>A2E63展台</w:t>
      </w:r>
      <w:r>
        <w:rPr>
          <w:rFonts w:hint="eastAsia" w:ascii="Times New Roman" w:hAnsi="Times New Roman" w:eastAsia="宋体" w:cs="Times New Roman"/>
          <w:b/>
          <w:sz w:val="24"/>
          <w:szCs w:val="24"/>
        </w:rPr>
        <w:t>）</w:t>
      </w:r>
    </w:p>
    <w:p w14:paraId="4DC19720">
      <w:pPr>
        <w:spacing w:line="360" w:lineRule="auto"/>
        <w:rPr>
          <w:rFonts w:hint="default" w:ascii="Times New Roman" w:hAnsi="Times New Roman" w:eastAsia="宋体" w:cs="Times New Roman"/>
          <w:b/>
          <w:sz w:val="24"/>
          <w:szCs w:val="24"/>
          <w:lang w:val="en-US" w:eastAsia="zh-CN"/>
        </w:rPr>
      </w:pPr>
      <w:r>
        <w:rPr>
          <w:rFonts w:hint="eastAsia" w:ascii="Times New Roman" w:hAnsi="Times New Roman" w:eastAsia="宋体" w:cs="Times New Roman"/>
          <w:b/>
          <w:sz w:val="24"/>
          <w:szCs w:val="24"/>
          <w:lang w:val="en-US" w:eastAsia="zh-CN"/>
        </w:rPr>
        <w:t>会议提供中英文同声传译</w:t>
      </w:r>
    </w:p>
    <w:p w14:paraId="4475856D">
      <w:pPr>
        <w:spacing w:before="156" w:beforeLines="50" w:line="360" w:lineRule="auto"/>
        <w:rPr>
          <w:rFonts w:ascii="Times New Roman" w:hAnsi="Times New Roman" w:eastAsia="宋体" w:cs="Times New Roman"/>
          <w:b/>
          <w:color w:val="0000FF"/>
          <w:sz w:val="24"/>
          <w:szCs w:val="24"/>
        </w:rPr>
      </w:pPr>
      <w:r>
        <w:rPr>
          <w:rFonts w:hint="eastAsia" w:ascii="Times New Roman" w:hAnsi="Times New Roman" w:eastAsia="宋体" w:cs="Times New Roman"/>
          <w:b/>
          <w:color w:val="0000FF"/>
          <w:sz w:val="24"/>
          <w:szCs w:val="24"/>
        </w:rPr>
        <w:t>专题一：政策与挑战</w:t>
      </w:r>
      <w:bookmarkStart w:id="19" w:name="_GoBack"/>
      <w:bookmarkEnd w:id="19"/>
    </w:p>
    <w:p w14:paraId="6B8C8348">
      <w:pPr>
        <w:spacing w:before="156" w:beforeLines="50" w:line="360" w:lineRule="auto"/>
        <w:rPr>
          <w:rFonts w:ascii="Times New Roman" w:hAnsi="Times New Roman" w:eastAsia="宋体" w:cs="Times New Roman"/>
          <w:b/>
          <w:color w:val="0000FF"/>
          <w:sz w:val="24"/>
          <w:szCs w:val="24"/>
        </w:rPr>
      </w:pPr>
      <w:bookmarkStart w:id="0" w:name="OLE_LINK5"/>
      <w:r>
        <w:rPr>
          <w:rFonts w:hint="eastAsia" w:ascii="Times New Roman" w:hAnsi="Times New Roman" w:eastAsia="宋体" w:cs="Times New Roman"/>
          <w:b/>
          <w:color w:val="0000FF"/>
          <w:sz w:val="24"/>
          <w:szCs w:val="24"/>
        </w:rPr>
        <w:t>时间：4月8日，13:30-16:30</w:t>
      </w:r>
    </w:p>
    <w:p w14:paraId="75E1EA9F">
      <w:pPr>
        <w:spacing w:line="360" w:lineRule="auto"/>
        <w:rPr>
          <w:rFonts w:ascii="Times New Roman" w:hAnsi="Times New Roman" w:eastAsia="宋体" w:cs="Times New Roman"/>
          <w:bCs/>
          <w:sz w:val="24"/>
          <w:szCs w:val="24"/>
        </w:rPr>
      </w:pPr>
      <w:r>
        <w:rPr>
          <w:rFonts w:hint="eastAsia" w:ascii="Times New Roman" w:hAnsi="Times New Roman" w:eastAsia="宋体" w:cs="Times New Roman"/>
          <w:bCs/>
          <w:sz w:val="24"/>
          <w:szCs w:val="24"/>
        </w:rPr>
        <w:t>1.</w:t>
      </w:r>
      <w:r>
        <w:rPr>
          <w:rFonts w:hint="eastAsia"/>
          <w:sz w:val="24"/>
          <w:szCs w:val="24"/>
        </w:rPr>
        <w:t xml:space="preserve"> </w:t>
      </w:r>
      <w:r>
        <w:rPr>
          <w:rFonts w:hint="eastAsia" w:ascii="Times New Roman" w:hAnsi="Times New Roman" w:eastAsia="宋体" w:cs="Times New Roman"/>
          <w:bCs/>
          <w:sz w:val="24"/>
          <w:szCs w:val="24"/>
        </w:rPr>
        <w:t>《蒙特利尔议定书》及其《基加利修正案》履约进展</w:t>
      </w:r>
    </w:p>
    <w:p w14:paraId="281906EF">
      <w:pPr>
        <w:spacing w:line="360" w:lineRule="auto"/>
        <w:rPr>
          <w:rFonts w:ascii="Times New Roman" w:hAnsi="Times New Roman" w:eastAsia="宋体" w:cs="Times New Roman"/>
          <w:bCs/>
          <w:sz w:val="24"/>
          <w:szCs w:val="24"/>
        </w:rPr>
      </w:pPr>
      <w:r>
        <w:rPr>
          <w:rFonts w:hint="eastAsia" w:ascii="Times New Roman" w:hAnsi="Times New Roman" w:eastAsia="宋体" w:cs="Times New Roman"/>
          <w:bCs/>
          <w:sz w:val="24"/>
          <w:szCs w:val="24"/>
        </w:rPr>
        <w:t>——邢雪彬，二级主任科员，生态环境部大气环境司保护臭氧层处</w:t>
      </w:r>
    </w:p>
    <w:p w14:paraId="61501863">
      <w:pPr>
        <w:spacing w:line="360" w:lineRule="auto"/>
        <w:rPr>
          <w:rFonts w:ascii="Times New Roman" w:hAnsi="Times New Roman" w:eastAsia="宋体" w:cs="Times New Roman"/>
          <w:bCs/>
          <w:sz w:val="24"/>
          <w:szCs w:val="24"/>
        </w:rPr>
      </w:pPr>
      <w:r>
        <w:rPr>
          <w:rFonts w:hint="eastAsia" w:ascii="Times New Roman" w:hAnsi="Times New Roman" w:eastAsia="宋体" w:cs="Times New Roman"/>
          <w:bCs/>
          <w:sz w:val="24"/>
          <w:szCs w:val="24"/>
        </w:rPr>
        <w:t>2.</w:t>
      </w:r>
      <w:r>
        <w:rPr>
          <w:rFonts w:hint="eastAsia" w:ascii="Times New Roman" w:hAnsi="Times New Roman" w:eastAsia="宋体" w:cs="Times New Roman"/>
          <w:bCs/>
          <w:sz w:val="24"/>
          <w:szCs w:val="24"/>
        </w:rPr>
        <w:tab/>
      </w:r>
      <w:r>
        <w:rPr>
          <w:rFonts w:hint="eastAsia" w:ascii="Times New Roman" w:hAnsi="Times New Roman" w:eastAsia="宋体" w:cs="Times New Roman"/>
          <w:bCs/>
          <w:sz w:val="24"/>
          <w:szCs w:val="24"/>
        </w:rPr>
        <w:t>中国制冷行业绿色替代实践和可持续履约挑战</w:t>
      </w:r>
    </w:p>
    <w:p w14:paraId="58C46A93">
      <w:pPr>
        <w:spacing w:line="360" w:lineRule="auto"/>
        <w:rPr>
          <w:rFonts w:ascii="Times New Roman" w:hAnsi="Times New Roman" w:eastAsia="宋体" w:cs="Times New Roman"/>
          <w:bCs/>
          <w:sz w:val="24"/>
          <w:szCs w:val="24"/>
        </w:rPr>
      </w:pPr>
      <w:r>
        <w:rPr>
          <w:rFonts w:hint="eastAsia" w:ascii="Times New Roman" w:hAnsi="Times New Roman" w:eastAsia="宋体" w:cs="Times New Roman"/>
          <w:bCs/>
          <w:sz w:val="24"/>
          <w:szCs w:val="24"/>
        </w:rPr>
        <w:t>——生态环境部对外合作与交流中心（FECO）</w:t>
      </w:r>
    </w:p>
    <w:p w14:paraId="5805884D">
      <w:pPr>
        <w:spacing w:line="360" w:lineRule="auto"/>
        <w:rPr>
          <w:rFonts w:ascii="Times New Roman" w:hAnsi="Times New Roman" w:eastAsia="宋体" w:cs="Times New Roman"/>
          <w:bCs/>
          <w:sz w:val="24"/>
          <w:szCs w:val="24"/>
        </w:rPr>
      </w:pPr>
      <w:r>
        <w:rPr>
          <w:rFonts w:hint="eastAsia" w:ascii="Times New Roman" w:hAnsi="Times New Roman" w:eastAsia="宋体" w:cs="Times New Roman"/>
          <w:bCs/>
          <w:sz w:val="24"/>
          <w:szCs w:val="24"/>
        </w:rPr>
        <w:t>3.</w:t>
      </w:r>
      <w:r>
        <w:rPr>
          <w:rFonts w:hint="eastAsia" w:ascii="Times New Roman" w:hAnsi="Times New Roman" w:eastAsia="宋体" w:cs="Times New Roman"/>
          <w:bCs/>
          <w:sz w:val="24"/>
          <w:szCs w:val="24"/>
        </w:rPr>
        <w:tab/>
      </w:r>
      <w:r>
        <w:rPr>
          <w:rFonts w:hint="eastAsia" w:ascii="Times New Roman" w:hAnsi="Times New Roman" w:eastAsia="宋体" w:cs="Times New Roman"/>
          <w:bCs/>
          <w:sz w:val="24"/>
          <w:szCs w:val="24"/>
        </w:rPr>
        <w:t>《基加利修正案》实施背景下制冷空调维修行业政策框架</w:t>
      </w:r>
    </w:p>
    <w:p w14:paraId="674AC477">
      <w:pPr>
        <w:spacing w:line="360" w:lineRule="auto"/>
        <w:rPr>
          <w:rFonts w:ascii="Times New Roman" w:hAnsi="Times New Roman" w:eastAsia="宋体" w:cs="Times New Roman"/>
          <w:bCs/>
          <w:sz w:val="24"/>
          <w:szCs w:val="24"/>
        </w:rPr>
      </w:pPr>
      <w:r>
        <w:rPr>
          <w:rFonts w:hint="eastAsia" w:ascii="Times New Roman" w:hAnsi="Times New Roman" w:eastAsia="宋体" w:cs="Times New Roman"/>
          <w:bCs/>
          <w:sz w:val="24"/>
          <w:szCs w:val="24"/>
        </w:rPr>
        <w:t>——Mr. Mikheil Tushishvili，蒙特利尔议定书官员/南亚区域协调员，联合国环境署（UNEP）</w:t>
      </w:r>
    </w:p>
    <w:p w14:paraId="3A6008E9">
      <w:pPr>
        <w:spacing w:line="360" w:lineRule="auto"/>
        <w:rPr>
          <w:rFonts w:ascii="Times New Roman" w:hAnsi="Times New Roman" w:eastAsia="宋体" w:cs="Times New Roman"/>
          <w:bCs/>
          <w:sz w:val="24"/>
          <w:szCs w:val="24"/>
        </w:rPr>
      </w:pPr>
      <w:bookmarkStart w:id="1" w:name="OLE_LINK1"/>
      <w:r>
        <w:rPr>
          <w:rFonts w:hint="eastAsia" w:ascii="Times New Roman" w:hAnsi="Times New Roman" w:eastAsia="宋体" w:cs="Times New Roman"/>
          <w:bCs/>
          <w:sz w:val="24"/>
          <w:szCs w:val="24"/>
        </w:rPr>
        <w:t>4.</w:t>
      </w:r>
      <w:r>
        <w:rPr>
          <w:rFonts w:hint="eastAsia" w:ascii="Times New Roman" w:hAnsi="Times New Roman" w:eastAsia="宋体" w:cs="Times New Roman"/>
          <w:bCs/>
          <w:sz w:val="24"/>
          <w:szCs w:val="24"/>
        </w:rPr>
        <w:tab/>
      </w:r>
      <w:r>
        <w:rPr>
          <w:rFonts w:hint="eastAsia" w:ascii="Times New Roman" w:hAnsi="Times New Roman" w:eastAsia="宋体" w:cs="Times New Roman"/>
          <w:bCs/>
          <w:sz w:val="24"/>
          <w:szCs w:val="24"/>
        </w:rPr>
        <w:t>《基加利修正案》进展及制冷空调行业转型政策</w:t>
      </w:r>
    </w:p>
    <w:p w14:paraId="114299E8">
      <w:pPr>
        <w:spacing w:line="360" w:lineRule="auto"/>
        <w:rPr>
          <w:rFonts w:ascii="Times New Roman" w:hAnsi="Times New Roman" w:eastAsia="宋体" w:cs="Times New Roman"/>
          <w:bCs/>
          <w:sz w:val="24"/>
          <w:szCs w:val="24"/>
        </w:rPr>
      </w:pPr>
      <w:r>
        <w:rPr>
          <w:rFonts w:hint="eastAsia" w:ascii="Times New Roman" w:hAnsi="Times New Roman" w:eastAsia="宋体" w:cs="Times New Roman"/>
          <w:bCs/>
          <w:sz w:val="24"/>
          <w:szCs w:val="24"/>
        </w:rPr>
        <w:t>——程冰心，项目官员，联合国开发计划署（UNDP）驻华代表处</w:t>
      </w:r>
    </w:p>
    <w:bookmarkEnd w:id="1"/>
    <w:p w14:paraId="51A50215">
      <w:pPr>
        <w:spacing w:line="360" w:lineRule="auto"/>
        <w:rPr>
          <w:rFonts w:ascii="Times New Roman" w:hAnsi="Times New Roman" w:eastAsia="宋体" w:cs="Times New Roman"/>
          <w:bCs/>
          <w:sz w:val="24"/>
          <w:szCs w:val="24"/>
        </w:rPr>
      </w:pPr>
      <w:r>
        <w:rPr>
          <w:rFonts w:hint="eastAsia" w:ascii="Times New Roman" w:hAnsi="Times New Roman" w:eastAsia="宋体" w:cs="Times New Roman"/>
          <w:bCs/>
          <w:sz w:val="24"/>
          <w:szCs w:val="24"/>
        </w:rPr>
        <w:t>5.</w:t>
      </w:r>
      <w:r>
        <w:rPr>
          <w:rFonts w:hint="eastAsia"/>
          <w:sz w:val="24"/>
          <w:szCs w:val="24"/>
        </w:rPr>
        <w:t xml:space="preserve"> </w:t>
      </w:r>
      <w:r>
        <w:rPr>
          <w:rFonts w:hint="eastAsia" w:ascii="Times New Roman" w:hAnsi="Times New Roman" w:eastAsia="宋体" w:cs="Times New Roman"/>
          <w:bCs/>
          <w:sz w:val="24"/>
          <w:szCs w:val="24"/>
        </w:rPr>
        <w:t>推动制冷剂全寿命周期管理和快速向可持续制冷技术过渡：气候和清洁空气联盟倡议</w:t>
      </w:r>
    </w:p>
    <w:p w14:paraId="07EC6D9A">
      <w:pPr>
        <w:spacing w:line="360" w:lineRule="auto"/>
        <w:rPr>
          <w:rFonts w:ascii="Times New Roman" w:hAnsi="Times New Roman" w:cs="Times New Roman"/>
          <w:sz w:val="24"/>
          <w:szCs w:val="24"/>
        </w:rPr>
      </w:pPr>
      <w:r>
        <w:rPr>
          <w:rFonts w:hint="eastAsia" w:ascii="Times New Roman" w:hAnsi="Times New Roman" w:cs="Times New Roman"/>
          <w:sz w:val="24"/>
          <w:szCs w:val="24"/>
        </w:rPr>
        <w:t xml:space="preserve">——Ms. </w:t>
      </w:r>
      <w:bookmarkStart w:id="2" w:name="OLE_LINK2"/>
      <w:r>
        <w:rPr>
          <w:rFonts w:ascii="Times New Roman" w:hAnsi="Times New Roman" w:eastAsia="宋体" w:cs="Times New Roman"/>
          <w:bCs/>
          <w:sz w:val="24"/>
          <w:szCs w:val="24"/>
        </w:rPr>
        <w:t>Denise San Valentin</w:t>
      </w:r>
      <w:bookmarkEnd w:id="2"/>
      <w:r>
        <w:rPr>
          <w:rFonts w:hint="eastAsia" w:ascii="Times New Roman" w:hAnsi="Times New Roman" w:eastAsia="宋体" w:cs="Times New Roman"/>
          <w:bCs/>
          <w:sz w:val="24"/>
          <w:szCs w:val="24"/>
        </w:rPr>
        <w:t>，项目官员，气候和清洁空气联盟（</w:t>
      </w:r>
      <w:bookmarkStart w:id="3" w:name="OLE_LINK35"/>
      <w:r>
        <w:rPr>
          <w:rFonts w:hint="eastAsia" w:ascii="Times New Roman" w:hAnsi="Times New Roman" w:eastAsia="宋体" w:cs="Times New Roman"/>
          <w:bCs/>
          <w:sz w:val="24"/>
          <w:szCs w:val="24"/>
        </w:rPr>
        <w:t>CCAC</w:t>
      </w:r>
      <w:bookmarkEnd w:id="3"/>
      <w:r>
        <w:rPr>
          <w:rFonts w:hint="eastAsia" w:ascii="Times New Roman" w:hAnsi="Times New Roman" w:eastAsia="宋体" w:cs="Times New Roman"/>
          <w:bCs/>
          <w:sz w:val="24"/>
          <w:szCs w:val="24"/>
        </w:rPr>
        <w:t>）秘书处</w:t>
      </w:r>
    </w:p>
    <w:p w14:paraId="28FC32F9">
      <w:pPr>
        <w:spacing w:line="360" w:lineRule="auto"/>
        <w:rPr>
          <w:rFonts w:ascii="Times New Roman" w:hAnsi="Times New Roman" w:eastAsia="宋体" w:cs="Times New Roman"/>
          <w:bCs/>
          <w:sz w:val="24"/>
          <w:szCs w:val="24"/>
        </w:rPr>
      </w:pPr>
      <w:r>
        <w:rPr>
          <w:rFonts w:hint="eastAsia" w:ascii="Times New Roman" w:hAnsi="Times New Roman" w:eastAsia="宋体" w:cs="Times New Roman"/>
          <w:bCs/>
          <w:sz w:val="24"/>
          <w:szCs w:val="24"/>
        </w:rPr>
        <w:t>6.  美国及全球制冷剂替代最新政策法规和研究进展</w:t>
      </w:r>
    </w:p>
    <w:p w14:paraId="6E3C3EA4">
      <w:pPr>
        <w:spacing w:line="360" w:lineRule="auto"/>
        <w:rPr>
          <w:rFonts w:ascii="Times New Roman" w:hAnsi="Times New Roman" w:eastAsia="宋体" w:cs="Times New Roman"/>
          <w:bCs/>
          <w:sz w:val="24"/>
          <w:szCs w:val="24"/>
        </w:rPr>
      </w:pPr>
      <w:r>
        <w:rPr>
          <w:rFonts w:hint="eastAsia" w:ascii="Times New Roman" w:hAnsi="Times New Roman" w:eastAsia="宋体" w:cs="Times New Roman"/>
          <w:bCs/>
          <w:sz w:val="24"/>
          <w:szCs w:val="24"/>
        </w:rPr>
        <w:t>——Mr. Stephen Yurek，总裁兼CEO，美国空调供暖和制冷工业协会（AHRI）</w:t>
      </w:r>
    </w:p>
    <w:p w14:paraId="63F7E301">
      <w:pPr>
        <w:spacing w:line="360" w:lineRule="auto"/>
        <w:rPr>
          <w:rFonts w:ascii="Times New Roman" w:hAnsi="Times New Roman" w:eastAsia="宋体" w:cs="Times New Roman"/>
          <w:bCs/>
          <w:sz w:val="24"/>
          <w:szCs w:val="24"/>
        </w:rPr>
      </w:pPr>
      <w:r>
        <w:rPr>
          <w:rFonts w:hint="eastAsia" w:ascii="Times New Roman" w:hAnsi="Times New Roman" w:eastAsia="宋体" w:cs="Times New Roman"/>
          <w:bCs/>
          <w:sz w:val="24"/>
          <w:szCs w:val="24"/>
        </w:rPr>
        <w:t>7.</w:t>
      </w:r>
      <w:r>
        <w:rPr>
          <w:rFonts w:hint="eastAsia" w:ascii="Times New Roman" w:hAnsi="Times New Roman" w:eastAsia="宋体" w:cs="Times New Roman"/>
          <w:bCs/>
          <w:sz w:val="24"/>
          <w:szCs w:val="24"/>
        </w:rPr>
        <w:tab/>
      </w:r>
      <w:r>
        <w:rPr>
          <w:rFonts w:hint="eastAsia" w:ascii="Times New Roman" w:hAnsi="Times New Roman" w:eastAsia="宋体" w:cs="Times New Roman"/>
          <w:bCs/>
          <w:sz w:val="24"/>
          <w:szCs w:val="24"/>
        </w:rPr>
        <w:t>欧盟F-Gas法规最新动态及PFAS提案限制措施</w:t>
      </w:r>
    </w:p>
    <w:p w14:paraId="37CC7A0D">
      <w:pPr>
        <w:spacing w:line="360" w:lineRule="auto"/>
        <w:rPr>
          <w:rFonts w:ascii="Times New Roman" w:hAnsi="Times New Roman" w:eastAsia="宋体" w:cs="Times New Roman"/>
          <w:bCs/>
          <w:sz w:val="24"/>
          <w:szCs w:val="24"/>
        </w:rPr>
      </w:pPr>
      <w:r>
        <w:rPr>
          <w:rFonts w:hint="eastAsia" w:ascii="Times New Roman" w:hAnsi="Times New Roman" w:eastAsia="宋体" w:cs="Times New Roman"/>
          <w:bCs/>
          <w:sz w:val="24"/>
          <w:szCs w:val="24"/>
        </w:rPr>
        <w:t>——Mr. Russell Patten，秘书长，欧洲能源与环境协会（EPEE）</w:t>
      </w:r>
    </w:p>
    <w:p w14:paraId="3A7312A6">
      <w:pPr>
        <w:spacing w:line="360" w:lineRule="auto"/>
        <w:rPr>
          <w:rFonts w:ascii="Times New Roman" w:hAnsi="Times New Roman" w:eastAsia="宋体" w:cs="Times New Roman"/>
          <w:bCs/>
          <w:sz w:val="24"/>
          <w:szCs w:val="24"/>
        </w:rPr>
      </w:pPr>
      <w:r>
        <w:rPr>
          <w:rFonts w:hint="eastAsia" w:ascii="Times New Roman" w:hAnsi="Times New Roman" w:eastAsia="宋体" w:cs="Times New Roman"/>
          <w:bCs/>
          <w:sz w:val="24"/>
          <w:szCs w:val="24"/>
        </w:rPr>
        <w:t xml:space="preserve">8. </w:t>
      </w:r>
      <w:r>
        <w:rPr>
          <w:rFonts w:hint="eastAsia" w:ascii="Times New Roman" w:hAnsi="Times New Roman" w:eastAsia="宋体" w:cs="Times New Roman"/>
          <w:sz w:val="24"/>
          <w:szCs w:val="24"/>
        </w:rPr>
        <w:t>中国制冷空调热泵行业实现近零HFC排放的路径</w:t>
      </w:r>
    </w:p>
    <w:p w14:paraId="5322A3A2">
      <w:pPr>
        <w:spacing w:line="360" w:lineRule="auto"/>
        <w:rPr>
          <w:rFonts w:ascii="Times New Roman" w:hAnsi="Times New Roman" w:eastAsia="宋体" w:cs="Times New Roman"/>
          <w:sz w:val="24"/>
          <w:szCs w:val="24"/>
        </w:rPr>
      </w:pPr>
      <w:r>
        <w:rPr>
          <w:rFonts w:hint="eastAsia" w:ascii="Times New Roman" w:hAnsi="Times New Roman" w:eastAsia="宋体" w:cs="Times New Roman"/>
          <w:bCs/>
          <w:sz w:val="24"/>
          <w:szCs w:val="24"/>
        </w:rPr>
        <w:t>——</w:t>
      </w:r>
      <w:r>
        <w:rPr>
          <w:rFonts w:hint="eastAsia" w:ascii="Times New Roman" w:hAnsi="Times New Roman" w:eastAsia="宋体" w:cs="Times New Roman"/>
          <w:sz w:val="24"/>
          <w:szCs w:val="24"/>
        </w:rPr>
        <w:t>郑坦</w:t>
      </w:r>
      <w:r>
        <w:rPr>
          <w:rFonts w:hint="eastAsia" w:ascii="Times New Roman" w:hAnsi="Times New Roman" w:eastAsia="宋体" w:cs="Times New Roman"/>
          <w:bCs/>
          <w:sz w:val="24"/>
          <w:szCs w:val="24"/>
        </w:rPr>
        <w:t>，</w:t>
      </w:r>
      <w:r>
        <w:rPr>
          <w:rFonts w:hint="eastAsia" w:ascii="Times New Roman" w:hAnsi="Times New Roman" w:eastAsia="宋体" w:cs="Times New Roman"/>
          <w:sz w:val="24"/>
          <w:szCs w:val="24"/>
        </w:rPr>
        <w:t>工业项目主管</w:t>
      </w:r>
      <w:r>
        <w:rPr>
          <w:rFonts w:hint="eastAsia" w:ascii="Times New Roman" w:hAnsi="Times New Roman" w:eastAsia="宋体" w:cs="Times New Roman"/>
          <w:bCs/>
          <w:sz w:val="24"/>
          <w:szCs w:val="24"/>
        </w:rPr>
        <w:t>，</w:t>
      </w:r>
      <w:r>
        <w:rPr>
          <w:rFonts w:hint="eastAsia" w:ascii="Times New Roman" w:hAnsi="Times New Roman" w:eastAsia="宋体" w:cs="Times New Roman"/>
          <w:sz w:val="24"/>
          <w:szCs w:val="24"/>
        </w:rPr>
        <w:t>能源基金会</w:t>
      </w:r>
    </w:p>
    <w:p w14:paraId="31D3C509">
      <w:pPr>
        <w:spacing w:before="156" w:beforeLines="50" w:line="360" w:lineRule="auto"/>
        <w:rPr>
          <w:rFonts w:ascii="Times New Roman" w:hAnsi="Times New Roman" w:eastAsia="宋体" w:cs="Times New Roman"/>
          <w:b/>
          <w:color w:val="0000FF"/>
          <w:sz w:val="24"/>
          <w:szCs w:val="24"/>
        </w:rPr>
      </w:pPr>
      <w:bookmarkStart w:id="4" w:name="OLE_LINK3"/>
      <w:r>
        <w:rPr>
          <w:rFonts w:hint="eastAsia" w:ascii="Times New Roman" w:hAnsi="Times New Roman" w:eastAsia="宋体" w:cs="Times New Roman"/>
          <w:b/>
          <w:color w:val="0000FF"/>
          <w:sz w:val="24"/>
          <w:szCs w:val="24"/>
        </w:rPr>
        <w:t>专题二：制冷剂替代技术</w:t>
      </w:r>
      <w:bookmarkEnd w:id="4"/>
    </w:p>
    <w:p w14:paraId="7966272C">
      <w:pPr>
        <w:spacing w:before="156" w:beforeLines="50" w:line="360" w:lineRule="auto"/>
        <w:rPr>
          <w:rFonts w:ascii="Times New Roman" w:hAnsi="Times New Roman" w:eastAsia="宋体" w:cs="Times New Roman"/>
          <w:b/>
          <w:color w:val="0000FF"/>
          <w:sz w:val="24"/>
          <w:szCs w:val="24"/>
        </w:rPr>
      </w:pPr>
      <w:r>
        <w:rPr>
          <w:rFonts w:hint="eastAsia" w:ascii="Times New Roman" w:hAnsi="Times New Roman" w:eastAsia="宋体" w:cs="Times New Roman"/>
          <w:b/>
          <w:color w:val="0000FF"/>
          <w:sz w:val="24"/>
          <w:szCs w:val="24"/>
        </w:rPr>
        <w:t>时间：2026年4月9日，</w:t>
      </w:r>
      <w:bookmarkStart w:id="5" w:name="OLE_LINK4"/>
      <w:r>
        <w:rPr>
          <w:rFonts w:hint="eastAsia" w:ascii="Times New Roman" w:hAnsi="Times New Roman" w:eastAsia="宋体" w:cs="Times New Roman"/>
          <w:b/>
          <w:color w:val="0000FF"/>
          <w:sz w:val="24"/>
          <w:szCs w:val="24"/>
        </w:rPr>
        <w:t>9:30-12:00</w:t>
      </w:r>
      <w:bookmarkEnd w:id="5"/>
    </w:p>
    <w:p w14:paraId="2CE8A9CC">
      <w:pPr>
        <w:spacing w:line="360" w:lineRule="auto"/>
        <w:rPr>
          <w:rFonts w:ascii="Times New Roman" w:hAnsi="Times New Roman" w:eastAsia="宋体" w:cs="Times New Roman"/>
          <w:sz w:val="24"/>
          <w:szCs w:val="24"/>
        </w:rPr>
      </w:pPr>
      <w:r>
        <w:rPr>
          <w:rFonts w:hint="eastAsia" w:ascii="Times New Roman" w:hAnsi="Times New Roman" w:eastAsia="宋体" w:cs="Times New Roman"/>
          <w:sz w:val="24"/>
          <w:szCs w:val="24"/>
        </w:rPr>
        <w:t>1.</w:t>
      </w:r>
      <w:r>
        <w:rPr>
          <w:rFonts w:hint="eastAsia" w:ascii="Times New Roman" w:hAnsi="Times New Roman" w:eastAsia="宋体" w:cs="Times New Roman"/>
          <w:sz w:val="24"/>
          <w:szCs w:val="24"/>
        </w:rPr>
        <w:tab/>
      </w:r>
      <w:r>
        <w:rPr>
          <w:rFonts w:hint="eastAsia" w:ascii="Times New Roman" w:hAnsi="Times New Roman" w:eastAsia="宋体" w:cs="Times New Roman"/>
          <w:sz w:val="24"/>
          <w:szCs w:val="24"/>
        </w:rPr>
        <w:t>天然制冷剂——制冷、热泵和冷水机组的最新全球市场趋势</w:t>
      </w:r>
    </w:p>
    <w:p w14:paraId="058D869D">
      <w:pPr>
        <w:spacing w:line="360" w:lineRule="auto"/>
        <w:rPr>
          <w:rFonts w:ascii="Times New Roman" w:hAnsi="Times New Roman" w:eastAsia="宋体" w:cs="Times New Roman"/>
          <w:sz w:val="24"/>
          <w:szCs w:val="24"/>
        </w:rPr>
      </w:pPr>
      <w:r>
        <w:rPr>
          <w:rFonts w:hint="eastAsia" w:ascii="Times New Roman" w:hAnsi="Times New Roman" w:eastAsia="宋体" w:cs="Times New Roman"/>
          <w:sz w:val="24"/>
          <w:szCs w:val="24"/>
        </w:rPr>
        <w:t>——Mr. Jan Dusek，首席运营官兼亚太地区业务主管，ATMOsphere</w:t>
      </w:r>
    </w:p>
    <w:p w14:paraId="631E8EC3">
      <w:pPr>
        <w:spacing w:line="360" w:lineRule="auto"/>
        <w:rPr>
          <w:rFonts w:ascii="Times New Roman" w:hAnsi="Times New Roman" w:eastAsia="宋体" w:cs="Times New Roman"/>
          <w:sz w:val="24"/>
          <w:szCs w:val="24"/>
        </w:rPr>
      </w:pPr>
      <w:r>
        <w:rPr>
          <w:rFonts w:hint="eastAsia" w:ascii="Times New Roman" w:hAnsi="Times New Roman" w:eastAsia="宋体" w:cs="Times New Roman"/>
          <w:sz w:val="24"/>
          <w:szCs w:val="24"/>
        </w:rPr>
        <w:t>2.</w:t>
      </w:r>
      <w:r>
        <w:rPr>
          <w:rFonts w:hint="eastAsia" w:ascii="Times New Roman" w:hAnsi="Times New Roman" w:eastAsia="宋体" w:cs="Times New Roman"/>
          <w:sz w:val="24"/>
          <w:szCs w:val="24"/>
        </w:rPr>
        <w:tab/>
      </w:r>
      <w:r>
        <w:rPr>
          <w:rFonts w:hint="eastAsia" w:ascii="Times New Roman" w:hAnsi="Times New Roman" w:eastAsia="宋体" w:cs="Times New Roman"/>
          <w:sz w:val="24"/>
          <w:szCs w:val="24"/>
        </w:rPr>
        <w:t>采用可燃性制冷剂制冷空调产品安全要求与试验规定</w:t>
      </w:r>
    </w:p>
    <w:p w14:paraId="2657B173">
      <w:pPr>
        <w:spacing w:line="360" w:lineRule="auto"/>
        <w:rPr>
          <w:rFonts w:ascii="Times New Roman" w:hAnsi="Times New Roman" w:eastAsia="宋体" w:cs="Times New Roman"/>
          <w:sz w:val="24"/>
          <w:szCs w:val="24"/>
        </w:rPr>
      </w:pPr>
      <w:r>
        <w:rPr>
          <w:rFonts w:hint="eastAsia" w:ascii="Times New Roman" w:hAnsi="Times New Roman" w:eastAsia="宋体" w:cs="Times New Roman"/>
          <w:sz w:val="24"/>
          <w:szCs w:val="24"/>
        </w:rPr>
        <w:t>——谢宝刚，副院长/高级工程师，合肥通用机电产品检测院有限公司</w:t>
      </w:r>
    </w:p>
    <w:p w14:paraId="25A095CA">
      <w:pPr>
        <w:numPr>
          <w:ilvl w:val="0"/>
          <w:numId w:val="1"/>
        </w:numPr>
        <w:spacing w:line="360" w:lineRule="auto"/>
        <w:rPr>
          <w:rFonts w:ascii="Times New Roman" w:hAnsi="Times New Roman" w:eastAsia="宋体" w:cs="Times New Roman"/>
          <w:sz w:val="24"/>
          <w:szCs w:val="24"/>
        </w:rPr>
      </w:pPr>
      <w:r>
        <w:rPr>
          <w:rFonts w:hint="eastAsia" w:ascii="Times New Roman" w:hAnsi="Times New Roman" w:eastAsia="宋体" w:cs="Times New Roman"/>
          <w:sz w:val="24"/>
          <w:szCs w:val="24"/>
        </w:rPr>
        <w:t>单元式空调机可燃性制冷剂充注减量化方法及应用</w:t>
      </w:r>
    </w:p>
    <w:p w14:paraId="04BEC538">
      <w:pPr>
        <w:spacing w:line="360" w:lineRule="auto"/>
        <w:rPr>
          <w:rFonts w:ascii="Times New Roman" w:hAnsi="Times New Roman" w:eastAsia="宋体" w:cs="Times New Roman"/>
          <w:sz w:val="24"/>
          <w:szCs w:val="24"/>
        </w:rPr>
      </w:pPr>
      <w:r>
        <w:rPr>
          <w:rFonts w:hint="eastAsia" w:ascii="Times New Roman" w:hAnsi="Times New Roman" w:eastAsia="宋体" w:cs="Times New Roman"/>
          <w:sz w:val="24"/>
          <w:szCs w:val="24"/>
        </w:rPr>
        <w:t>——张华，副校长/教授，上海理工大学</w:t>
      </w:r>
    </w:p>
    <w:p w14:paraId="7E98111F">
      <w:pPr>
        <w:spacing w:line="360" w:lineRule="auto"/>
        <w:rPr>
          <w:rFonts w:ascii="Times New Roman" w:hAnsi="Times New Roman" w:eastAsia="宋体" w:cs="Times New Roman"/>
          <w:sz w:val="24"/>
          <w:szCs w:val="24"/>
        </w:rPr>
      </w:pPr>
      <w:r>
        <w:rPr>
          <w:rFonts w:hint="eastAsia" w:ascii="Times New Roman" w:hAnsi="Times New Roman" w:eastAsia="宋体" w:cs="Times New Roman"/>
          <w:sz w:val="24"/>
          <w:szCs w:val="24"/>
        </w:rPr>
        <w:t>4.</w:t>
      </w:r>
      <w:r>
        <w:rPr>
          <w:rFonts w:hint="eastAsia" w:ascii="Times New Roman" w:hAnsi="Times New Roman" w:eastAsia="宋体" w:cs="Times New Roman"/>
          <w:sz w:val="24"/>
          <w:szCs w:val="24"/>
        </w:rPr>
        <w:tab/>
      </w:r>
      <w:r>
        <w:rPr>
          <w:rFonts w:hint="eastAsia" w:ascii="Times New Roman" w:hAnsi="Times New Roman" w:eastAsia="宋体" w:cs="Times New Roman"/>
          <w:sz w:val="24"/>
          <w:szCs w:val="24"/>
        </w:rPr>
        <w:t>高效压缩机及制冷剂替代技术进展</w:t>
      </w:r>
    </w:p>
    <w:p w14:paraId="2AD5C4E7">
      <w:pPr>
        <w:spacing w:line="360" w:lineRule="auto"/>
        <w:rPr>
          <w:rFonts w:ascii="Times New Roman" w:hAnsi="Times New Roman" w:eastAsia="宋体" w:cs="Times New Roman"/>
          <w:sz w:val="24"/>
          <w:szCs w:val="24"/>
        </w:rPr>
      </w:pPr>
      <w:r>
        <w:rPr>
          <w:rFonts w:hint="eastAsia" w:ascii="Times New Roman" w:hAnsi="Times New Roman" w:eastAsia="宋体" w:cs="Times New Roman"/>
          <w:sz w:val="24"/>
          <w:szCs w:val="24"/>
        </w:rPr>
        <w:t>——邢子文，教授，西安交通大学</w:t>
      </w:r>
    </w:p>
    <w:p w14:paraId="72DD38DF">
      <w:pPr>
        <w:spacing w:line="360" w:lineRule="auto"/>
        <w:rPr>
          <w:rFonts w:ascii="Times New Roman" w:hAnsi="Times New Roman" w:eastAsia="宋体" w:cs="Times New Roman"/>
          <w:sz w:val="24"/>
          <w:szCs w:val="24"/>
        </w:rPr>
      </w:pPr>
      <w:r>
        <w:rPr>
          <w:rFonts w:hint="eastAsia" w:ascii="Times New Roman" w:hAnsi="Times New Roman" w:eastAsia="宋体" w:cs="Times New Roman"/>
          <w:sz w:val="24"/>
          <w:szCs w:val="24"/>
        </w:rPr>
        <w:t>5.  可持续的工业高温热泵解决方案——大温升水蒸气压缩机</w:t>
      </w:r>
    </w:p>
    <w:p w14:paraId="2BDBACE3">
      <w:pPr>
        <w:spacing w:line="360" w:lineRule="auto"/>
        <w:rPr>
          <w:rFonts w:ascii="Times New Roman" w:hAnsi="Times New Roman" w:eastAsia="宋体" w:cs="Times New Roman"/>
          <w:sz w:val="24"/>
          <w:szCs w:val="24"/>
        </w:rPr>
      </w:pPr>
      <w:r>
        <w:rPr>
          <w:rFonts w:hint="eastAsia" w:ascii="Times New Roman" w:hAnsi="Times New Roman" w:eastAsia="宋体" w:cs="Times New Roman"/>
          <w:sz w:val="24"/>
          <w:szCs w:val="24"/>
        </w:rPr>
        <w:t>——陈文卿，首席技术官，冰轮环境技术股份有限公司</w:t>
      </w:r>
    </w:p>
    <w:p w14:paraId="102A94B0">
      <w:pPr>
        <w:spacing w:line="360" w:lineRule="auto"/>
        <w:rPr>
          <w:rFonts w:ascii="Times New Roman" w:hAnsi="Times New Roman" w:eastAsia="宋体" w:cs="Times New Roman"/>
          <w:sz w:val="24"/>
          <w:szCs w:val="24"/>
        </w:rPr>
      </w:pPr>
      <w:r>
        <w:rPr>
          <w:rFonts w:hint="eastAsia" w:ascii="Times New Roman" w:hAnsi="Times New Roman" w:eastAsia="宋体" w:cs="Times New Roman"/>
          <w:sz w:val="24"/>
          <w:szCs w:val="24"/>
        </w:rPr>
        <w:t>6.食品高品质储运低碳冷链技术研究</w:t>
      </w:r>
    </w:p>
    <w:p w14:paraId="3730BCCC">
      <w:pPr>
        <w:spacing w:line="360" w:lineRule="auto"/>
        <w:rPr>
          <w:rFonts w:ascii="Times New Roman" w:hAnsi="Times New Roman" w:eastAsia="宋体" w:cs="Times New Roman"/>
          <w:sz w:val="24"/>
          <w:szCs w:val="24"/>
        </w:rPr>
      </w:pPr>
      <w:r>
        <w:rPr>
          <w:rFonts w:hint="eastAsia" w:ascii="Times New Roman" w:hAnsi="Times New Roman" w:eastAsia="宋体" w:cs="Times New Roman"/>
          <w:sz w:val="24"/>
          <w:szCs w:val="24"/>
        </w:rPr>
        <w:t>——田长青，研究员，中国科学院理化技术研究所</w:t>
      </w:r>
    </w:p>
    <w:p w14:paraId="2A20E3AB">
      <w:pPr>
        <w:spacing w:line="360" w:lineRule="auto"/>
        <w:rPr>
          <w:sz w:val="24"/>
          <w:szCs w:val="24"/>
        </w:rPr>
      </w:pPr>
      <w:r>
        <w:rPr>
          <w:rFonts w:hint="eastAsia" w:ascii="Times New Roman" w:hAnsi="Times New Roman" w:eastAsia="宋体" w:cs="Times New Roman"/>
          <w:sz w:val="24"/>
          <w:szCs w:val="24"/>
        </w:rPr>
        <w:t>7.</w:t>
      </w:r>
      <w:r>
        <w:rPr>
          <w:rFonts w:hint="eastAsia" w:ascii="Times New Roman" w:hAnsi="Times New Roman" w:eastAsia="宋体" w:cs="Times New Roman"/>
          <w:sz w:val="24"/>
          <w:szCs w:val="24"/>
        </w:rPr>
        <w:tab/>
      </w:r>
      <w:r>
        <w:rPr>
          <w:rFonts w:hint="eastAsia"/>
          <w:sz w:val="24"/>
          <w:szCs w:val="24"/>
        </w:rPr>
        <w:t>二氧化碳的机遇与可能</w:t>
      </w:r>
    </w:p>
    <w:p w14:paraId="1039DF4C">
      <w:pPr>
        <w:spacing w:line="360" w:lineRule="auto"/>
        <w:rPr>
          <w:sz w:val="24"/>
          <w:szCs w:val="24"/>
        </w:rPr>
      </w:pPr>
      <w:r>
        <w:rPr>
          <w:rFonts w:hint="eastAsia" w:ascii="Times New Roman" w:hAnsi="Times New Roman" w:eastAsia="宋体" w:cs="Times New Roman"/>
          <w:sz w:val="24"/>
          <w:szCs w:val="24"/>
        </w:rPr>
        <w:t>——Mr. Sean Chapman，CCR首席技术官</w:t>
      </w:r>
      <w:r>
        <w:rPr>
          <w:rFonts w:hint="eastAsia"/>
          <w:sz w:val="24"/>
          <w:szCs w:val="24"/>
        </w:rPr>
        <w:t>，海尔开利</w:t>
      </w:r>
    </w:p>
    <w:p w14:paraId="39A198EE">
      <w:pPr>
        <w:spacing w:line="360" w:lineRule="auto"/>
        <w:rPr>
          <w:sz w:val="24"/>
          <w:szCs w:val="24"/>
        </w:rPr>
      </w:pPr>
      <w:r>
        <w:rPr>
          <w:rFonts w:hint="eastAsia" w:ascii="Times New Roman" w:hAnsi="Times New Roman" w:eastAsia="宋体" w:cs="Times New Roman"/>
          <w:sz w:val="24"/>
          <w:szCs w:val="24"/>
        </w:rPr>
        <w:t xml:space="preserve">8. </w:t>
      </w:r>
      <w:r>
        <w:rPr>
          <w:rFonts w:hint="eastAsia" w:ascii="Times New Roman" w:hAnsi="Times New Roman" w:eastAsia="宋体" w:cs="Times New Roman"/>
          <w:sz w:val="24"/>
          <w:szCs w:val="24"/>
        </w:rPr>
        <w:tab/>
      </w:r>
      <w:r>
        <w:rPr>
          <w:rFonts w:hint="eastAsia" w:ascii="Times New Roman" w:hAnsi="Times New Roman" w:eastAsia="宋体" w:cs="Times New Roman"/>
          <w:sz w:val="24"/>
          <w:szCs w:val="24"/>
        </w:rPr>
        <w:t>车用热管理系统用工质的选择及压缩机开发</w:t>
      </w:r>
    </w:p>
    <w:p w14:paraId="0E3638A9">
      <w:pPr>
        <w:spacing w:line="360" w:lineRule="auto"/>
        <w:rPr>
          <w:rFonts w:ascii="Times New Roman" w:hAnsi="Times New Roman" w:eastAsia="宋体" w:cs="Times New Roman"/>
          <w:sz w:val="24"/>
          <w:szCs w:val="24"/>
        </w:rPr>
      </w:pPr>
      <w:r>
        <w:rPr>
          <w:rFonts w:hint="eastAsia" w:ascii="Times New Roman" w:hAnsi="Times New Roman" w:eastAsia="宋体" w:cs="Times New Roman"/>
          <w:sz w:val="24"/>
          <w:szCs w:val="24"/>
        </w:rPr>
        <w:t>——</w:t>
      </w:r>
      <w:bookmarkStart w:id="6" w:name="OLE_LINK6"/>
      <w:r>
        <w:rPr>
          <w:rFonts w:hint="eastAsia" w:ascii="Times New Roman" w:hAnsi="Times New Roman" w:eastAsia="宋体" w:cs="Times New Roman"/>
          <w:sz w:val="24"/>
          <w:szCs w:val="24"/>
        </w:rPr>
        <w:t>周易，首席技术官（CTO），上海海立（集团）股份有限公司</w:t>
      </w:r>
      <w:bookmarkEnd w:id="6"/>
    </w:p>
    <w:p w14:paraId="20F50719">
      <w:pPr>
        <w:spacing w:before="156" w:beforeLines="50" w:line="360" w:lineRule="auto"/>
        <w:rPr>
          <w:rFonts w:ascii="Times New Roman" w:hAnsi="Times New Roman" w:eastAsia="宋体" w:cs="Times New Roman"/>
          <w:b/>
          <w:color w:val="0000FF"/>
          <w:sz w:val="24"/>
          <w:szCs w:val="24"/>
        </w:rPr>
      </w:pPr>
      <w:r>
        <w:rPr>
          <w:rFonts w:hint="eastAsia" w:ascii="Times New Roman" w:hAnsi="Times New Roman" w:eastAsia="宋体" w:cs="Times New Roman"/>
          <w:b/>
          <w:color w:val="0000FF"/>
          <w:sz w:val="24"/>
          <w:szCs w:val="24"/>
        </w:rPr>
        <w:t>专题三：维修良好操作</w:t>
      </w:r>
    </w:p>
    <w:p w14:paraId="630D8C2B">
      <w:pPr>
        <w:spacing w:before="156" w:beforeLines="50" w:line="360" w:lineRule="auto"/>
        <w:rPr>
          <w:rFonts w:ascii="Times New Roman" w:hAnsi="Times New Roman" w:eastAsia="宋体" w:cs="Times New Roman"/>
          <w:b/>
          <w:color w:val="0000FF"/>
          <w:sz w:val="24"/>
          <w:szCs w:val="24"/>
        </w:rPr>
      </w:pPr>
      <w:r>
        <w:rPr>
          <w:rFonts w:hint="eastAsia" w:ascii="Times New Roman" w:hAnsi="Times New Roman" w:eastAsia="宋体" w:cs="Times New Roman"/>
          <w:b/>
          <w:color w:val="0000FF"/>
          <w:sz w:val="24"/>
          <w:szCs w:val="24"/>
        </w:rPr>
        <w:t>时间：4月9日13:30~16:30</w:t>
      </w:r>
    </w:p>
    <w:p w14:paraId="4D06BCE0">
      <w:pPr>
        <w:pStyle w:val="11"/>
        <w:numPr>
          <w:ilvl w:val="0"/>
          <w:numId w:val="2"/>
        </w:numPr>
        <w:spacing w:line="360" w:lineRule="auto"/>
        <w:ind w:firstLineChars="0"/>
        <w:contextualSpacing/>
        <w:rPr>
          <w:rFonts w:ascii="Times New Roman" w:hAnsi="Times New Roman" w:eastAsia="宋体" w:cs="Times New Roman"/>
          <w:sz w:val="24"/>
          <w:szCs w:val="24"/>
        </w:rPr>
      </w:pPr>
      <w:bookmarkStart w:id="7" w:name="OLE_LINK11"/>
      <w:r>
        <w:rPr>
          <w:rFonts w:hint="eastAsia" w:ascii="Times New Roman" w:hAnsi="Times New Roman" w:eastAsia="宋体" w:cs="Times New Roman"/>
          <w:sz w:val="24"/>
          <w:szCs w:val="24"/>
        </w:rPr>
        <w:t>中国制冷维修行业的履约行动</w:t>
      </w:r>
      <w:bookmarkEnd w:id="7"/>
    </w:p>
    <w:p w14:paraId="1688B3B2">
      <w:pPr>
        <w:spacing w:line="360" w:lineRule="auto"/>
        <w:rPr>
          <w:rFonts w:ascii="Times New Roman" w:hAnsi="Times New Roman" w:eastAsia="宋体" w:cs="Times New Roman"/>
          <w:sz w:val="24"/>
          <w:szCs w:val="24"/>
        </w:rPr>
      </w:pPr>
      <w:r>
        <w:rPr>
          <w:rFonts w:hint="eastAsia" w:ascii="Times New Roman" w:hAnsi="Times New Roman" w:eastAsia="宋体" w:cs="Times New Roman"/>
          <w:sz w:val="24"/>
          <w:szCs w:val="24"/>
        </w:rPr>
        <w:t>——滑雪，高级项目官员，生态环境部对外合作与交流中心（FECO）</w:t>
      </w:r>
    </w:p>
    <w:p w14:paraId="47371860">
      <w:pPr>
        <w:pStyle w:val="11"/>
        <w:numPr>
          <w:ilvl w:val="0"/>
          <w:numId w:val="2"/>
        </w:numPr>
        <w:spacing w:line="360" w:lineRule="auto"/>
        <w:ind w:firstLineChars="0"/>
        <w:contextualSpacing/>
        <w:rPr>
          <w:rFonts w:ascii="Times New Roman" w:hAnsi="Times New Roman" w:eastAsia="宋体" w:cs="Times New Roman"/>
          <w:sz w:val="24"/>
          <w:szCs w:val="24"/>
        </w:rPr>
      </w:pPr>
      <w:bookmarkStart w:id="8" w:name="_Hlk224293435"/>
      <w:r>
        <w:rPr>
          <w:rFonts w:hint="eastAsia" w:ascii="Times New Roman" w:hAnsi="Times New Roman" w:eastAsia="宋体" w:cs="Times New Roman"/>
          <w:sz w:val="24"/>
          <w:szCs w:val="24"/>
        </w:rPr>
        <w:t>制冷剂回收利用和再生现状、进展与挑战</w:t>
      </w:r>
      <w:bookmarkEnd w:id="8"/>
    </w:p>
    <w:p w14:paraId="27AF04E6">
      <w:pPr>
        <w:spacing w:line="360" w:lineRule="auto"/>
        <w:contextualSpacing/>
        <w:rPr>
          <w:rFonts w:ascii="Times New Roman" w:hAnsi="Times New Roman" w:eastAsia="宋体" w:cs="Times New Roman"/>
          <w:sz w:val="24"/>
          <w:szCs w:val="24"/>
        </w:rPr>
      </w:pPr>
      <w:r>
        <w:rPr>
          <w:rFonts w:hint="eastAsia" w:ascii="Times New Roman" w:hAnsi="Times New Roman" w:eastAsia="宋体" w:cs="Times New Roman"/>
          <w:sz w:val="24"/>
          <w:szCs w:val="24"/>
        </w:rPr>
        <w:t>——</w:t>
      </w:r>
      <w:bookmarkStart w:id="9" w:name="_Hlk224293446"/>
      <w:r>
        <w:rPr>
          <w:rFonts w:hint="eastAsia" w:ascii="Times New Roman" w:hAnsi="Times New Roman" w:eastAsia="宋体" w:cs="Times New Roman"/>
          <w:sz w:val="24"/>
          <w:szCs w:val="24"/>
        </w:rPr>
        <w:t>于可利，副会长，中国物资再生协会</w:t>
      </w:r>
      <w:bookmarkEnd w:id="9"/>
      <w:r>
        <w:rPr>
          <w:rFonts w:hint="eastAsia" w:ascii="Times New Roman" w:hAnsi="Times New Roman" w:eastAsia="宋体" w:cs="Times New Roman"/>
          <w:sz w:val="24"/>
          <w:szCs w:val="24"/>
        </w:rPr>
        <w:t>（CRRA）</w:t>
      </w:r>
    </w:p>
    <w:p w14:paraId="114E0E26">
      <w:pPr>
        <w:pStyle w:val="11"/>
        <w:numPr>
          <w:ilvl w:val="0"/>
          <w:numId w:val="2"/>
        </w:numPr>
        <w:spacing w:line="360" w:lineRule="auto"/>
        <w:ind w:firstLineChars="0"/>
        <w:contextualSpacing/>
        <w:rPr>
          <w:rFonts w:ascii="Times New Roman" w:hAnsi="Times New Roman" w:eastAsia="宋体" w:cs="Times New Roman"/>
          <w:sz w:val="24"/>
          <w:szCs w:val="24"/>
        </w:rPr>
      </w:pPr>
      <w:bookmarkStart w:id="10" w:name="_Hlk224293455"/>
      <w:r>
        <w:rPr>
          <w:rFonts w:hint="eastAsia" w:ascii="Times New Roman" w:hAnsi="Times New Roman" w:eastAsia="宋体" w:cs="Times New Roman"/>
          <w:sz w:val="24"/>
          <w:szCs w:val="24"/>
        </w:rPr>
        <w:t>从管理需求出发：制冷剂回收减排潜力研究的价值与路径</w:t>
      </w:r>
      <w:bookmarkEnd w:id="10"/>
    </w:p>
    <w:p w14:paraId="7A817954">
      <w:pPr>
        <w:spacing w:line="360" w:lineRule="auto"/>
        <w:contextualSpacing/>
        <w:rPr>
          <w:rFonts w:ascii="Times New Roman" w:hAnsi="Times New Roman" w:eastAsia="宋体" w:cs="Times New Roman"/>
          <w:sz w:val="24"/>
          <w:szCs w:val="24"/>
        </w:rPr>
      </w:pPr>
      <w:r>
        <w:rPr>
          <w:rFonts w:hint="eastAsia" w:ascii="Times New Roman" w:hAnsi="Times New Roman" w:eastAsia="宋体" w:cs="Times New Roman"/>
          <w:sz w:val="24"/>
          <w:szCs w:val="24"/>
        </w:rPr>
        <w:t>——胡俊杰，正高级工程师，生态环境部固体废物与化学品管理技术中心</w:t>
      </w:r>
    </w:p>
    <w:p w14:paraId="18B8801B">
      <w:pPr>
        <w:pStyle w:val="11"/>
        <w:numPr>
          <w:ilvl w:val="0"/>
          <w:numId w:val="2"/>
        </w:numPr>
        <w:spacing w:line="360" w:lineRule="auto"/>
        <w:ind w:firstLineChars="0"/>
        <w:contextualSpacing/>
        <w:rPr>
          <w:rFonts w:ascii="Times New Roman" w:hAnsi="Times New Roman" w:eastAsia="宋体" w:cs="Times New Roman"/>
          <w:sz w:val="24"/>
          <w:szCs w:val="24"/>
        </w:rPr>
      </w:pPr>
      <w:bookmarkStart w:id="11" w:name="_Hlk224293471"/>
      <w:r>
        <w:rPr>
          <w:rFonts w:hint="eastAsia" w:ascii="Times New Roman" w:hAnsi="Times New Roman" w:eastAsia="宋体" w:cs="Times New Roman"/>
          <w:sz w:val="24"/>
          <w:szCs w:val="24"/>
        </w:rPr>
        <w:t>新政策下空调制冷剂回收利用与降碳新机制探讨</w:t>
      </w:r>
      <w:bookmarkEnd w:id="11"/>
    </w:p>
    <w:p w14:paraId="6EC8A49F">
      <w:pPr>
        <w:spacing w:line="360" w:lineRule="auto"/>
        <w:contextualSpacing/>
        <w:rPr>
          <w:rFonts w:ascii="Times New Roman" w:hAnsi="Times New Roman" w:eastAsia="宋体" w:cs="Times New Roman"/>
          <w:sz w:val="24"/>
          <w:szCs w:val="24"/>
        </w:rPr>
      </w:pPr>
      <w:r>
        <w:rPr>
          <w:rFonts w:hint="eastAsia" w:ascii="Times New Roman" w:hAnsi="Times New Roman" w:eastAsia="宋体" w:cs="Times New Roman"/>
          <w:sz w:val="24"/>
          <w:szCs w:val="24"/>
        </w:rPr>
        <w:t>——</w:t>
      </w:r>
      <w:bookmarkStart w:id="12" w:name="_Hlk224293482"/>
      <w:r>
        <w:rPr>
          <w:rFonts w:hint="eastAsia" w:ascii="Times New Roman" w:hAnsi="Times New Roman" w:eastAsia="宋体" w:cs="Times New Roman"/>
          <w:sz w:val="24"/>
          <w:szCs w:val="24"/>
        </w:rPr>
        <w:t>蔡毅，电器循环与绿色发展研究中心主任，中国家用电器研究院</w:t>
      </w:r>
      <w:bookmarkEnd w:id="12"/>
    </w:p>
    <w:p w14:paraId="3BA178DC">
      <w:pPr>
        <w:pStyle w:val="11"/>
        <w:numPr>
          <w:ilvl w:val="0"/>
          <w:numId w:val="2"/>
        </w:numPr>
        <w:spacing w:line="360" w:lineRule="auto"/>
        <w:ind w:firstLineChars="0"/>
        <w:contextualSpacing/>
        <w:rPr>
          <w:rFonts w:ascii="Times New Roman" w:hAnsi="Times New Roman" w:eastAsia="宋体" w:cs="Times New Roman"/>
          <w:sz w:val="24"/>
          <w:szCs w:val="24"/>
        </w:rPr>
      </w:pPr>
      <w:bookmarkStart w:id="13" w:name="_Hlk224293499"/>
      <w:r>
        <w:rPr>
          <w:rFonts w:hint="eastAsia" w:ascii="Times New Roman" w:hAnsi="Times New Roman" w:eastAsia="宋体" w:cs="Times New Roman"/>
          <w:sz w:val="24"/>
          <w:szCs w:val="24"/>
        </w:rPr>
        <w:t>制冷剂回收再生及再利用体系建设路径及对行业绿色转型的驱动影响</w:t>
      </w:r>
      <w:bookmarkEnd w:id="13"/>
    </w:p>
    <w:p w14:paraId="3CA6633E">
      <w:pPr>
        <w:spacing w:line="360" w:lineRule="auto"/>
        <w:rPr>
          <w:rFonts w:ascii="Times New Roman" w:hAnsi="Times New Roman" w:eastAsia="宋体" w:cs="Times New Roman"/>
          <w:sz w:val="24"/>
          <w:szCs w:val="24"/>
        </w:rPr>
      </w:pPr>
      <w:r>
        <w:rPr>
          <w:rFonts w:hint="eastAsia" w:ascii="Times New Roman" w:hAnsi="Times New Roman" w:eastAsia="宋体" w:cs="Times New Roman"/>
          <w:sz w:val="24"/>
          <w:szCs w:val="24"/>
        </w:rPr>
        <w:t>——</w:t>
      </w:r>
      <w:bookmarkStart w:id="14" w:name="_Hlk224293510"/>
      <w:r>
        <w:rPr>
          <w:rFonts w:hint="eastAsia" w:ascii="Times New Roman" w:hAnsi="Times New Roman" w:eastAsia="宋体" w:cs="Times New Roman"/>
          <w:sz w:val="24"/>
          <w:szCs w:val="24"/>
        </w:rPr>
        <w:t>韩晓红，教授，浙江大学</w:t>
      </w:r>
      <w:bookmarkEnd w:id="14"/>
    </w:p>
    <w:p w14:paraId="6C1CB01D">
      <w:pPr>
        <w:pStyle w:val="11"/>
        <w:numPr>
          <w:ilvl w:val="0"/>
          <w:numId w:val="2"/>
        </w:numPr>
        <w:spacing w:line="360" w:lineRule="auto"/>
        <w:ind w:firstLineChars="0"/>
        <w:contextualSpacing/>
        <w:rPr>
          <w:rFonts w:ascii="Times New Roman" w:hAnsi="Times New Roman" w:eastAsia="宋体" w:cs="Times New Roman"/>
          <w:sz w:val="24"/>
          <w:szCs w:val="24"/>
        </w:rPr>
      </w:pPr>
      <w:bookmarkStart w:id="15" w:name="_Hlk224293587"/>
      <w:r>
        <w:rPr>
          <w:rFonts w:hint="eastAsia" w:ascii="Times New Roman" w:hAnsi="Times New Roman" w:eastAsia="宋体" w:cs="Times New Roman"/>
          <w:sz w:val="24"/>
          <w:szCs w:val="24"/>
        </w:rPr>
        <w:t>基于岗课赛证融合的制冷空调专业“良好操作”人才培养探索与实践</w:t>
      </w:r>
      <w:bookmarkEnd w:id="15"/>
    </w:p>
    <w:p w14:paraId="239D49A3">
      <w:pPr>
        <w:spacing w:line="360" w:lineRule="auto"/>
        <w:rPr>
          <w:rFonts w:ascii="Times New Roman" w:hAnsi="Times New Roman" w:eastAsia="宋体" w:cs="Times New Roman"/>
          <w:sz w:val="24"/>
          <w:szCs w:val="24"/>
        </w:rPr>
      </w:pPr>
      <w:r>
        <w:rPr>
          <w:rFonts w:hint="eastAsia" w:ascii="Times New Roman" w:hAnsi="Times New Roman" w:eastAsia="宋体" w:cs="Times New Roman"/>
          <w:sz w:val="24"/>
          <w:szCs w:val="24"/>
        </w:rPr>
        <w:t>——</w:t>
      </w:r>
      <w:bookmarkStart w:id="16" w:name="_Hlk224293599"/>
      <w:r>
        <w:rPr>
          <w:rFonts w:hint="eastAsia" w:ascii="Times New Roman" w:hAnsi="Times New Roman" w:eastAsia="宋体" w:cs="Times New Roman"/>
          <w:sz w:val="24"/>
          <w:szCs w:val="24"/>
        </w:rPr>
        <w:t>徐言生，教授，顺德职业技术大学</w:t>
      </w:r>
      <w:bookmarkEnd w:id="16"/>
    </w:p>
    <w:p w14:paraId="4EB47B9D">
      <w:pPr>
        <w:numPr>
          <w:ilvl w:val="0"/>
          <w:numId w:val="2"/>
        </w:numPr>
        <w:spacing w:line="360" w:lineRule="auto"/>
        <w:rPr>
          <w:rFonts w:ascii="Times New Roman" w:hAnsi="Times New Roman" w:eastAsia="宋体" w:cs="Times New Roman"/>
          <w:sz w:val="24"/>
          <w:szCs w:val="24"/>
        </w:rPr>
      </w:pPr>
      <w:bookmarkStart w:id="17" w:name="_Hlk224293611"/>
      <w:r>
        <w:rPr>
          <w:rFonts w:hint="eastAsia" w:ascii="Times New Roman" w:hAnsi="Times New Roman" w:eastAsia="宋体" w:cs="Times New Roman"/>
          <w:sz w:val="24"/>
          <w:szCs w:val="24"/>
        </w:rPr>
        <w:t>研发实验室制冷剂回收与再利用的实践</w:t>
      </w:r>
      <w:bookmarkEnd w:id="17"/>
    </w:p>
    <w:p w14:paraId="7CF724A0">
      <w:pPr>
        <w:spacing w:line="360" w:lineRule="auto"/>
        <w:rPr>
          <w:rFonts w:ascii="Times New Roman" w:hAnsi="Times New Roman" w:eastAsia="宋体" w:cs="Times New Roman"/>
          <w:sz w:val="24"/>
          <w:szCs w:val="24"/>
        </w:rPr>
      </w:pPr>
      <w:r>
        <w:rPr>
          <w:rFonts w:hint="eastAsia" w:ascii="Times New Roman" w:hAnsi="Times New Roman" w:eastAsia="宋体" w:cs="Times New Roman"/>
          <w:sz w:val="24"/>
          <w:szCs w:val="24"/>
        </w:rPr>
        <w:t>——</w:t>
      </w:r>
      <w:bookmarkStart w:id="18" w:name="_Hlk224293623"/>
      <w:r>
        <w:rPr>
          <w:rFonts w:hint="eastAsia" w:ascii="Times New Roman" w:hAnsi="Times New Roman" w:eastAsia="宋体" w:cs="Times New Roman"/>
          <w:sz w:val="24"/>
          <w:szCs w:val="24"/>
        </w:rPr>
        <w:t>慎世珍，亚太研发中心工程副总裁，谷轮环境优化苏州有限公司</w:t>
      </w:r>
      <w:bookmarkEnd w:id="18"/>
    </w:p>
    <w:bookmarkEnd w:id="0"/>
    <w:p w14:paraId="6130149D">
      <w:pPr>
        <w:pStyle w:val="11"/>
        <w:numPr>
          <w:ilvl w:val="0"/>
          <w:numId w:val="2"/>
        </w:numPr>
        <w:spacing w:line="360" w:lineRule="auto"/>
        <w:ind w:firstLineChars="0"/>
        <w:contextualSpacing/>
        <w:rPr>
          <w:rFonts w:ascii="Times New Roman" w:hAnsi="Times New Roman" w:eastAsia="宋体" w:cs="Times New Roman"/>
          <w:sz w:val="24"/>
          <w:szCs w:val="24"/>
        </w:rPr>
      </w:pPr>
      <w:r>
        <w:rPr>
          <w:rFonts w:hint="eastAsia" w:ascii="Times New Roman" w:hAnsi="Times New Roman" w:eastAsia="宋体" w:cs="Times New Roman"/>
          <w:sz w:val="24"/>
          <w:szCs w:val="24"/>
        </w:rPr>
        <w:t>制冷剂全生命周期管理的模式及实践</w:t>
      </w:r>
    </w:p>
    <w:p w14:paraId="5416B5F6">
      <w:pPr>
        <w:spacing w:line="360" w:lineRule="auto"/>
        <w:rPr>
          <w:rFonts w:ascii="Times New Roman" w:hAnsi="Times New Roman" w:eastAsia="宋体" w:cs="Times New Roman"/>
        </w:rPr>
      </w:pPr>
      <w:r>
        <w:rPr>
          <w:rFonts w:hint="eastAsia" w:ascii="Times New Roman" w:hAnsi="Times New Roman" w:eastAsia="宋体" w:cs="Times New Roman"/>
          <w:sz w:val="24"/>
          <w:szCs w:val="24"/>
        </w:rPr>
        <w:t>——Ms. Louise McCann，执行董事/全球商务总监，爱格思集团</w:t>
      </w:r>
    </w:p>
    <w:sectPr>
      <w:headerReference r:id="rId5" w:type="first"/>
      <w:footerReference r:id="rId8" w:type="first"/>
      <w:headerReference r:id="rId3" w:type="default"/>
      <w:footerReference r:id="rId6" w:type="default"/>
      <w:headerReference r:id="rId4" w:type="even"/>
      <w:footerReference r:id="rId7" w:type="even"/>
      <w:pgSz w:w="11906" w:h="16838"/>
      <w:pgMar w:top="1134" w:right="1797" w:bottom="851" w:left="1797" w:header="851" w:footer="39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60893721"/>
      <w:docPartObj>
        <w:docPartGallery w:val="autotext"/>
      </w:docPartObj>
    </w:sdtPr>
    <w:sdtEndPr>
      <w:rPr>
        <w:rFonts w:ascii="Times New Roman" w:hAnsi="Times New Roman" w:cs="Times New Roman"/>
      </w:rPr>
    </w:sdtEndPr>
    <w:sdtContent>
      <w:p w14:paraId="77381744">
        <w:pPr>
          <w:pStyle w:val="3"/>
          <w:jc w:val="center"/>
          <w:rPr>
            <w:rFonts w:hint="eastAsia"/>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2</w:t>
        </w:r>
        <w:r>
          <w:rPr>
            <w:rFonts w:ascii="Times New Roman" w:hAnsi="Times New Roman" w:cs="Times New Roman"/>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AC389F">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BC1228">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E139A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C7E26F">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7F4F1A">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89C871"/>
    <w:multiLevelType w:val="singleLevel"/>
    <w:tmpl w:val="9A89C871"/>
    <w:lvl w:ilvl="0" w:tentative="0">
      <w:start w:val="3"/>
      <w:numFmt w:val="decimal"/>
      <w:suff w:val="space"/>
      <w:lvlText w:val="%1."/>
      <w:lvlJc w:val="left"/>
    </w:lvl>
  </w:abstractNum>
  <w:abstractNum w:abstractNumId="1">
    <w:nsid w:val="6CDD3529"/>
    <w:multiLevelType w:val="multilevel"/>
    <w:tmpl w:val="6CDD3529"/>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1E21"/>
    <w:rsid w:val="00020596"/>
    <w:rsid w:val="00020AD2"/>
    <w:rsid w:val="0002785B"/>
    <w:rsid w:val="00030BC5"/>
    <w:rsid w:val="000363C1"/>
    <w:rsid w:val="0005043A"/>
    <w:rsid w:val="00051C9C"/>
    <w:rsid w:val="000617D3"/>
    <w:rsid w:val="00075F2A"/>
    <w:rsid w:val="000C4B6B"/>
    <w:rsid w:val="000E06B0"/>
    <w:rsid w:val="000E1D8F"/>
    <w:rsid w:val="000F0DE3"/>
    <w:rsid w:val="00111C7D"/>
    <w:rsid w:val="001134C7"/>
    <w:rsid w:val="00134093"/>
    <w:rsid w:val="0014202D"/>
    <w:rsid w:val="001551E6"/>
    <w:rsid w:val="00184EC0"/>
    <w:rsid w:val="00185A26"/>
    <w:rsid w:val="001915BC"/>
    <w:rsid w:val="001A342B"/>
    <w:rsid w:val="001E0818"/>
    <w:rsid w:val="001E5377"/>
    <w:rsid w:val="001F0C6B"/>
    <w:rsid w:val="002146B2"/>
    <w:rsid w:val="00233FD5"/>
    <w:rsid w:val="0024443D"/>
    <w:rsid w:val="00246748"/>
    <w:rsid w:val="00246A51"/>
    <w:rsid w:val="0026432F"/>
    <w:rsid w:val="00296F57"/>
    <w:rsid w:val="002D0E59"/>
    <w:rsid w:val="00305CC1"/>
    <w:rsid w:val="003070D8"/>
    <w:rsid w:val="0030792C"/>
    <w:rsid w:val="00317709"/>
    <w:rsid w:val="00322F64"/>
    <w:rsid w:val="00323DE3"/>
    <w:rsid w:val="00325A5A"/>
    <w:rsid w:val="00332F07"/>
    <w:rsid w:val="00374EDC"/>
    <w:rsid w:val="00383F41"/>
    <w:rsid w:val="00396DDD"/>
    <w:rsid w:val="003C018A"/>
    <w:rsid w:val="003C1E64"/>
    <w:rsid w:val="003D741C"/>
    <w:rsid w:val="003D7C52"/>
    <w:rsid w:val="00422227"/>
    <w:rsid w:val="004222AD"/>
    <w:rsid w:val="0042664B"/>
    <w:rsid w:val="00436443"/>
    <w:rsid w:val="0046148A"/>
    <w:rsid w:val="0049506D"/>
    <w:rsid w:val="004B2751"/>
    <w:rsid w:val="004C670B"/>
    <w:rsid w:val="004C6EA8"/>
    <w:rsid w:val="004D6D37"/>
    <w:rsid w:val="004E73D7"/>
    <w:rsid w:val="00515DA1"/>
    <w:rsid w:val="00517F2F"/>
    <w:rsid w:val="005264D0"/>
    <w:rsid w:val="00531E62"/>
    <w:rsid w:val="00532116"/>
    <w:rsid w:val="00553C98"/>
    <w:rsid w:val="00557226"/>
    <w:rsid w:val="005579E8"/>
    <w:rsid w:val="005708E6"/>
    <w:rsid w:val="0057383B"/>
    <w:rsid w:val="0059108E"/>
    <w:rsid w:val="005938B3"/>
    <w:rsid w:val="00594F07"/>
    <w:rsid w:val="005B1E82"/>
    <w:rsid w:val="005C3258"/>
    <w:rsid w:val="005D59AA"/>
    <w:rsid w:val="005D6AD3"/>
    <w:rsid w:val="005E5909"/>
    <w:rsid w:val="005F4D6A"/>
    <w:rsid w:val="005F70A4"/>
    <w:rsid w:val="0062232A"/>
    <w:rsid w:val="00637726"/>
    <w:rsid w:val="00652B75"/>
    <w:rsid w:val="00692D16"/>
    <w:rsid w:val="006A167A"/>
    <w:rsid w:val="006A7E15"/>
    <w:rsid w:val="006C59B8"/>
    <w:rsid w:val="006E1A89"/>
    <w:rsid w:val="006F4729"/>
    <w:rsid w:val="00704C38"/>
    <w:rsid w:val="00704CBC"/>
    <w:rsid w:val="0072631C"/>
    <w:rsid w:val="007326C2"/>
    <w:rsid w:val="00734A01"/>
    <w:rsid w:val="00795BBE"/>
    <w:rsid w:val="007A3792"/>
    <w:rsid w:val="007B084E"/>
    <w:rsid w:val="007E3DB3"/>
    <w:rsid w:val="007F2F1A"/>
    <w:rsid w:val="0080485A"/>
    <w:rsid w:val="008052B3"/>
    <w:rsid w:val="008277CC"/>
    <w:rsid w:val="008439B9"/>
    <w:rsid w:val="00844693"/>
    <w:rsid w:val="008452B9"/>
    <w:rsid w:val="00857FAE"/>
    <w:rsid w:val="00866332"/>
    <w:rsid w:val="0087229B"/>
    <w:rsid w:val="008923DF"/>
    <w:rsid w:val="008A5A98"/>
    <w:rsid w:val="008B38B1"/>
    <w:rsid w:val="008C1EDE"/>
    <w:rsid w:val="008D123B"/>
    <w:rsid w:val="008F3293"/>
    <w:rsid w:val="00904696"/>
    <w:rsid w:val="00911E21"/>
    <w:rsid w:val="009169E8"/>
    <w:rsid w:val="0096095B"/>
    <w:rsid w:val="00961418"/>
    <w:rsid w:val="009623B8"/>
    <w:rsid w:val="0097054F"/>
    <w:rsid w:val="00982254"/>
    <w:rsid w:val="0099152F"/>
    <w:rsid w:val="009920DE"/>
    <w:rsid w:val="009E1273"/>
    <w:rsid w:val="00A179BB"/>
    <w:rsid w:val="00A4421F"/>
    <w:rsid w:val="00AA6612"/>
    <w:rsid w:val="00AD107B"/>
    <w:rsid w:val="00B0181C"/>
    <w:rsid w:val="00B17E0F"/>
    <w:rsid w:val="00B20495"/>
    <w:rsid w:val="00B256F1"/>
    <w:rsid w:val="00B368F3"/>
    <w:rsid w:val="00B43F1B"/>
    <w:rsid w:val="00B4457F"/>
    <w:rsid w:val="00B54150"/>
    <w:rsid w:val="00B64441"/>
    <w:rsid w:val="00BA54D0"/>
    <w:rsid w:val="00BC7191"/>
    <w:rsid w:val="00BE1A81"/>
    <w:rsid w:val="00BF080C"/>
    <w:rsid w:val="00BF400C"/>
    <w:rsid w:val="00BF51F2"/>
    <w:rsid w:val="00C01E52"/>
    <w:rsid w:val="00C03D5B"/>
    <w:rsid w:val="00C10E03"/>
    <w:rsid w:val="00C124EA"/>
    <w:rsid w:val="00C16D84"/>
    <w:rsid w:val="00C26B26"/>
    <w:rsid w:val="00C3645A"/>
    <w:rsid w:val="00C37EBB"/>
    <w:rsid w:val="00C46CD9"/>
    <w:rsid w:val="00C46F48"/>
    <w:rsid w:val="00C516C6"/>
    <w:rsid w:val="00C6217F"/>
    <w:rsid w:val="00C72059"/>
    <w:rsid w:val="00C746B8"/>
    <w:rsid w:val="00C91E97"/>
    <w:rsid w:val="00CB1568"/>
    <w:rsid w:val="00CC0192"/>
    <w:rsid w:val="00CC1A5A"/>
    <w:rsid w:val="00CE73DF"/>
    <w:rsid w:val="00D020AA"/>
    <w:rsid w:val="00D1416A"/>
    <w:rsid w:val="00D2569F"/>
    <w:rsid w:val="00D300A7"/>
    <w:rsid w:val="00D81B37"/>
    <w:rsid w:val="00D9091D"/>
    <w:rsid w:val="00DB44E9"/>
    <w:rsid w:val="00DC6E40"/>
    <w:rsid w:val="00DF13A6"/>
    <w:rsid w:val="00E004E2"/>
    <w:rsid w:val="00E02C3B"/>
    <w:rsid w:val="00E033A5"/>
    <w:rsid w:val="00E24682"/>
    <w:rsid w:val="00E25A1C"/>
    <w:rsid w:val="00E412D7"/>
    <w:rsid w:val="00E46CC9"/>
    <w:rsid w:val="00E51465"/>
    <w:rsid w:val="00E7734F"/>
    <w:rsid w:val="00EA015F"/>
    <w:rsid w:val="00EB686C"/>
    <w:rsid w:val="00EC5A65"/>
    <w:rsid w:val="00EF666E"/>
    <w:rsid w:val="00EF6E24"/>
    <w:rsid w:val="00F044C7"/>
    <w:rsid w:val="00F26E6E"/>
    <w:rsid w:val="00F27595"/>
    <w:rsid w:val="00F36BA2"/>
    <w:rsid w:val="00F460F4"/>
    <w:rsid w:val="00F6554E"/>
    <w:rsid w:val="00F70E80"/>
    <w:rsid w:val="00F855F6"/>
    <w:rsid w:val="00F9094C"/>
    <w:rsid w:val="00FA744A"/>
    <w:rsid w:val="00FA7600"/>
    <w:rsid w:val="00FE5F58"/>
    <w:rsid w:val="00FF0CD5"/>
    <w:rsid w:val="00FF1FB4"/>
    <w:rsid w:val="11AF6B53"/>
    <w:rsid w:val="3FF61532"/>
    <w:rsid w:val="46250CEB"/>
    <w:rsid w:val="48EA2F97"/>
    <w:rsid w:val="496566A3"/>
    <w:rsid w:val="4A542FD7"/>
    <w:rsid w:val="6F5774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link w:val="10"/>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3"/>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22"/>
    <w:rPr>
      <w:b/>
      <w:bCs/>
    </w:rPr>
  </w:style>
  <w:style w:type="character" w:customStyle="1" w:styleId="9">
    <w:name w:val="占位符文本1"/>
    <w:semiHidden/>
    <w:qFormat/>
    <w:uiPriority w:val="0"/>
    <w:rPr>
      <w:rFonts w:hint="default" w:ascii="Times New Roman" w:hAnsi="Times New Roman" w:cs="Times New Roman"/>
      <w:color w:val="808080"/>
    </w:rPr>
  </w:style>
  <w:style w:type="character" w:customStyle="1" w:styleId="10">
    <w:name w:val="标题 3 字符"/>
    <w:basedOn w:val="7"/>
    <w:link w:val="2"/>
    <w:qFormat/>
    <w:uiPriority w:val="9"/>
    <w:rPr>
      <w:rFonts w:ascii="宋体" w:hAnsi="宋体" w:eastAsia="宋体" w:cs="宋体"/>
      <w:b/>
      <w:bCs/>
      <w:kern w:val="0"/>
      <w:sz w:val="27"/>
      <w:szCs w:val="27"/>
    </w:rPr>
  </w:style>
  <w:style w:type="paragraph" w:styleId="11">
    <w:name w:val="List Paragraph"/>
    <w:basedOn w:val="1"/>
    <w:qFormat/>
    <w:uiPriority w:val="34"/>
    <w:pPr>
      <w:ind w:firstLine="420" w:firstLineChars="200"/>
    </w:pPr>
  </w:style>
  <w:style w:type="character" w:customStyle="1" w:styleId="12">
    <w:name w:val="页眉 字符"/>
    <w:basedOn w:val="7"/>
    <w:link w:val="4"/>
    <w:qFormat/>
    <w:uiPriority w:val="99"/>
    <w:rPr>
      <w:sz w:val="18"/>
      <w:szCs w:val="18"/>
    </w:rPr>
  </w:style>
  <w:style w:type="character" w:customStyle="1" w:styleId="13">
    <w:name w:val="页脚 字符"/>
    <w:basedOn w:val="7"/>
    <w:link w:val="3"/>
    <w:qFormat/>
    <w:uiPriority w:val="99"/>
    <w:rPr>
      <w:sz w:val="18"/>
      <w:szCs w:val="18"/>
    </w:rPr>
  </w:style>
  <w:style w:type="paragraph" w:customStyle="1" w:styleId="14">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15">
    <w:name w:val="Revision"/>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1204</Words>
  <Characters>1400</Characters>
  <Lines>33</Lines>
  <Paragraphs>58</Paragraphs>
  <TotalTime>13</TotalTime>
  <ScaleCrop>false</ScaleCrop>
  <LinksUpToDate>false</LinksUpToDate>
  <CharactersWithSpaces>1432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2025-03-21T02:44:00Z</dcterms:created>
  <dc:creator>lisi</dc:creator>
  <cp:lastModifiedBy>刘璐璐</cp:lastModifiedBy>
  <dcterms:modified xsi:type="dcterms:W3CDTF">2026-03-20T02:42:48Z</dcterms:modified>
  <cp:revision>147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eyJoZGlkIjoiOWYwODcwZWUzZjI0NDIzN2FhNDU3YjFhZGVjYWZjODYiLCJ1c2VySWQiOiI1NjA2MTgxMTMifQ==</vt:lpwstr>
  </property>
  <property fmtid="{D5CDD505-2E9C-101B-9397-08002B2CF9AE}" pid="3" name="KSOProductBuildVer">
    <vt:lpwstr>2052-12.1.0.25225</vt:lpwstr>
  </property>
  <property fmtid="{D5CDD505-2E9C-101B-9397-08002B2CF9AE}" pid="4" name="ICV">
    <vt:lpwstr>A4E7EDC6C4AB495C9CAA934B14A00BF3_12</vt:lpwstr>
  </property>
</Properties>
</file>