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1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eastAsia"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Ozone2Climate Technology Industry Roundtable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Chinese-English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Simultaneous Interpretation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</w:p>
    <w:p w14:paraId="52622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：13</w:t>
      </w:r>
      <w:r>
        <w:rPr>
          <w:rFonts w:hint="eastAsia"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30-16</w:t>
      </w:r>
      <w:r>
        <w:rPr>
          <w:rFonts w:hint="eastAsia"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30, April </w:t>
      </w:r>
      <w:r>
        <w:rPr>
          <w:rFonts w:hint="eastAsia"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eastAsia" w:ascii="Times New Roman" w:hAnsi="Times New Roman" w:cs="Times New Roman"/>
          <w:sz w:val="24"/>
          <w:szCs w:val="24"/>
        </w:rPr>
        <w:t>6</w:t>
      </w:r>
    </w:p>
    <w:p w14:paraId="19AAA0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  9:30-12:00, 13:30-16:30</w:t>
      </w:r>
      <w:r>
        <w:rPr>
          <w:rFonts w:ascii="Times New Roman" w:hAnsi="Times New Roman" w:cs="Times New Roman"/>
          <w:sz w:val="24"/>
          <w:szCs w:val="24"/>
        </w:rPr>
        <w:t xml:space="preserve">, April </w:t>
      </w:r>
      <w:r>
        <w:rPr>
          <w:rFonts w:hint="eastAsia"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eastAsia" w:ascii="Times New Roman" w:hAnsi="Times New Roman" w:cs="Times New Roman"/>
          <w:sz w:val="24"/>
          <w:szCs w:val="24"/>
        </w:rPr>
        <w:t>6</w:t>
      </w:r>
    </w:p>
    <w:p w14:paraId="41E8D3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enue</w:t>
      </w:r>
      <w:r>
        <w:rPr>
          <w:rFonts w:ascii="Times New Roman" w:hAnsi="Times New Roman" w:cs="Times New Roman"/>
          <w:sz w:val="24"/>
          <w:szCs w:val="24"/>
        </w:rPr>
        <w:t xml:space="preserve">：Ozone2Climate Technology Roadshow and Industry Roundtable (Booth# </w:t>
      </w:r>
      <w:r>
        <w:rPr>
          <w:rFonts w:ascii="Times New Roman" w:hAnsi="Times New Roman" w:eastAsia="宋体" w:cs="Times New Roman"/>
          <w:b/>
          <w:sz w:val="24"/>
          <w:szCs w:val="24"/>
        </w:rPr>
        <w:t>A2E63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0AE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0FA9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30-16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30, April </w:t>
      </w:r>
      <w:r>
        <w:rPr>
          <w:rFonts w:hint="eastAsia" w:ascii="Times New Roman" w:hAnsi="Times New Roman" w:cs="Times New Roman"/>
          <w:b/>
          <w:sz w:val="24"/>
          <w:szCs w:val="24"/>
        </w:rPr>
        <w:t>8</w:t>
      </w:r>
    </w:p>
    <w:p w14:paraId="34A8C7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hint="eastAsia" w:ascii="Times New Roman" w:hAnsi="Times New Roman" w:cs="Times New Roman"/>
          <w:b/>
          <w:sz w:val="24"/>
          <w:szCs w:val="24"/>
        </w:rPr>
        <w:t>1: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Polic</w:t>
      </w:r>
      <w:r>
        <w:rPr>
          <w:rFonts w:hint="eastAsia" w:ascii="Times New Roman" w:hAnsi="Times New Roman" w:cs="Times New Roman"/>
          <w:b/>
          <w:sz w:val="24"/>
          <w:szCs w:val="24"/>
        </w:rPr>
        <w:t>ies</w:t>
      </w:r>
      <w:r>
        <w:rPr>
          <w:rFonts w:ascii="Times New Roman" w:hAnsi="Times New Roman" w:cs="Times New Roman"/>
          <w:b/>
          <w:sz w:val="24"/>
          <w:szCs w:val="24"/>
        </w:rPr>
        <w:t xml:space="preserve"> and Challenges</w:t>
      </w:r>
    </w:p>
    <w:p w14:paraId="4BF913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4AA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Lectures:</w:t>
      </w:r>
    </w:p>
    <w:p w14:paraId="1A6CFB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1. Progress of Implementation of the </w:t>
      </w:r>
      <w:r>
        <w:rPr>
          <w:rFonts w:ascii="Times New Roman" w:hAnsi="Times New Roman" w:cs="Times New Roman"/>
          <w:i/>
          <w:iCs/>
          <w:sz w:val="24"/>
          <w:szCs w:val="24"/>
        </w:rPr>
        <w:t>Montreal Protocol</w:t>
      </w:r>
      <w:r>
        <w:rPr>
          <w:rFonts w:hint="eastAsia"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</w:rPr>
        <w:t>Kigali Amendment</w:t>
      </w:r>
    </w:p>
    <w:p w14:paraId="620B7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Xing Xuebin, Officer, Ozone Layer Protection, Department of Atmospheric Environment, Ministry of Ecology and Environment (MEE)</w:t>
      </w:r>
    </w:p>
    <w:p w14:paraId="6D783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 Green Alternative Practices and Sustainable Compliance Challenges in China's ICR industry</w:t>
      </w:r>
    </w:p>
    <w:p w14:paraId="36DE7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</w:rPr>
        <w:t>Foreign Environmental Cooperation Center, Ministry of Ecology and Environment (FECO)</w:t>
      </w:r>
    </w:p>
    <w:p w14:paraId="10A605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3. Policy Framework in the Refrigeration and Air-conditioning Servicing Sector in the Context of the </w:t>
      </w:r>
      <w:r>
        <w:rPr>
          <w:rFonts w:ascii="Times New Roman" w:hAnsi="Times New Roman" w:cs="Times New Roman"/>
          <w:i/>
          <w:iCs/>
          <w:sz w:val="24"/>
          <w:szCs w:val="24"/>
        </w:rPr>
        <w:t>Kigali Amendment</w:t>
      </w:r>
      <w:r>
        <w:rPr>
          <w:rFonts w:hint="eastAsia" w:ascii="Times New Roman" w:hAnsi="Times New Roman" w:cs="Times New Roman"/>
          <w:sz w:val="24"/>
          <w:szCs w:val="24"/>
        </w:rPr>
        <w:t xml:space="preserve"> Implementation</w:t>
      </w:r>
    </w:p>
    <w:p w14:paraId="4C2546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Mikheil Tushishvili, Montreal Protocol Officer &amp; ExCom Coordinator &amp; Interim Regional Coordinator for South Asia Network, UNEP</w:t>
      </w:r>
    </w:p>
    <w:p w14:paraId="4D019D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Progress on both the </w:t>
      </w:r>
      <w:r>
        <w:rPr>
          <w:rFonts w:ascii="Times New Roman" w:hAnsi="Times New Roman" w:cs="Times New Roman"/>
          <w:i/>
          <w:iCs/>
          <w:sz w:val="24"/>
          <w:szCs w:val="24"/>
        </w:rPr>
        <w:t>Kigali Amendment</w:t>
      </w:r>
      <w:r>
        <w:rPr>
          <w:rFonts w:hint="eastAsia" w:ascii="Times New Roman" w:hAnsi="Times New Roman" w:cs="Times New Roman"/>
          <w:sz w:val="24"/>
          <w:szCs w:val="24"/>
        </w:rPr>
        <w:t xml:space="preserve"> and Transformation Policies for the Refrigeration and Air-Conditioning Industry</w:t>
      </w:r>
    </w:p>
    <w:p w14:paraId="51F626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——Ms. Cheng Bingxin, Programme Associate, UNDP China</w:t>
      </w:r>
    </w:p>
    <w:p w14:paraId="38A8F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5. Promoting Lifecycle Refrigerant Management and Fast Transition to Sustainable Cooling Technologies: Initiatives by the Climate and Clean Air Coalition </w:t>
      </w:r>
    </w:p>
    <w:p w14:paraId="1D9DD0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——Ms. Denise San Valentin, Programme Management Officer, Climate and Clean Air Coalition (CCAC)</w:t>
      </w:r>
    </w:p>
    <w:p w14:paraId="6B2CED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6.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Update on the Refrigerant Transition, New Refrigerant Research, and Other U.S. and Global Policy and Regulatory Observations</w:t>
      </w:r>
    </w:p>
    <w:p w14:paraId="35AD9E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Stephen Yurek, CEO &amp; President, Air-Conditioning, Heating, and Refrigeration Institute (AHRI)</w:t>
      </w:r>
    </w:p>
    <w:p w14:paraId="609D30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7. An Update on the EU’s F-Gas Regulation and on the Proposed PFAS Restriction</w:t>
      </w:r>
    </w:p>
    <w:p w14:paraId="096244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Russell Patten, Director General, European Partnership for Energy and the Environment (EPEE)</w:t>
      </w:r>
    </w:p>
    <w:p w14:paraId="46D0D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8. Roadmap for Achieving Near-zero HFCs Emissions in China's Refrigeration, Air Conditioning and Heat Pump (RACHP) Sector</w:t>
      </w:r>
    </w:p>
    <w:p w14:paraId="15EE3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Zheng Tan，Program Officer，Energy Foundation</w:t>
      </w:r>
    </w:p>
    <w:p w14:paraId="0E5780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57E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2: Refrigerant Alternative Technologies </w:t>
      </w:r>
    </w:p>
    <w:p w14:paraId="6564AF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9:30-12:30, April 9</w:t>
      </w:r>
    </w:p>
    <w:p w14:paraId="4DD964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Lectures:</w:t>
      </w:r>
      <w:r>
        <w:t xml:space="preserve"> </w:t>
      </w:r>
    </w:p>
    <w:p w14:paraId="5E88DD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Natural Refrigerants - Latest Global Market Trends in Refrigeration, Heat Pumps and Chillers</w:t>
      </w:r>
    </w:p>
    <w:p w14:paraId="439A06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Jan Dusek, Manager/COO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APAC business development</w:t>
      </w:r>
      <w:r>
        <w:rPr>
          <w:rFonts w:hint="eastAsia" w:ascii="Times New Roman" w:hAnsi="Times New Roman" w:cs="Times New Roman"/>
          <w:sz w:val="24"/>
          <w:szCs w:val="24"/>
        </w:rPr>
        <w:t>, ATMOsphere</w:t>
      </w:r>
    </w:p>
    <w:p w14:paraId="0C5EDA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 Safety Requirements and Test Specifications for Refrigeration and Air-Conditioning Products Using Flammable Refrigerants</w:t>
      </w:r>
    </w:p>
    <w:p w14:paraId="02020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Xie Baogang, Vice President/</w:t>
      </w:r>
      <w:bookmarkStart w:id="0" w:name="_Hlk224288999"/>
      <w:r>
        <w:rPr>
          <w:rFonts w:hint="eastAsia" w:ascii="Times New Roman" w:hAnsi="Times New Roman" w:cs="Times New Roman"/>
          <w:sz w:val="24"/>
          <w:szCs w:val="24"/>
        </w:rPr>
        <w:t>Senior Engineer</w:t>
      </w:r>
      <w:bookmarkEnd w:id="0"/>
      <w:r>
        <w:rPr>
          <w:rFonts w:hint="eastAsia" w:ascii="Times New Roman" w:hAnsi="Times New Roman" w:cs="Times New Roman"/>
          <w:sz w:val="24"/>
          <w:szCs w:val="24"/>
        </w:rPr>
        <w:t>，</w:t>
      </w:r>
      <w:bookmarkStart w:id="1" w:name="_Hlk224289065"/>
      <w:r>
        <w:rPr>
          <w:rFonts w:hint="eastAsia" w:ascii="Times New Roman" w:hAnsi="Times New Roman" w:cs="Times New Roman"/>
          <w:sz w:val="24"/>
          <w:szCs w:val="24"/>
        </w:rPr>
        <w:t>Hefei General Machinery &amp; Electrical Products Inspection Institute</w:t>
      </w:r>
      <w:bookmarkEnd w:id="1"/>
    </w:p>
    <w:p w14:paraId="4F5BBD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Reducing Methods and </w:t>
      </w:r>
      <w:bookmarkStart w:id="2" w:name="OLE_LINK1"/>
      <w:r>
        <w:rPr>
          <w:rFonts w:hint="eastAsia" w:ascii="Times New Roman" w:hAnsi="Times New Roman" w:cs="Times New Roman"/>
          <w:sz w:val="24"/>
          <w:szCs w:val="24"/>
        </w:rPr>
        <w:t>Application</w:t>
      </w:r>
      <w:bookmarkEnd w:id="2"/>
      <w:r>
        <w:rPr>
          <w:rFonts w:hint="eastAsia" w:ascii="Times New Roman" w:hAnsi="Times New Roman" w:cs="Times New Roman"/>
          <w:sz w:val="24"/>
          <w:szCs w:val="24"/>
        </w:rPr>
        <w:t>s of Combustible Refrigerant Charge in Unitary Air Conditioners</w:t>
      </w:r>
    </w:p>
    <w:p w14:paraId="799B22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——Prof. Zhang Hua, Vice President, University of Shanghai for Science and Technology</w:t>
      </w:r>
    </w:p>
    <w:p w14:paraId="332217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4. </w:t>
      </w:r>
      <w:bookmarkStart w:id="3" w:name="_Hlk224289399"/>
      <w:r>
        <w:rPr>
          <w:rFonts w:hint="eastAsia" w:ascii="Times New Roman" w:hAnsi="Times New Roman" w:cs="Times New Roman"/>
          <w:sz w:val="24"/>
          <w:szCs w:val="24"/>
        </w:rPr>
        <w:t>New Progresses of High Efficiency Compressors and Alternative Refrigerant Technologies</w:t>
      </w:r>
      <w:bookmarkEnd w:id="3"/>
    </w:p>
    <w:p w14:paraId="3DFEB1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bookmarkStart w:id="4" w:name="_Hlk224289408"/>
      <w:r>
        <w:rPr>
          <w:rFonts w:hint="eastAsia" w:ascii="Times New Roman" w:hAnsi="Times New Roman" w:cs="Times New Roman"/>
          <w:sz w:val="24"/>
          <w:szCs w:val="24"/>
        </w:rPr>
        <w:t>Prof. Xing Ziwen, Xi’an Jiaotong University</w:t>
      </w:r>
      <w:bookmarkEnd w:id="4"/>
    </w:p>
    <w:p w14:paraId="2ED8D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5. Sustainable Industrial High-Temperature Heat Pump Solutions – High-Lift Steam Compression Systems</w:t>
      </w:r>
    </w:p>
    <w:p w14:paraId="4F18B3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Chen Wenqing, Chief Technology Officer, Moon Environment Technology Co., Ltd.</w:t>
      </w:r>
    </w:p>
    <w:p w14:paraId="52038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6.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Researches on Low Carbon Cold Chain Technologies for High Quality Food Storages and Transportation</w:t>
      </w:r>
    </w:p>
    <w:p w14:paraId="6CF759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hint="eastAsia" w:ascii="Times New Roman" w:hAnsi="Times New Roman" w:cs="Times New Roman"/>
          <w:sz w:val="24"/>
          <w:szCs w:val="24"/>
        </w:rPr>
        <w:t>f. Tian Changqing, Technical Institute of Physics and Chemistry, Chinese Academy of Sciences</w:t>
      </w:r>
    </w:p>
    <w:p w14:paraId="1413A9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7.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CO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 xml:space="preserve"> Possibilities</w:t>
      </w:r>
    </w:p>
    <w:p w14:paraId="514AAF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Sean Chapman, Chief Technology Officer of CCR, Haier Carrier</w:t>
      </w:r>
    </w:p>
    <w:p w14:paraId="5B9FC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8. </w:t>
      </w:r>
      <w:bookmarkStart w:id="5" w:name="_Hlk224292750"/>
      <w:r>
        <w:rPr>
          <w:rFonts w:hint="eastAsia" w:ascii="Times New Roman" w:hAnsi="Times New Roman" w:cs="Times New Roman"/>
          <w:sz w:val="24"/>
          <w:szCs w:val="24"/>
        </w:rPr>
        <w:t xml:space="preserve">Advancements in Working Fluid Selections and Compressor </w:t>
      </w:r>
      <w:bookmarkStart w:id="6" w:name="OLE_LINK2"/>
      <w:r>
        <w:rPr>
          <w:rFonts w:hint="eastAsia" w:ascii="Times New Roman" w:hAnsi="Times New Roman" w:cs="Times New Roman"/>
          <w:sz w:val="24"/>
          <w:szCs w:val="24"/>
        </w:rPr>
        <w:t>Development</w:t>
      </w:r>
      <w:bookmarkEnd w:id="6"/>
      <w:r>
        <w:rPr>
          <w:rFonts w:hint="eastAsia" w:ascii="Times New Roman" w:hAnsi="Times New Roman" w:cs="Times New Roman"/>
          <w:sz w:val="24"/>
          <w:szCs w:val="24"/>
        </w:rPr>
        <w:t>s for Vehicle Thermal Management Systems</w:t>
      </w:r>
      <w:bookmarkEnd w:id="5"/>
    </w:p>
    <w:p w14:paraId="1366D28F">
      <w:pPr>
        <w:spacing w:line="360" w:lineRule="auto"/>
        <w:rPr>
          <w:rFonts w:hint="eastAsia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bookmarkStart w:id="7" w:name="_Hlk224292757"/>
      <w:r>
        <w:rPr>
          <w:rFonts w:hint="eastAsia" w:ascii="Times New Roman" w:hAnsi="Times New Roman" w:cs="Times New Roman"/>
          <w:sz w:val="24"/>
          <w:szCs w:val="24"/>
        </w:rPr>
        <w:t>Mr. Zhou Yi, Chief Technology Officer (CTO), Shanghai Highly (Group) Co., Ltd.</w:t>
      </w:r>
      <w:bookmarkEnd w:id="7"/>
    </w:p>
    <w:p w14:paraId="040D0E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F41D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30-16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30, April </w:t>
      </w:r>
      <w:r>
        <w:rPr>
          <w:rFonts w:hint="eastAsia" w:ascii="Times New Roman" w:hAnsi="Times New Roman" w:cs="Times New Roman"/>
          <w:b/>
          <w:sz w:val="24"/>
          <w:szCs w:val="24"/>
        </w:rPr>
        <w:t>9</w:t>
      </w:r>
    </w:p>
    <w:p w14:paraId="35D02A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hint="eastAsia" w:ascii="Times New Roman" w:hAnsi="Times New Roman" w:cs="Times New Roman"/>
          <w:b/>
          <w:sz w:val="24"/>
          <w:szCs w:val="24"/>
        </w:rPr>
        <w:t>3:</w:t>
      </w:r>
      <w:r>
        <w:rPr>
          <w:rFonts w:ascii="Times New Roman" w:hAnsi="Times New Roman" w:cs="Times New Roman"/>
          <w:b/>
          <w:sz w:val="24"/>
          <w:szCs w:val="24"/>
        </w:rPr>
        <w:t xml:space="preserve"> Good Practices in the Servicing Sector</w:t>
      </w:r>
    </w:p>
    <w:p w14:paraId="0C26D5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Lectures:</w:t>
      </w:r>
      <w:r>
        <w:t xml:space="preserve"> </w:t>
      </w:r>
    </w:p>
    <w:p w14:paraId="48D77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cs="Times New Roman"/>
          <w:sz w:val="24"/>
          <w:szCs w:val="24"/>
        </w:rPr>
        <w:t>Compliance Actions of China’s Refrigeration Service Sector</w:t>
      </w:r>
    </w:p>
    <w:p w14:paraId="0BF728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——Ms. Hua Xue, Senior Project Officer, Foreign Environmental Cooperation Center, Ministry of Ecology and Environment（FECO）</w:t>
      </w:r>
    </w:p>
    <w:p w14:paraId="46C54E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 Current Status, </w:t>
      </w:r>
      <w:bookmarkStart w:id="8" w:name="OLE_LINK3"/>
      <w:r>
        <w:rPr>
          <w:rFonts w:hint="eastAsia" w:ascii="Times New Roman" w:hAnsi="Times New Roman" w:cs="Times New Roman"/>
          <w:sz w:val="24"/>
          <w:szCs w:val="24"/>
        </w:rPr>
        <w:t>Progress</w:t>
      </w:r>
      <w:bookmarkEnd w:id="8"/>
      <w:r>
        <w:rPr>
          <w:rFonts w:hint="eastAsia" w:ascii="Times New Roman" w:hAnsi="Times New Roman" w:cs="Times New Roman"/>
          <w:sz w:val="24"/>
          <w:szCs w:val="24"/>
        </w:rPr>
        <w:t>es, and Challenges in Refrigerant Recovery and Recycling/ Reclamation</w:t>
      </w:r>
    </w:p>
    <w:p w14:paraId="7D3359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——Mr. Yu Keli, Vice President, China National Resources Recycling Association</w:t>
      </w:r>
    </w:p>
    <w:p w14:paraId="7F607568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From the Perspective of Regulatory Requirements: Value and Pathways of Researches on Emission Reduction Potential of Refrigerant Recovery </w:t>
      </w:r>
    </w:p>
    <w:p w14:paraId="1B38D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Ms. Hu Junjie, Professorate Senior Engineer, China Solid Waste and Chemicals Management Technology Center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Ministry of Ecology and Environment of China</w:t>
      </w:r>
    </w:p>
    <w:p w14:paraId="01AD5DF6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Exploring New Mechanisms for Refrigerant Recovery and Carbon Reduction in Air Conditioners under the New Policy</w:t>
      </w:r>
    </w:p>
    <w:p w14:paraId="72FA5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z w:val="24"/>
          <w:szCs w:val="24"/>
        </w:rPr>
        <w:t>Cai Yi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Director of Center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China Household Electric Appliance Research Institute</w:t>
      </w:r>
    </w:p>
    <w:p w14:paraId="71436EE2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Implementation Pathways for Refrigerant Recovery, Reclamation, and Reuse (RRR) Systems and Their Driving Impacts on Industrial Green Transformation</w:t>
      </w:r>
    </w:p>
    <w:p w14:paraId="4301CC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</w:rPr>
        <w:t>Prof. Han Xiaohong, Zhejiang University</w:t>
      </w:r>
    </w:p>
    <w:p w14:paraId="370F9389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Explorations and Practices of Talent Cultivation for "Good Operation" in Refrigeration and Air Conditioning Major Based on the Integration of Job, Course, Competition and Certificate</w:t>
      </w:r>
    </w:p>
    <w:p w14:paraId="63F2D6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——Prof. Xu Yansheng, Shunde Polytechnic University</w:t>
      </w:r>
    </w:p>
    <w:p w14:paraId="7613522F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Practices in Refrigerant Recovery and Reuse in R&amp;D Laboratories</w:t>
      </w:r>
    </w:p>
    <w:p w14:paraId="5E44C0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——Ms. Shen ShiZhen,Vice president of Asia engineering, Copeland Suzhou R&amp;D Center</w:t>
      </w:r>
    </w:p>
    <w:p w14:paraId="0B2E65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8. </w:t>
      </w:r>
      <w:bookmarkStart w:id="9" w:name="OLE_LINK10"/>
      <w:r>
        <w:rPr>
          <w:rFonts w:hint="eastAsia" w:ascii="Times New Roman" w:hAnsi="Times New Roman" w:cs="Times New Roman"/>
          <w:sz w:val="24"/>
          <w:szCs w:val="24"/>
        </w:rPr>
        <w:t>Global Lifecycle Refrigerant Management</w:t>
      </w:r>
      <w:bookmarkEnd w:id="9"/>
    </w:p>
    <w:p w14:paraId="4A6722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——Ms. </w:t>
      </w:r>
      <w:r>
        <w:rPr>
          <w:rFonts w:hint="eastAsia" w:ascii="Times New Roman" w:hAnsi="Times New Roman" w:cs="Times New Roman"/>
          <w:sz w:val="24"/>
          <w:szCs w:val="24"/>
        </w:rPr>
        <w:t xml:space="preserve">Louise McCann, Group Commercial Director, A-Gas Group </w:t>
      </w:r>
    </w:p>
    <w:p w14:paraId="3D10A57F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E73A3"/>
    <w:multiLevelType w:val="singleLevel"/>
    <w:tmpl w:val="5AAE73A3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6F3065C1"/>
    <w:multiLevelType w:val="multilevel"/>
    <w:tmpl w:val="6F3065C1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3"/>
    <w:rsid w:val="000160C3"/>
    <w:rsid w:val="00034D69"/>
    <w:rsid w:val="000441A7"/>
    <w:rsid w:val="00046DFC"/>
    <w:rsid w:val="00050E74"/>
    <w:rsid w:val="00084C8F"/>
    <w:rsid w:val="001647AB"/>
    <w:rsid w:val="001C52AC"/>
    <w:rsid w:val="001F58E8"/>
    <w:rsid w:val="00282232"/>
    <w:rsid w:val="00295588"/>
    <w:rsid w:val="002A0070"/>
    <w:rsid w:val="002A2611"/>
    <w:rsid w:val="002A5F2D"/>
    <w:rsid w:val="002B12F3"/>
    <w:rsid w:val="002F30C6"/>
    <w:rsid w:val="00322F64"/>
    <w:rsid w:val="00344328"/>
    <w:rsid w:val="00371B6E"/>
    <w:rsid w:val="003852A0"/>
    <w:rsid w:val="00392593"/>
    <w:rsid w:val="003B2592"/>
    <w:rsid w:val="003C018A"/>
    <w:rsid w:val="003E3100"/>
    <w:rsid w:val="00425654"/>
    <w:rsid w:val="00441534"/>
    <w:rsid w:val="004675C6"/>
    <w:rsid w:val="00472040"/>
    <w:rsid w:val="004738A5"/>
    <w:rsid w:val="004B3103"/>
    <w:rsid w:val="004C6DF5"/>
    <w:rsid w:val="004F27D6"/>
    <w:rsid w:val="0050125D"/>
    <w:rsid w:val="00522482"/>
    <w:rsid w:val="00525764"/>
    <w:rsid w:val="0055292A"/>
    <w:rsid w:val="00576E1D"/>
    <w:rsid w:val="00587DFE"/>
    <w:rsid w:val="00597268"/>
    <w:rsid w:val="006033AC"/>
    <w:rsid w:val="00603A97"/>
    <w:rsid w:val="00654D7D"/>
    <w:rsid w:val="00687E84"/>
    <w:rsid w:val="00692D16"/>
    <w:rsid w:val="00693886"/>
    <w:rsid w:val="006A4235"/>
    <w:rsid w:val="006B51E7"/>
    <w:rsid w:val="006C5AF3"/>
    <w:rsid w:val="006E5BD0"/>
    <w:rsid w:val="006F02C2"/>
    <w:rsid w:val="00723028"/>
    <w:rsid w:val="00752D71"/>
    <w:rsid w:val="00783734"/>
    <w:rsid w:val="00795C82"/>
    <w:rsid w:val="007A5694"/>
    <w:rsid w:val="007E3D12"/>
    <w:rsid w:val="007F2F1A"/>
    <w:rsid w:val="00802402"/>
    <w:rsid w:val="00802835"/>
    <w:rsid w:val="00850DEA"/>
    <w:rsid w:val="00860979"/>
    <w:rsid w:val="0087229B"/>
    <w:rsid w:val="008923DF"/>
    <w:rsid w:val="00897710"/>
    <w:rsid w:val="008D2DF6"/>
    <w:rsid w:val="008E6717"/>
    <w:rsid w:val="008F3293"/>
    <w:rsid w:val="00913036"/>
    <w:rsid w:val="009378ED"/>
    <w:rsid w:val="00947D37"/>
    <w:rsid w:val="00953CE0"/>
    <w:rsid w:val="00972588"/>
    <w:rsid w:val="009D4602"/>
    <w:rsid w:val="009D4868"/>
    <w:rsid w:val="009E0223"/>
    <w:rsid w:val="009E1273"/>
    <w:rsid w:val="009E12BC"/>
    <w:rsid w:val="009E5EFF"/>
    <w:rsid w:val="009F0D4C"/>
    <w:rsid w:val="00A309AF"/>
    <w:rsid w:val="00A744F2"/>
    <w:rsid w:val="00A90723"/>
    <w:rsid w:val="00A952A5"/>
    <w:rsid w:val="00A97497"/>
    <w:rsid w:val="00AA0CCF"/>
    <w:rsid w:val="00AA4B62"/>
    <w:rsid w:val="00AA7913"/>
    <w:rsid w:val="00AD4B30"/>
    <w:rsid w:val="00AF70FB"/>
    <w:rsid w:val="00B018D1"/>
    <w:rsid w:val="00B25639"/>
    <w:rsid w:val="00B3332D"/>
    <w:rsid w:val="00B4457F"/>
    <w:rsid w:val="00B605D6"/>
    <w:rsid w:val="00B64441"/>
    <w:rsid w:val="00BA5C50"/>
    <w:rsid w:val="00BC4A34"/>
    <w:rsid w:val="00BD038B"/>
    <w:rsid w:val="00BD06B6"/>
    <w:rsid w:val="00BE302E"/>
    <w:rsid w:val="00BE69FF"/>
    <w:rsid w:val="00C037F1"/>
    <w:rsid w:val="00C22E2E"/>
    <w:rsid w:val="00C3645A"/>
    <w:rsid w:val="00C43EB4"/>
    <w:rsid w:val="00C553AB"/>
    <w:rsid w:val="00C835B8"/>
    <w:rsid w:val="00C904AD"/>
    <w:rsid w:val="00C93574"/>
    <w:rsid w:val="00CE1E73"/>
    <w:rsid w:val="00CE665A"/>
    <w:rsid w:val="00CF2F82"/>
    <w:rsid w:val="00D37ED7"/>
    <w:rsid w:val="00D41722"/>
    <w:rsid w:val="00D53318"/>
    <w:rsid w:val="00D645CD"/>
    <w:rsid w:val="00D650D2"/>
    <w:rsid w:val="00D73A6B"/>
    <w:rsid w:val="00D7532D"/>
    <w:rsid w:val="00D956A0"/>
    <w:rsid w:val="00D965CB"/>
    <w:rsid w:val="00DC7B87"/>
    <w:rsid w:val="00DF3A35"/>
    <w:rsid w:val="00E25A1C"/>
    <w:rsid w:val="00E44A87"/>
    <w:rsid w:val="00E46CC9"/>
    <w:rsid w:val="00E82768"/>
    <w:rsid w:val="00EB2DB8"/>
    <w:rsid w:val="00EC407A"/>
    <w:rsid w:val="00ED65CE"/>
    <w:rsid w:val="00EF666E"/>
    <w:rsid w:val="00F0431A"/>
    <w:rsid w:val="00F1218F"/>
    <w:rsid w:val="00F27595"/>
    <w:rsid w:val="00F57EC5"/>
    <w:rsid w:val="00F74B05"/>
    <w:rsid w:val="00FE2720"/>
    <w:rsid w:val="00FF156F"/>
    <w:rsid w:val="094202EA"/>
    <w:rsid w:val="7B88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783</Words>
  <Characters>4701</Characters>
  <Lines>109</Lines>
  <Paragraphs>74</Paragraphs>
  <TotalTime>5</TotalTime>
  <ScaleCrop>false</ScaleCrop>
  <LinksUpToDate>false</LinksUpToDate>
  <CharactersWithSpaces>5350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2026-03-19T03:19:00Z</dcterms:created>
  <dc:creator>LL L</dc:creator>
  <cp:lastModifiedBy>刘璐璐</cp:lastModifiedBy>
  <dcterms:modified xsi:type="dcterms:W3CDTF">2026-03-19T07:11:36Z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eyJoZGlkIjoiOWYwODcwZWUzZjI0NDIzN2FhNDU3YjFhZGVjYWZjODYiLCJ1c2VySWQiOiI1NjA2MTgxMTMifQ==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A7B7F04ED0DE439994EA340A0F28E46D_13</vt:lpwstr>
  </property>
</Properties>
</file>